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46C" w:rsidRPr="00232C3D" w:rsidRDefault="00EB046C" w:rsidP="00EB046C">
      <w:pPr>
        <w:rPr>
          <w:rFonts w:ascii="Times New Roman" w:hAnsi="Times New Roman"/>
          <w:b/>
          <w:bCs/>
          <w:sz w:val="32"/>
          <w:u w:val="single"/>
        </w:rPr>
      </w:pPr>
      <w:bookmarkStart w:id="0" w:name="_Toc62411052"/>
    </w:p>
    <w:p w:rsidR="00EB046C" w:rsidRPr="001D3930" w:rsidRDefault="00255E0D" w:rsidP="001D3930">
      <w:pPr>
        <w:pStyle w:val="Heading4"/>
      </w:pPr>
      <w:r w:rsidRPr="001D3930">
        <w:t>Cognitive Neuroi</w:t>
      </w:r>
      <w:r w:rsidR="00EB046C" w:rsidRPr="001D3930">
        <w:t>maging Lab</w:t>
      </w:r>
    </w:p>
    <w:p w:rsidR="00EB046C" w:rsidRPr="001D3930" w:rsidRDefault="00D267BB" w:rsidP="001D3930">
      <w:pPr>
        <w:pStyle w:val="Heading4"/>
      </w:pPr>
      <w:r w:rsidRPr="001D3930">
        <w:t>University of Birmingham</w:t>
      </w:r>
    </w:p>
    <w:p w:rsidR="00EB046C" w:rsidRPr="00232C3D" w:rsidRDefault="00EB046C" w:rsidP="001D3930">
      <w:pPr>
        <w:pStyle w:val="Heading4"/>
      </w:pPr>
      <w:r w:rsidRPr="00232C3D">
        <w:t>Brain Voyager</w:t>
      </w:r>
      <w:r w:rsidR="00375DE9">
        <w:t xml:space="preserve"> 2.x</w:t>
      </w:r>
      <w:r w:rsidRPr="00232C3D">
        <w:t xml:space="preserve"> </w:t>
      </w:r>
      <w:r w:rsidR="00CD3E9B" w:rsidRPr="00232C3D">
        <w:t>Procedures Workbook</w:t>
      </w:r>
    </w:p>
    <w:p w:rsidR="00EB046C" w:rsidRPr="00232C3D" w:rsidRDefault="00EB046C" w:rsidP="00EB046C">
      <w:pPr>
        <w:jc w:val="center"/>
        <w:rPr>
          <w:rFonts w:ascii="Times New Roman" w:hAnsi="Times New Roman"/>
          <w:b/>
          <w:bCs/>
          <w:sz w:val="48"/>
          <w:szCs w:val="48"/>
          <w:u w:val="single"/>
        </w:rPr>
      </w:pPr>
    </w:p>
    <w:p w:rsidR="00EB046C" w:rsidRPr="00232C3D" w:rsidRDefault="00EB046C" w:rsidP="00EB046C">
      <w:pPr>
        <w:jc w:val="center"/>
        <w:rPr>
          <w:rFonts w:ascii="Times New Roman" w:hAnsi="Times New Roman"/>
          <w:b/>
          <w:bCs/>
          <w:sz w:val="32"/>
          <w:u w:val="single"/>
        </w:rPr>
      </w:pPr>
    </w:p>
    <w:p w:rsidR="00EB046C" w:rsidRPr="00232C3D" w:rsidRDefault="00375DE9" w:rsidP="00EB046C">
      <w:pPr>
        <w:jc w:val="center"/>
        <w:rPr>
          <w:rFonts w:ascii="Times New Roman" w:hAnsi="Times New Roman"/>
          <w:b/>
          <w:bCs/>
          <w:sz w:val="32"/>
          <w:u w:val="single"/>
        </w:rPr>
      </w:pPr>
      <w:r>
        <w:rPr>
          <w:rFonts w:ascii="Times New Roman" w:hAnsi="Times New Roman"/>
          <w:noProof/>
          <w:lang w:val="en-GB" w:eastAsia="en-GB" w:bidi="ar-SA"/>
        </w:rPr>
        <w:drawing>
          <wp:inline distT="0" distB="0" distL="0" distR="0">
            <wp:extent cx="4867275" cy="3076575"/>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srcRect/>
                    <a:stretch>
                      <a:fillRect/>
                    </a:stretch>
                  </pic:blipFill>
                  <pic:spPr bwMode="auto">
                    <a:xfrm>
                      <a:off x="0" y="0"/>
                      <a:ext cx="4867275" cy="3076575"/>
                    </a:xfrm>
                    <a:prstGeom prst="rect">
                      <a:avLst/>
                    </a:prstGeom>
                    <a:noFill/>
                    <a:ln w="9525">
                      <a:noFill/>
                      <a:miter lim="800000"/>
                      <a:headEnd/>
                      <a:tailEnd/>
                    </a:ln>
                  </pic:spPr>
                </pic:pic>
              </a:graphicData>
            </a:graphic>
          </wp:inline>
        </w:drawing>
      </w:r>
    </w:p>
    <w:p w:rsidR="00EB046C" w:rsidRPr="00232C3D" w:rsidRDefault="00EB046C" w:rsidP="00EB046C">
      <w:pPr>
        <w:jc w:val="center"/>
        <w:rPr>
          <w:rFonts w:ascii="Times New Roman" w:hAnsi="Times New Roman"/>
          <w:b/>
          <w:bCs/>
          <w:sz w:val="32"/>
          <w:u w:val="single"/>
        </w:rPr>
      </w:pPr>
    </w:p>
    <w:p w:rsidR="00EB046C" w:rsidRPr="00232C3D" w:rsidRDefault="00EB046C" w:rsidP="00EB046C">
      <w:pPr>
        <w:jc w:val="center"/>
        <w:rPr>
          <w:rFonts w:ascii="Times New Roman" w:hAnsi="Times New Roman"/>
          <w:b/>
          <w:bCs/>
          <w:sz w:val="32"/>
          <w:u w:val="single"/>
        </w:rPr>
      </w:pPr>
    </w:p>
    <w:p w:rsidR="00EB046C" w:rsidRPr="00232C3D" w:rsidRDefault="00EB046C" w:rsidP="00EB046C">
      <w:pPr>
        <w:jc w:val="center"/>
        <w:rPr>
          <w:rFonts w:ascii="Times New Roman" w:hAnsi="Times New Roman"/>
          <w:b/>
          <w:bCs/>
          <w:sz w:val="32"/>
          <w:u w:val="single"/>
        </w:rPr>
      </w:pPr>
    </w:p>
    <w:p w:rsidR="00EB046C" w:rsidRPr="00232C3D" w:rsidRDefault="00EB046C" w:rsidP="00EB046C">
      <w:pPr>
        <w:jc w:val="center"/>
        <w:rPr>
          <w:rFonts w:ascii="Times New Roman" w:hAnsi="Times New Roman"/>
          <w:b/>
          <w:bCs/>
          <w:sz w:val="32"/>
          <w:u w:val="single"/>
        </w:rPr>
      </w:pPr>
    </w:p>
    <w:p w:rsidR="00EB046C" w:rsidRPr="00232C3D" w:rsidRDefault="00EB046C" w:rsidP="00EB046C">
      <w:pPr>
        <w:jc w:val="center"/>
        <w:rPr>
          <w:rFonts w:ascii="Times New Roman" w:hAnsi="Times New Roman"/>
          <w:b/>
          <w:bCs/>
          <w:sz w:val="32"/>
          <w:u w:val="single"/>
        </w:rPr>
      </w:pPr>
    </w:p>
    <w:p w:rsidR="00EB046C" w:rsidRPr="00232C3D" w:rsidRDefault="00EB046C" w:rsidP="001D3930">
      <w:pPr>
        <w:pStyle w:val="Heading4"/>
      </w:pPr>
      <w:smartTag w:uri="urn:schemas-microsoft-com:office:smarttags" w:element="place">
        <w:smartTag w:uri="urn:schemas-microsoft-com:office:smarttags" w:element="PlaceType">
          <w:r w:rsidRPr="00232C3D">
            <w:t>School</w:t>
          </w:r>
        </w:smartTag>
        <w:r w:rsidRPr="00232C3D">
          <w:t xml:space="preserve"> of </w:t>
        </w:r>
        <w:smartTag w:uri="urn:schemas-microsoft-com:office:smarttags" w:element="PlaceName">
          <w:r w:rsidRPr="00232C3D">
            <w:t>Psychology</w:t>
          </w:r>
        </w:smartTag>
      </w:smartTag>
    </w:p>
    <w:p w:rsidR="00EB046C" w:rsidRPr="00232C3D" w:rsidRDefault="00EB046C" w:rsidP="001D3930">
      <w:pPr>
        <w:pStyle w:val="Heading4"/>
        <w:rPr>
          <w:u w:val="single"/>
        </w:rPr>
      </w:pPr>
      <w:r w:rsidRPr="00232C3D">
        <w:t>University of Birmingham</w:t>
      </w:r>
    </w:p>
    <w:p w:rsidR="00EB046C" w:rsidRPr="00232C3D" w:rsidRDefault="00EB046C" w:rsidP="00EB046C">
      <w:pPr>
        <w:jc w:val="center"/>
        <w:rPr>
          <w:rFonts w:ascii="Times New Roman" w:hAnsi="Times New Roman"/>
          <w:b/>
          <w:bCs/>
          <w:sz w:val="28"/>
          <w:szCs w:val="28"/>
          <w:u w:val="single"/>
        </w:rPr>
      </w:pPr>
    </w:p>
    <w:p w:rsidR="00255E0D" w:rsidRPr="00232C3D" w:rsidRDefault="00387734" w:rsidP="00EB046C">
      <w:pPr>
        <w:jc w:val="center"/>
        <w:rPr>
          <w:rFonts w:ascii="Times New Roman" w:hAnsi="Times New Roman"/>
          <w:b/>
          <w:bCs/>
          <w:sz w:val="28"/>
          <w:szCs w:val="28"/>
          <w:u w:val="single"/>
        </w:rPr>
      </w:pPr>
      <w:r>
        <w:rPr>
          <w:rFonts w:ascii="Times New Roman" w:hAnsi="Times New Roman"/>
          <w:b/>
          <w:bCs/>
          <w:sz w:val="28"/>
          <w:szCs w:val="28"/>
          <w:u w:val="single"/>
        </w:rPr>
        <w:br w:type="page"/>
      </w:r>
    </w:p>
    <w:p w:rsidR="00B50D57" w:rsidRDefault="00B27675">
      <w:pPr>
        <w:pStyle w:val="TOC1"/>
        <w:tabs>
          <w:tab w:val="right" w:leader="dot" w:pos="8303"/>
        </w:tabs>
        <w:rPr>
          <w:rFonts w:cstheme="minorBidi"/>
          <w:noProof/>
          <w:sz w:val="22"/>
          <w:szCs w:val="22"/>
          <w:lang w:val="en-GB" w:eastAsia="en-GB" w:bidi="ar-SA"/>
        </w:rPr>
      </w:pPr>
      <w:r>
        <w:rPr>
          <w:rFonts w:ascii="Times New Roman" w:hAnsi="Times New Roman"/>
          <w:b/>
          <w:bCs/>
          <w:sz w:val="32"/>
          <w:u w:val="single"/>
        </w:rPr>
        <w:lastRenderedPageBreak/>
        <w:fldChar w:fldCharType="begin"/>
      </w:r>
      <w:r w:rsidR="009C6548">
        <w:rPr>
          <w:rFonts w:ascii="Times New Roman" w:hAnsi="Times New Roman"/>
          <w:b/>
          <w:bCs/>
          <w:sz w:val="32"/>
          <w:u w:val="single"/>
        </w:rPr>
        <w:instrText xml:space="preserve"> TOC \o "1-3" \h \z \u </w:instrText>
      </w:r>
      <w:r>
        <w:rPr>
          <w:rFonts w:ascii="Times New Roman" w:hAnsi="Times New Roman"/>
          <w:b/>
          <w:bCs/>
          <w:sz w:val="32"/>
          <w:u w:val="single"/>
        </w:rPr>
        <w:fldChar w:fldCharType="separate"/>
      </w:r>
      <w:hyperlink w:anchor="_Toc366483395" w:history="1">
        <w:r w:rsidR="00B50D57" w:rsidRPr="00A0107E">
          <w:rPr>
            <w:rStyle w:val="Hyperlink"/>
            <w:noProof/>
          </w:rPr>
          <w:t>File Types using in BrainVoyager</w:t>
        </w:r>
        <w:r w:rsidR="00B50D57">
          <w:rPr>
            <w:noProof/>
            <w:webHidden/>
          </w:rPr>
          <w:tab/>
        </w:r>
        <w:r w:rsidR="00B50D57">
          <w:rPr>
            <w:noProof/>
            <w:webHidden/>
          </w:rPr>
          <w:fldChar w:fldCharType="begin"/>
        </w:r>
        <w:r w:rsidR="00B50D57">
          <w:rPr>
            <w:noProof/>
            <w:webHidden/>
          </w:rPr>
          <w:instrText xml:space="preserve"> PAGEREF _Toc366483395 \h </w:instrText>
        </w:r>
        <w:r w:rsidR="00B50D57">
          <w:rPr>
            <w:noProof/>
            <w:webHidden/>
          </w:rPr>
        </w:r>
        <w:r w:rsidR="00B50D57">
          <w:rPr>
            <w:noProof/>
            <w:webHidden/>
          </w:rPr>
          <w:fldChar w:fldCharType="separate"/>
        </w:r>
        <w:r w:rsidR="002619A1">
          <w:rPr>
            <w:noProof/>
            <w:webHidden/>
          </w:rPr>
          <w:t>3</w:t>
        </w:r>
        <w:r w:rsidR="00B50D57">
          <w:rPr>
            <w:noProof/>
            <w:webHidden/>
          </w:rPr>
          <w:fldChar w:fldCharType="end"/>
        </w:r>
      </w:hyperlink>
    </w:p>
    <w:p w:rsidR="00B50D57" w:rsidRDefault="00385064">
      <w:pPr>
        <w:pStyle w:val="TOC1"/>
        <w:tabs>
          <w:tab w:val="right" w:leader="dot" w:pos="8303"/>
        </w:tabs>
        <w:rPr>
          <w:rFonts w:cstheme="minorBidi"/>
          <w:noProof/>
          <w:sz w:val="22"/>
          <w:szCs w:val="22"/>
          <w:lang w:val="en-GB" w:eastAsia="en-GB" w:bidi="ar-SA"/>
        </w:rPr>
      </w:pPr>
      <w:hyperlink w:anchor="_Toc366483396" w:history="1">
        <w:r w:rsidR="00B50D57" w:rsidRPr="00A0107E">
          <w:rPr>
            <w:rStyle w:val="Hyperlink"/>
            <w:noProof/>
          </w:rPr>
          <w:t>Analysis Overview</w:t>
        </w:r>
        <w:r w:rsidR="00B50D57">
          <w:rPr>
            <w:noProof/>
            <w:webHidden/>
          </w:rPr>
          <w:tab/>
        </w:r>
        <w:r w:rsidR="00B50D57">
          <w:rPr>
            <w:noProof/>
            <w:webHidden/>
          </w:rPr>
          <w:fldChar w:fldCharType="begin"/>
        </w:r>
        <w:r w:rsidR="00B50D57">
          <w:rPr>
            <w:noProof/>
            <w:webHidden/>
          </w:rPr>
          <w:instrText xml:space="preserve"> PAGEREF _Toc366483396 \h </w:instrText>
        </w:r>
        <w:r w:rsidR="00B50D57">
          <w:rPr>
            <w:noProof/>
            <w:webHidden/>
          </w:rPr>
        </w:r>
        <w:r w:rsidR="00B50D57">
          <w:rPr>
            <w:noProof/>
            <w:webHidden/>
          </w:rPr>
          <w:fldChar w:fldCharType="separate"/>
        </w:r>
        <w:r w:rsidR="002619A1">
          <w:rPr>
            <w:noProof/>
            <w:webHidden/>
          </w:rPr>
          <w:t>6</w:t>
        </w:r>
        <w:r w:rsidR="00B50D57">
          <w:rPr>
            <w:noProof/>
            <w:webHidden/>
          </w:rPr>
          <w:fldChar w:fldCharType="end"/>
        </w:r>
      </w:hyperlink>
    </w:p>
    <w:p w:rsidR="00B50D57" w:rsidRDefault="00385064">
      <w:pPr>
        <w:pStyle w:val="TOC1"/>
        <w:tabs>
          <w:tab w:val="right" w:leader="dot" w:pos="8303"/>
        </w:tabs>
        <w:rPr>
          <w:rFonts w:cstheme="minorBidi"/>
          <w:noProof/>
          <w:sz w:val="22"/>
          <w:szCs w:val="22"/>
          <w:lang w:val="en-GB" w:eastAsia="en-GB" w:bidi="ar-SA"/>
        </w:rPr>
      </w:pPr>
      <w:hyperlink w:anchor="_Toc366483397" w:history="1">
        <w:r w:rsidR="00B50D57" w:rsidRPr="00A0107E">
          <w:rPr>
            <w:rStyle w:val="Hyperlink"/>
            <w:noProof/>
          </w:rPr>
          <w:t>Preparatory Steps</w:t>
        </w:r>
        <w:r w:rsidR="00B50D57">
          <w:rPr>
            <w:noProof/>
            <w:webHidden/>
          </w:rPr>
          <w:tab/>
        </w:r>
        <w:r w:rsidR="00B50D57">
          <w:rPr>
            <w:noProof/>
            <w:webHidden/>
          </w:rPr>
          <w:fldChar w:fldCharType="begin"/>
        </w:r>
        <w:r w:rsidR="00B50D57">
          <w:rPr>
            <w:noProof/>
            <w:webHidden/>
          </w:rPr>
          <w:instrText xml:space="preserve"> PAGEREF _Toc366483397 \h </w:instrText>
        </w:r>
        <w:r w:rsidR="00B50D57">
          <w:rPr>
            <w:noProof/>
            <w:webHidden/>
          </w:rPr>
        </w:r>
        <w:r w:rsidR="00B50D57">
          <w:rPr>
            <w:noProof/>
            <w:webHidden/>
          </w:rPr>
          <w:fldChar w:fldCharType="separate"/>
        </w:r>
        <w:r w:rsidR="002619A1">
          <w:rPr>
            <w:noProof/>
            <w:webHidden/>
          </w:rPr>
          <w:t>7</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398" w:history="1">
        <w:r w:rsidR="00B50D57" w:rsidRPr="00A0107E">
          <w:rPr>
            <w:rStyle w:val="Hyperlink"/>
            <w:noProof/>
          </w:rPr>
          <w:t>Data Back-Up</w:t>
        </w:r>
        <w:r w:rsidR="00B50D57">
          <w:rPr>
            <w:noProof/>
            <w:webHidden/>
          </w:rPr>
          <w:tab/>
        </w:r>
        <w:r w:rsidR="00B50D57">
          <w:rPr>
            <w:noProof/>
            <w:webHidden/>
          </w:rPr>
          <w:fldChar w:fldCharType="begin"/>
        </w:r>
        <w:r w:rsidR="00B50D57">
          <w:rPr>
            <w:noProof/>
            <w:webHidden/>
          </w:rPr>
          <w:instrText xml:space="preserve"> PAGEREF _Toc366483398 \h </w:instrText>
        </w:r>
        <w:r w:rsidR="00B50D57">
          <w:rPr>
            <w:noProof/>
            <w:webHidden/>
          </w:rPr>
        </w:r>
        <w:r w:rsidR="00B50D57">
          <w:rPr>
            <w:noProof/>
            <w:webHidden/>
          </w:rPr>
          <w:fldChar w:fldCharType="separate"/>
        </w:r>
        <w:r w:rsidR="002619A1">
          <w:rPr>
            <w:noProof/>
            <w:webHidden/>
          </w:rPr>
          <w:t>7</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399" w:history="1">
        <w:r w:rsidR="00B50D57" w:rsidRPr="00A0107E">
          <w:rPr>
            <w:rStyle w:val="Hyperlink"/>
            <w:noProof/>
          </w:rPr>
          <w:t>Data Conversion</w:t>
        </w:r>
        <w:r w:rsidR="00B50D57">
          <w:rPr>
            <w:noProof/>
            <w:webHidden/>
          </w:rPr>
          <w:tab/>
        </w:r>
        <w:r w:rsidR="00B50D57">
          <w:rPr>
            <w:noProof/>
            <w:webHidden/>
          </w:rPr>
          <w:fldChar w:fldCharType="begin"/>
        </w:r>
        <w:r w:rsidR="00B50D57">
          <w:rPr>
            <w:noProof/>
            <w:webHidden/>
          </w:rPr>
          <w:instrText xml:space="preserve"> PAGEREF _Toc366483399 \h </w:instrText>
        </w:r>
        <w:r w:rsidR="00B50D57">
          <w:rPr>
            <w:noProof/>
            <w:webHidden/>
          </w:rPr>
        </w:r>
        <w:r w:rsidR="00B50D57">
          <w:rPr>
            <w:noProof/>
            <w:webHidden/>
          </w:rPr>
          <w:fldChar w:fldCharType="separate"/>
        </w:r>
        <w:r w:rsidR="002619A1">
          <w:rPr>
            <w:noProof/>
            <w:webHidden/>
          </w:rPr>
          <w:t>7</w:t>
        </w:r>
        <w:r w:rsidR="00B50D57">
          <w:rPr>
            <w:noProof/>
            <w:webHidden/>
          </w:rPr>
          <w:fldChar w:fldCharType="end"/>
        </w:r>
      </w:hyperlink>
    </w:p>
    <w:p w:rsidR="00B50D57" w:rsidRDefault="00385064">
      <w:pPr>
        <w:pStyle w:val="TOC1"/>
        <w:tabs>
          <w:tab w:val="right" w:leader="dot" w:pos="8303"/>
        </w:tabs>
        <w:rPr>
          <w:rFonts w:cstheme="minorBidi"/>
          <w:noProof/>
          <w:sz w:val="22"/>
          <w:szCs w:val="22"/>
          <w:lang w:val="en-GB" w:eastAsia="en-GB" w:bidi="ar-SA"/>
        </w:rPr>
      </w:pPr>
      <w:hyperlink w:anchor="_Toc366483400" w:history="1">
        <w:r w:rsidR="00B50D57" w:rsidRPr="00A0107E">
          <w:rPr>
            <w:rStyle w:val="Hyperlink"/>
            <w:noProof/>
          </w:rPr>
          <w:t>Anatomical Processing</w:t>
        </w:r>
        <w:r w:rsidR="00B50D57">
          <w:rPr>
            <w:noProof/>
            <w:webHidden/>
          </w:rPr>
          <w:tab/>
        </w:r>
        <w:r w:rsidR="00B50D57">
          <w:rPr>
            <w:noProof/>
            <w:webHidden/>
          </w:rPr>
          <w:fldChar w:fldCharType="begin"/>
        </w:r>
        <w:r w:rsidR="00B50D57">
          <w:rPr>
            <w:noProof/>
            <w:webHidden/>
          </w:rPr>
          <w:instrText xml:space="preserve"> PAGEREF _Toc366483400 \h </w:instrText>
        </w:r>
        <w:r w:rsidR="00B50D57">
          <w:rPr>
            <w:noProof/>
            <w:webHidden/>
          </w:rPr>
        </w:r>
        <w:r w:rsidR="00B50D57">
          <w:rPr>
            <w:noProof/>
            <w:webHidden/>
          </w:rPr>
          <w:fldChar w:fldCharType="separate"/>
        </w:r>
        <w:r w:rsidR="002619A1">
          <w:rPr>
            <w:noProof/>
            <w:webHidden/>
          </w:rPr>
          <w:t>11</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01" w:history="1">
        <w:r w:rsidR="00B50D57" w:rsidRPr="00A0107E">
          <w:rPr>
            <w:rStyle w:val="Hyperlink"/>
            <w:noProof/>
          </w:rPr>
          <w:t>Inhomogeneity Correction</w:t>
        </w:r>
        <w:r w:rsidR="00B50D57">
          <w:rPr>
            <w:noProof/>
            <w:webHidden/>
          </w:rPr>
          <w:tab/>
        </w:r>
        <w:r w:rsidR="00B50D57">
          <w:rPr>
            <w:noProof/>
            <w:webHidden/>
          </w:rPr>
          <w:fldChar w:fldCharType="begin"/>
        </w:r>
        <w:r w:rsidR="00B50D57">
          <w:rPr>
            <w:noProof/>
            <w:webHidden/>
          </w:rPr>
          <w:instrText xml:space="preserve"> PAGEREF _Toc366483401 \h </w:instrText>
        </w:r>
        <w:r w:rsidR="00B50D57">
          <w:rPr>
            <w:noProof/>
            <w:webHidden/>
          </w:rPr>
        </w:r>
        <w:r w:rsidR="00B50D57">
          <w:rPr>
            <w:noProof/>
            <w:webHidden/>
          </w:rPr>
          <w:fldChar w:fldCharType="separate"/>
        </w:r>
        <w:r w:rsidR="002619A1">
          <w:rPr>
            <w:noProof/>
            <w:webHidden/>
          </w:rPr>
          <w:t>11</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02" w:history="1">
        <w:r w:rsidR="00B50D57" w:rsidRPr="00A0107E">
          <w:rPr>
            <w:rStyle w:val="Hyperlink"/>
            <w:noProof/>
          </w:rPr>
          <w:t>Talairach Transformation</w:t>
        </w:r>
        <w:r w:rsidR="00B50D57">
          <w:rPr>
            <w:noProof/>
            <w:webHidden/>
          </w:rPr>
          <w:tab/>
        </w:r>
        <w:r w:rsidR="00B50D57">
          <w:rPr>
            <w:noProof/>
            <w:webHidden/>
          </w:rPr>
          <w:fldChar w:fldCharType="begin"/>
        </w:r>
        <w:r w:rsidR="00B50D57">
          <w:rPr>
            <w:noProof/>
            <w:webHidden/>
          </w:rPr>
          <w:instrText xml:space="preserve"> PAGEREF _Toc366483402 \h </w:instrText>
        </w:r>
        <w:r w:rsidR="00B50D57">
          <w:rPr>
            <w:noProof/>
            <w:webHidden/>
          </w:rPr>
        </w:r>
        <w:r w:rsidR="00B50D57">
          <w:rPr>
            <w:noProof/>
            <w:webHidden/>
          </w:rPr>
          <w:fldChar w:fldCharType="separate"/>
        </w:r>
        <w:r w:rsidR="002619A1">
          <w:rPr>
            <w:noProof/>
            <w:webHidden/>
          </w:rPr>
          <w:t>12</w:t>
        </w:r>
        <w:r w:rsidR="00B50D57">
          <w:rPr>
            <w:noProof/>
            <w:webHidden/>
          </w:rPr>
          <w:fldChar w:fldCharType="end"/>
        </w:r>
      </w:hyperlink>
    </w:p>
    <w:p w:rsidR="00B50D57" w:rsidRDefault="00385064">
      <w:pPr>
        <w:pStyle w:val="TOC1"/>
        <w:tabs>
          <w:tab w:val="right" w:leader="dot" w:pos="8303"/>
        </w:tabs>
        <w:rPr>
          <w:rFonts w:cstheme="minorBidi"/>
          <w:noProof/>
          <w:sz w:val="22"/>
          <w:szCs w:val="22"/>
          <w:lang w:val="en-GB" w:eastAsia="en-GB" w:bidi="ar-SA"/>
        </w:rPr>
      </w:pPr>
      <w:hyperlink w:anchor="_Toc366483403" w:history="1">
        <w:r w:rsidR="00B50D57" w:rsidRPr="00A0107E">
          <w:rPr>
            <w:rStyle w:val="Hyperlink"/>
            <w:noProof/>
          </w:rPr>
          <w:t>Cortex Reconstruction</w:t>
        </w:r>
        <w:r w:rsidR="00B50D57">
          <w:rPr>
            <w:noProof/>
            <w:webHidden/>
          </w:rPr>
          <w:tab/>
        </w:r>
        <w:r w:rsidR="00B50D57">
          <w:rPr>
            <w:noProof/>
            <w:webHidden/>
          </w:rPr>
          <w:fldChar w:fldCharType="begin"/>
        </w:r>
        <w:r w:rsidR="00B50D57">
          <w:rPr>
            <w:noProof/>
            <w:webHidden/>
          </w:rPr>
          <w:instrText xml:space="preserve"> PAGEREF _Toc366483403 \h </w:instrText>
        </w:r>
        <w:r w:rsidR="00B50D57">
          <w:rPr>
            <w:noProof/>
            <w:webHidden/>
          </w:rPr>
        </w:r>
        <w:r w:rsidR="00B50D57">
          <w:rPr>
            <w:noProof/>
            <w:webHidden/>
          </w:rPr>
          <w:fldChar w:fldCharType="separate"/>
        </w:r>
        <w:r w:rsidR="002619A1">
          <w:rPr>
            <w:noProof/>
            <w:webHidden/>
          </w:rPr>
          <w:t>16</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04" w:history="1">
        <w:r w:rsidR="00B50D57" w:rsidRPr="00A0107E">
          <w:rPr>
            <w:rStyle w:val="Hyperlink"/>
            <w:noProof/>
          </w:rPr>
          <w:t>Navigation in 3D</w:t>
        </w:r>
        <w:r w:rsidR="00B50D57">
          <w:rPr>
            <w:noProof/>
            <w:webHidden/>
          </w:rPr>
          <w:tab/>
        </w:r>
        <w:r w:rsidR="00B50D57">
          <w:rPr>
            <w:noProof/>
            <w:webHidden/>
          </w:rPr>
          <w:fldChar w:fldCharType="begin"/>
        </w:r>
        <w:r w:rsidR="00B50D57">
          <w:rPr>
            <w:noProof/>
            <w:webHidden/>
          </w:rPr>
          <w:instrText xml:space="preserve"> PAGEREF _Toc366483404 \h </w:instrText>
        </w:r>
        <w:r w:rsidR="00B50D57">
          <w:rPr>
            <w:noProof/>
            <w:webHidden/>
          </w:rPr>
        </w:r>
        <w:r w:rsidR="00B50D57">
          <w:rPr>
            <w:noProof/>
            <w:webHidden/>
          </w:rPr>
          <w:fldChar w:fldCharType="separate"/>
        </w:r>
        <w:r w:rsidR="002619A1">
          <w:rPr>
            <w:noProof/>
            <w:webHidden/>
          </w:rPr>
          <w:t>19</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05" w:history="1">
        <w:r w:rsidR="00B50D57" w:rsidRPr="00A0107E">
          <w:rPr>
            <w:rStyle w:val="Hyperlink"/>
            <w:noProof/>
          </w:rPr>
          <w:t>Smoothing and Inflation</w:t>
        </w:r>
        <w:r w:rsidR="00B50D57">
          <w:rPr>
            <w:noProof/>
            <w:webHidden/>
          </w:rPr>
          <w:tab/>
        </w:r>
        <w:r w:rsidR="00B50D57">
          <w:rPr>
            <w:noProof/>
            <w:webHidden/>
          </w:rPr>
          <w:fldChar w:fldCharType="begin"/>
        </w:r>
        <w:r w:rsidR="00B50D57">
          <w:rPr>
            <w:noProof/>
            <w:webHidden/>
          </w:rPr>
          <w:instrText xml:space="preserve"> PAGEREF _Toc366483405 \h </w:instrText>
        </w:r>
        <w:r w:rsidR="00B50D57">
          <w:rPr>
            <w:noProof/>
            <w:webHidden/>
          </w:rPr>
        </w:r>
        <w:r w:rsidR="00B50D57">
          <w:rPr>
            <w:noProof/>
            <w:webHidden/>
          </w:rPr>
          <w:fldChar w:fldCharType="separate"/>
        </w:r>
        <w:r w:rsidR="002619A1">
          <w:rPr>
            <w:noProof/>
            <w:webHidden/>
          </w:rPr>
          <w:t>19</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06" w:history="1">
        <w:r w:rsidR="00B50D57" w:rsidRPr="00A0107E">
          <w:rPr>
            <w:rStyle w:val="Hyperlink"/>
            <w:noProof/>
          </w:rPr>
          <w:t>Cutting &amp; Unfolding</w:t>
        </w:r>
        <w:r w:rsidR="00B50D57">
          <w:rPr>
            <w:noProof/>
            <w:webHidden/>
          </w:rPr>
          <w:tab/>
        </w:r>
        <w:r w:rsidR="00B50D57">
          <w:rPr>
            <w:noProof/>
            <w:webHidden/>
          </w:rPr>
          <w:fldChar w:fldCharType="begin"/>
        </w:r>
        <w:r w:rsidR="00B50D57">
          <w:rPr>
            <w:noProof/>
            <w:webHidden/>
          </w:rPr>
          <w:instrText xml:space="preserve"> PAGEREF _Toc366483406 \h </w:instrText>
        </w:r>
        <w:r w:rsidR="00B50D57">
          <w:rPr>
            <w:noProof/>
            <w:webHidden/>
          </w:rPr>
        </w:r>
        <w:r w:rsidR="00B50D57">
          <w:rPr>
            <w:noProof/>
            <w:webHidden/>
          </w:rPr>
          <w:fldChar w:fldCharType="separate"/>
        </w:r>
        <w:r w:rsidR="002619A1">
          <w:rPr>
            <w:noProof/>
            <w:webHidden/>
          </w:rPr>
          <w:t>20</w:t>
        </w:r>
        <w:r w:rsidR="00B50D57">
          <w:rPr>
            <w:noProof/>
            <w:webHidden/>
          </w:rPr>
          <w:fldChar w:fldCharType="end"/>
        </w:r>
      </w:hyperlink>
    </w:p>
    <w:p w:rsidR="00B50D57" w:rsidRDefault="00385064">
      <w:pPr>
        <w:pStyle w:val="TOC1"/>
        <w:tabs>
          <w:tab w:val="right" w:leader="dot" w:pos="8303"/>
        </w:tabs>
        <w:rPr>
          <w:rFonts w:cstheme="minorBidi"/>
          <w:noProof/>
          <w:sz w:val="22"/>
          <w:szCs w:val="22"/>
          <w:lang w:val="en-GB" w:eastAsia="en-GB" w:bidi="ar-SA"/>
        </w:rPr>
      </w:pPr>
      <w:hyperlink w:anchor="_Toc366483407" w:history="1">
        <w:r w:rsidR="00B50D57" w:rsidRPr="00A0107E">
          <w:rPr>
            <w:rStyle w:val="Hyperlink"/>
            <w:noProof/>
          </w:rPr>
          <w:t>Processing functional MRI data</w:t>
        </w:r>
        <w:r w:rsidR="00B50D57">
          <w:rPr>
            <w:noProof/>
            <w:webHidden/>
          </w:rPr>
          <w:tab/>
        </w:r>
        <w:r w:rsidR="00B50D57">
          <w:rPr>
            <w:noProof/>
            <w:webHidden/>
          </w:rPr>
          <w:fldChar w:fldCharType="begin"/>
        </w:r>
        <w:r w:rsidR="00B50D57">
          <w:rPr>
            <w:noProof/>
            <w:webHidden/>
          </w:rPr>
          <w:instrText xml:space="preserve"> PAGEREF _Toc366483407 \h </w:instrText>
        </w:r>
        <w:r w:rsidR="00B50D57">
          <w:rPr>
            <w:noProof/>
            <w:webHidden/>
          </w:rPr>
        </w:r>
        <w:r w:rsidR="00B50D57">
          <w:rPr>
            <w:noProof/>
            <w:webHidden/>
          </w:rPr>
          <w:fldChar w:fldCharType="separate"/>
        </w:r>
        <w:r w:rsidR="002619A1">
          <w:rPr>
            <w:noProof/>
            <w:webHidden/>
          </w:rPr>
          <w:t>23</w:t>
        </w:r>
        <w:r w:rsidR="00B50D57">
          <w:rPr>
            <w:noProof/>
            <w:webHidden/>
          </w:rPr>
          <w:fldChar w:fldCharType="end"/>
        </w:r>
      </w:hyperlink>
    </w:p>
    <w:p w:rsidR="00B50D57" w:rsidRDefault="00385064">
      <w:pPr>
        <w:pStyle w:val="TOC1"/>
        <w:tabs>
          <w:tab w:val="right" w:leader="dot" w:pos="8303"/>
        </w:tabs>
        <w:rPr>
          <w:rFonts w:cstheme="minorBidi"/>
          <w:noProof/>
          <w:sz w:val="22"/>
          <w:szCs w:val="22"/>
          <w:lang w:val="en-GB" w:eastAsia="en-GB" w:bidi="ar-SA"/>
        </w:rPr>
      </w:pPr>
      <w:hyperlink w:anchor="_Toc366483408" w:history="1">
        <w:r w:rsidR="00B50D57" w:rsidRPr="00A0107E">
          <w:rPr>
            <w:rStyle w:val="Hyperlink"/>
            <w:noProof/>
          </w:rPr>
          <w:t>Functional Pre-processing</w:t>
        </w:r>
        <w:r w:rsidR="00B50D57">
          <w:rPr>
            <w:noProof/>
            <w:webHidden/>
          </w:rPr>
          <w:tab/>
        </w:r>
        <w:r w:rsidR="00B50D57">
          <w:rPr>
            <w:noProof/>
            <w:webHidden/>
          </w:rPr>
          <w:fldChar w:fldCharType="begin"/>
        </w:r>
        <w:r w:rsidR="00B50D57">
          <w:rPr>
            <w:noProof/>
            <w:webHidden/>
          </w:rPr>
          <w:instrText xml:space="preserve"> PAGEREF _Toc366483408 \h </w:instrText>
        </w:r>
        <w:r w:rsidR="00B50D57">
          <w:rPr>
            <w:noProof/>
            <w:webHidden/>
          </w:rPr>
        </w:r>
        <w:r w:rsidR="00B50D57">
          <w:rPr>
            <w:noProof/>
            <w:webHidden/>
          </w:rPr>
          <w:fldChar w:fldCharType="separate"/>
        </w:r>
        <w:r w:rsidR="002619A1">
          <w:rPr>
            <w:noProof/>
            <w:webHidden/>
          </w:rPr>
          <w:t>23</w:t>
        </w:r>
        <w:r w:rsidR="00B50D57">
          <w:rPr>
            <w:noProof/>
            <w:webHidden/>
          </w:rPr>
          <w:fldChar w:fldCharType="end"/>
        </w:r>
      </w:hyperlink>
    </w:p>
    <w:p w:rsidR="00B50D57" w:rsidRDefault="00385064">
      <w:pPr>
        <w:pStyle w:val="TOC1"/>
        <w:tabs>
          <w:tab w:val="right" w:leader="dot" w:pos="8303"/>
        </w:tabs>
        <w:rPr>
          <w:rFonts w:cstheme="minorBidi"/>
          <w:noProof/>
          <w:sz w:val="22"/>
          <w:szCs w:val="22"/>
          <w:lang w:val="en-GB" w:eastAsia="en-GB" w:bidi="ar-SA"/>
        </w:rPr>
      </w:pPr>
      <w:hyperlink w:anchor="_Toc366483409" w:history="1">
        <w:r w:rsidR="00B50D57" w:rsidRPr="00A0107E">
          <w:rPr>
            <w:rStyle w:val="Hyperlink"/>
            <w:noProof/>
          </w:rPr>
          <w:t>Coregistration of functional data</w:t>
        </w:r>
        <w:r w:rsidR="00B50D57">
          <w:rPr>
            <w:noProof/>
            <w:webHidden/>
          </w:rPr>
          <w:tab/>
        </w:r>
        <w:r w:rsidR="00B50D57">
          <w:rPr>
            <w:noProof/>
            <w:webHidden/>
          </w:rPr>
          <w:fldChar w:fldCharType="begin"/>
        </w:r>
        <w:r w:rsidR="00B50D57">
          <w:rPr>
            <w:noProof/>
            <w:webHidden/>
          </w:rPr>
          <w:instrText xml:space="preserve"> PAGEREF _Toc366483409 \h </w:instrText>
        </w:r>
        <w:r w:rsidR="00B50D57">
          <w:rPr>
            <w:noProof/>
            <w:webHidden/>
          </w:rPr>
        </w:r>
        <w:r w:rsidR="00B50D57">
          <w:rPr>
            <w:noProof/>
            <w:webHidden/>
          </w:rPr>
          <w:fldChar w:fldCharType="separate"/>
        </w:r>
        <w:r w:rsidR="002619A1">
          <w:rPr>
            <w:noProof/>
            <w:webHidden/>
          </w:rPr>
          <w:t>26</w:t>
        </w:r>
        <w:r w:rsidR="00B50D57">
          <w:rPr>
            <w:noProof/>
            <w:webHidden/>
          </w:rPr>
          <w:fldChar w:fldCharType="end"/>
        </w:r>
      </w:hyperlink>
    </w:p>
    <w:p w:rsidR="00B50D57" w:rsidRDefault="00385064">
      <w:pPr>
        <w:pStyle w:val="TOC1"/>
        <w:tabs>
          <w:tab w:val="right" w:leader="dot" w:pos="8303"/>
        </w:tabs>
        <w:rPr>
          <w:rFonts w:cstheme="minorBidi"/>
          <w:noProof/>
          <w:sz w:val="22"/>
          <w:szCs w:val="22"/>
          <w:lang w:val="en-GB" w:eastAsia="en-GB" w:bidi="ar-SA"/>
        </w:rPr>
      </w:pPr>
      <w:hyperlink w:anchor="_Toc366483410" w:history="1">
        <w:r w:rsidR="00B50D57" w:rsidRPr="00A0107E">
          <w:rPr>
            <w:rStyle w:val="Hyperlink"/>
            <w:noProof/>
          </w:rPr>
          <w:t>Creation of the VTC</w:t>
        </w:r>
        <w:r w:rsidR="00B50D57">
          <w:rPr>
            <w:noProof/>
            <w:webHidden/>
          </w:rPr>
          <w:tab/>
        </w:r>
        <w:r w:rsidR="00B50D57">
          <w:rPr>
            <w:noProof/>
            <w:webHidden/>
          </w:rPr>
          <w:fldChar w:fldCharType="begin"/>
        </w:r>
        <w:r w:rsidR="00B50D57">
          <w:rPr>
            <w:noProof/>
            <w:webHidden/>
          </w:rPr>
          <w:instrText xml:space="preserve"> PAGEREF _Toc366483410 \h </w:instrText>
        </w:r>
        <w:r w:rsidR="00B50D57">
          <w:rPr>
            <w:noProof/>
            <w:webHidden/>
          </w:rPr>
        </w:r>
        <w:r w:rsidR="00B50D57">
          <w:rPr>
            <w:noProof/>
            <w:webHidden/>
          </w:rPr>
          <w:fldChar w:fldCharType="separate"/>
        </w:r>
        <w:r w:rsidR="002619A1">
          <w:rPr>
            <w:noProof/>
            <w:webHidden/>
          </w:rPr>
          <w:t>30</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11" w:history="1">
        <w:r w:rsidR="00B50D57" w:rsidRPr="00A0107E">
          <w:rPr>
            <w:rStyle w:val="Hyperlink"/>
            <w:noProof/>
          </w:rPr>
          <w:t>Batch creation of VTCs</w:t>
        </w:r>
        <w:r w:rsidR="00B50D57">
          <w:rPr>
            <w:noProof/>
            <w:webHidden/>
          </w:rPr>
          <w:tab/>
        </w:r>
        <w:r w:rsidR="00B50D57">
          <w:rPr>
            <w:noProof/>
            <w:webHidden/>
          </w:rPr>
          <w:fldChar w:fldCharType="begin"/>
        </w:r>
        <w:r w:rsidR="00B50D57">
          <w:rPr>
            <w:noProof/>
            <w:webHidden/>
          </w:rPr>
          <w:instrText xml:space="preserve"> PAGEREF _Toc366483411 \h </w:instrText>
        </w:r>
        <w:r w:rsidR="00B50D57">
          <w:rPr>
            <w:noProof/>
            <w:webHidden/>
          </w:rPr>
        </w:r>
        <w:r w:rsidR="00B50D57">
          <w:rPr>
            <w:noProof/>
            <w:webHidden/>
          </w:rPr>
          <w:fldChar w:fldCharType="separate"/>
        </w:r>
        <w:r w:rsidR="002619A1">
          <w:rPr>
            <w:noProof/>
            <w:webHidden/>
          </w:rPr>
          <w:t>31</w:t>
        </w:r>
        <w:r w:rsidR="00B50D57">
          <w:rPr>
            <w:noProof/>
            <w:webHidden/>
          </w:rPr>
          <w:fldChar w:fldCharType="end"/>
        </w:r>
      </w:hyperlink>
    </w:p>
    <w:p w:rsidR="00B50D57" w:rsidRDefault="00385064">
      <w:pPr>
        <w:pStyle w:val="TOC1"/>
        <w:tabs>
          <w:tab w:val="right" w:leader="dot" w:pos="8303"/>
        </w:tabs>
        <w:rPr>
          <w:rFonts w:cstheme="minorBidi"/>
          <w:noProof/>
          <w:sz w:val="22"/>
          <w:szCs w:val="22"/>
          <w:lang w:val="en-GB" w:eastAsia="en-GB" w:bidi="ar-SA"/>
        </w:rPr>
      </w:pPr>
      <w:hyperlink w:anchor="_Toc366483412" w:history="1">
        <w:r w:rsidR="00B50D57" w:rsidRPr="00A0107E">
          <w:rPr>
            <w:rStyle w:val="Hyperlink"/>
            <w:noProof/>
          </w:rPr>
          <w:t>Cross session alignment and VTC creation</w:t>
        </w:r>
        <w:r w:rsidR="00B50D57">
          <w:rPr>
            <w:noProof/>
            <w:webHidden/>
          </w:rPr>
          <w:tab/>
        </w:r>
        <w:r w:rsidR="00B50D57">
          <w:rPr>
            <w:noProof/>
            <w:webHidden/>
          </w:rPr>
          <w:fldChar w:fldCharType="begin"/>
        </w:r>
        <w:r w:rsidR="00B50D57">
          <w:rPr>
            <w:noProof/>
            <w:webHidden/>
          </w:rPr>
          <w:instrText xml:space="preserve"> PAGEREF _Toc366483412 \h </w:instrText>
        </w:r>
        <w:r w:rsidR="00B50D57">
          <w:rPr>
            <w:noProof/>
            <w:webHidden/>
          </w:rPr>
        </w:r>
        <w:r w:rsidR="00B50D57">
          <w:rPr>
            <w:noProof/>
            <w:webHidden/>
          </w:rPr>
          <w:fldChar w:fldCharType="separate"/>
        </w:r>
        <w:r w:rsidR="002619A1">
          <w:rPr>
            <w:noProof/>
            <w:webHidden/>
          </w:rPr>
          <w:t>33</w:t>
        </w:r>
        <w:r w:rsidR="00B50D57">
          <w:rPr>
            <w:noProof/>
            <w:webHidden/>
          </w:rPr>
          <w:fldChar w:fldCharType="end"/>
        </w:r>
      </w:hyperlink>
    </w:p>
    <w:p w:rsidR="00B50D57" w:rsidRDefault="00385064">
      <w:pPr>
        <w:pStyle w:val="TOC1"/>
        <w:tabs>
          <w:tab w:val="right" w:leader="dot" w:pos="8303"/>
        </w:tabs>
        <w:rPr>
          <w:rFonts w:cstheme="minorBidi"/>
          <w:noProof/>
          <w:sz w:val="22"/>
          <w:szCs w:val="22"/>
          <w:lang w:val="en-GB" w:eastAsia="en-GB" w:bidi="ar-SA"/>
        </w:rPr>
      </w:pPr>
      <w:hyperlink w:anchor="_Toc366483413" w:history="1">
        <w:r w:rsidR="00B50D57" w:rsidRPr="00A0107E">
          <w:rPr>
            <w:rStyle w:val="Hyperlink"/>
            <w:noProof/>
          </w:rPr>
          <w:t>Verification of Functional Brain Coverage</w:t>
        </w:r>
        <w:r w:rsidR="00B50D57">
          <w:rPr>
            <w:noProof/>
            <w:webHidden/>
          </w:rPr>
          <w:tab/>
        </w:r>
        <w:r w:rsidR="00B50D57">
          <w:rPr>
            <w:noProof/>
            <w:webHidden/>
          </w:rPr>
          <w:fldChar w:fldCharType="begin"/>
        </w:r>
        <w:r w:rsidR="00B50D57">
          <w:rPr>
            <w:noProof/>
            <w:webHidden/>
          </w:rPr>
          <w:instrText xml:space="preserve"> PAGEREF _Toc366483413 \h </w:instrText>
        </w:r>
        <w:r w:rsidR="00B50D57">
          <w:rPr>
            <w:noProof/>
            <w:webHidden/>
          </w:rPr>
        </w:r>
        <w:r w:rsidR="00B50D57">
          <w:rPr>
            <w:noProof/>
            <w:webHidden/>
          </w:rPr>
          <w:fldChar w:fldCharType="separate"/>
        </w:r>
        <w:r w:rsidR="002619A1">
          <w:rPr>
            <w:noProof/>
            <w:webHidden/>
          </w:rPr>
          <w:t>34</w:t>
        </w:r>
        <w:r w:rsidR="00B50D57">
          <w:rPr>
            <w:noProof/>
            <w:webHidden/>
          </w:rPr>
          <w:fldChar w:fldCharType="end"/>
        </w:r>
      </w:hyperlink>
    </w:p>
    <w:p w:rsidR="00B50D57" w:rsidRDefault="00385064">
      <w:pPr>
        <w:pStyle w:val="TOC1"/>
        <w:tabs>
          <w:tab w:val="right" w:leader="dot" w:pos="8303"/>
        </w:tabs>
        <w:rPr>
          <w:rFonts w:cstheme="minorBidi"/>
          <w:noProof/>
          <w:sz w:val="22"/>
          <w:szCs w:val="22"/>
          <w:lang w:val="en-GB" w:eastAsia="en-GB" w:bidi="ar-SA"/>
        </w:rPr>
      </w:pPr>
      <w:hyperlink w:anchor="_Toc366483414" w:history="1">
        <w:r w:rsidR="00B50D57" w:rsidRPr="00A0107E">
          <w:rPr>
            <w:rStyle w:val="Hyperlink"/>
            <w:noProof/>
          </w:rPr>
          <w:t>Analyzing Functional Data</w:t>
        </w:r>
        <w:r w:rsidR="00B50D57">
          <w:rPr>
            <w:noProof/>
            <w:webHidden/>
          </w:rPr>
          <w:tab/>
        </w:r>
        <w:r w:rsidR="00B50D57">
          <w:rPr>
            <w:noProof/>
            <w:webHidden/>
          </w:rPr>
          <w:fldChar w:fldCharType="begin"/>
        </w:r>
        <w:r w:rsidR="00B50D57">
          <w:rPr>
            <w:noProof/>
            <w:webHidden/>
          </w:rPr>
          <w:instrText xml:space="preserve"> PAGEREF _Toc366483414 \h </w:instrText>
        </w:r>
        <w:r w:rsidR="00B50D57">
          <w:rPr>
            <w:noProof/>
            <w:webHidden/>
          </w:rPr>
        </w:r>
        <w:r w:rsidR="00B50D57">
          <w:rPr>
            <w:noProof/>
            <w:webHidden/>
          </w:rPr>
          <w:fldChar w:fldCharType="separate"/>
        </w:r>
        <w:r w:rsidR="002619A1">
          <w:rPr>
            <w:noProof/>
            <w:webHidden/>
          </w:rPr>
          <w:t>36</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15" w:history="1">
        <w:r w:rsidR="00B50D57" w:rsidRPr="00A0107E">
          <w:rPr>
            <w:rStyle w:val="Hyperlink"/>
            <w:noProof/>
          </w:rPr>
          <w:t>Defining regions of interest (ROI)</w:t>
        </w:r>
        <w:r w:rsidR="00B50D57">
          <w:rPr>
            <w:noProof/>
            <w:webHidden/>
          </w:rPr>
          <w:tab/>
        </w:r>
        <w:r w:rsidR="00B50D57">
          <w:rPr>
            <w:noProof/>
            <w:webHidden/>
          </w:rPr>
          <w:fldChar w:fldCharType="begin"/>
        </w:r>
        <w:r w:rsidR="00B50D57">
          <w:rPr>
            <w:noProof/>
            <w:webHidden/>
          </w:rPr>
          <w:instrText xml:space="preserve"> PAGEREF _Toc366483415 \h </w:instrText>
        </w:r>
        <w:r w:rsidR="00B50D57">
          <w:rPr>
            <w:noProof/>
            <w:webHidden/>
          </w:rPr>
        </w:r>
        <w:r w:rsidR="00B50D57">
          <w:rPr>
            <w:noProof/>
            <w:webHidden/>
          </w:rPr>
          <w:fldChar w:fldCharType="separate"/>
        </w:r>
        <w:r w:rsidR="002619A1">
          <w:rPr>
            <w:noProof/>
            <w:webHidden/>
          </w:rPr>
          <w:t>36</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16" w:history="1">
        <w:r w:rsidR="00B50D57" w:rsidRPr="00A0107E">
          <w:rPr>
            <w:rStyle w:val="Hyperlink"/>
            <w:noProof/>
          </w:rPr>
          <w:t>Folder Preparation</w:t>
        </w:r>
        <w:r w:rsidR="00B50D57">
          <w:rPr>
            <w:noProof/>
            <w:webHidden/>
          </w:rPr>
          <w:tab/>
        </w:r>
        <w:r w:rsidR="00B50D57">
          <w:rPr>
            <w:noProof/>
            <w:webHidden/>
          </w:rPr>
          <w:fldChar w:fldCharType="begin"/>
        </w:r>
        <w:r w:rsidR="00B50D57">
          <w:rPr>
            <w:noProof/>
            <w:webHidden/>
          </w:rPr>
          <w:instrText xml:space="preserve"> PAGEREF _Toc366483416 \h </w:instrText>
        </w:r>
        <w:r w:rsidR="00B50D57">
          <w:rPr>
            <w:noProof/>
            <w:webHidden/>
          </w:rPr>
        </w:r>
        <w:r w:rsidR="00B50D57">
          <w:rPr>
            <w:noProof/>
            <w:webHidden/>
          </w:rPr>
          <w:fldChar w:fldCharType="separate"/>
        </w:r>
        <w:r w:rsidR="002619A1">
          <w:rPr>
            <w:noProof/>
            <w:webHidden/>
          </w:rPr>
          <w:t>36</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17" w:history="1">
        <w:r w:rsidR="00B50D57" w:rsidRPr="00A0107E">
          <w:rPr>
            <w:rStyle w:val="Hyperlink"/>
            <w:noProof/>
          </w:rPr>
          <w:t>Protocol and RTC Files</w:t>
        </w:r>
        <w:r w:rsidR="00B50D57">
          <w:rPr>
            <w:noProof/>
            <w:webHidden/>
          </w:rPr>
          <w:tab/>
        </w:r>
        <w:r w:rsidR="00B50D57">
          <w:rPr>
            <w:noProof/>
            <w:webHidden/>
          </w:rPr>
          <w:fldChar w:fldCharType="begin"/>
        </w:r>
        <w:r w:rsidR="00B50D57">
          <w:rPr>
            <w:noProof/>
            <w:webHidden/>
          </w:rPr>
          <w:instrText xml:space="preserve"> PAGEREF _Toc366483417 \h </w:instrText>
        </w:r>
        <w:r w:rsidR="00B50D57">
          <w:rPr>
            <w:noProof/>
            <w:webHidden/>
          </w:rPr>
        </w:r>
        <w:r w:rsidR="00B50D57">
          <w:rPr>
            <w:noProof/>
            <w:webHidden/>
          </w:rPr>
          <w:fldChar w:fldCharType="separate"/>
        </w:r>
        <w:r w:rsidR="002619A1">
          <w:rPr>
            <w:noProof/>
            <w:webHidden/>
          </w:rPr>
          <w:t>37</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18" w:history="1">
        <w:r w:rsidR="00B50D57" w:rsidRPr="00A0107E">
          <w:rPr>
            <w:rStyle w:val="Hyperlink"/>
            <w:noProof/>
          </w:rPr>
          <w:t>Retinotopic Mapping</w:t>
        </w:r>
        <w:r w:rsidR="00B50D57">
          <w:rPr>
            <w:noProof/>
            <w:webHidden/>
          </w:rPr>
          <w:tab/>
        </w:r>
        <w:r w:rsidR="00B50D57">
          <w:rPr>
            <w:noProof/>
            <w:webHidden/>
          </w:rPr>
          <w:fldChar w:fldCharType="begin"/>
        </w:r>
        <w:r w:rsidR="00B50D57">
          <w:rPr>
            <w:noProof/>
            <w:webHidden/>
          </w:rPr>
          <w:instrText xml:space="preserve"> PAGEREF _Toc366483418 \h </w:instrText>
        </w:r>
        <w:r w:rsidR="00B50D57">
          <w:rPr>
            <w:noProof/>
            <w:webHidden/>
          </w:rPr>
        </w:r>
        <w:r w:rsidR="00B50D57">
          <w:rPr>
            <w:noProof/>
            <w:webHidden/>
          </w:rPr>
          <w:fldChar w:fldCharType="separate"/>
        </w:r>
        <w:r w:rsidR="002619A1">
          <w:rPr>
            <w:noProof/>
            <w:webHidden/>
          </w:rPr>
          <w:t>37</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19" w:history="1">
        <w:r w:rsidR="00B50D57" w:rsidRPr="00A0107E">
          <w:rPr>
            <w:rStyle w:val="Hyperlink"/>
            <w:noProof/>
          </w:rPr>
          <w:t>Defining the areas of the Visual Cortex</w:t>
        </w:r>
        <w:r w:rsidR="00B50D57">
          <w:rPr>
            <w:noProof/>
            <w:webHidden/>
          </w:rPr>
          <w:tab/>
        </w:r>
        <w:r w:rsidR="00B50D57">
          <w:rPr>
            <w:noProof/>
            <w:webHidden/>
          </w:rPr>
          <w:fldChar w:fldCharType="begin"/>
        </w:r>
        <w:r w:rsidR="00B50D57">
          <w:rPr>
            <w:noProof/>
            <w:webHidden/>
          </w:rPr>
          <w:instrText xml:space="preserve"> PAGEREF _Toc366483419 \h </w:instrText>
        </w:r>
        <w:r w:rsidR="00B50D57">
          <w:rPr>
            <w:noProof/>
            <w:webHidden/>
          </w:rPr>
        </w:r>
        <w:r w:rsidR="00B50D57">
          <w:rPr>
            <w:noProof/>
            <w:webHidden/>
          </w:rPr>
          <w:fldChar w:fldCharType="separate"/>
        </w:r>
        <w:r w:rsidR="002619A1">
          <w:rPr>
            <w:noProof/>
            <w:webHidden/>
          </w:rPr>
          <w:t>41</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20" w:history="1">
        <w:r w:rsidR="00B50D57" w:rsidRPr="00A0107E">
          <w:rPr>
            <w:rStyle w:val="Hyperlink"/>
            <w:noProof/>
          </w:rPr>
          <w:t>Labeling the regions</w:t>
        </w:r>
        <w:r w:rsidR="00B50D57">
          <w:rPr>
            <w:noProof/>
            <w:webHidden/>
          </w:rPr>
          <w:tab/>
        </w:r>
        <w:r w:rsidR="00B50D57">
          <w:rPr>
            <w:noProof/>
            <w:webHidden/>
          </w:rPr>
          <w:fldChar w:fldCharType="begin"/>
        </w:r>
        <w:r w:rsidR="00B50D57">
          <w:rPr>
            <w:noProof/>
            <w:webHidden/>
          </w:rPr>
          <w:instrText xml:space="preserve"> PAGEREF _Toc366483420 \h </w:instrText>
        </w:r>
        <w:r w:rsidR="00B50D57">
          <w:rPr>
            <w:noProof/>
            <w:webHidden/>
          </w:rPr>
        </w:r>
        <w:r w:rsidR="00B50D57">
          <w:rPr>
            <w:noProof/>
            <w:webHidden/>
          </w:rPr>
          <w:fldChar w:fldCharType="separate"/>
        </w:r>
        <w:r w:rsidR="002619A1">
          <w:rPr>
            <w:noProof/>
            <w:webHidden/>
          </w:rPr>
          <w:t>43</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21" w:history="1">
        <w:r w:rsidR="00B50D57" w:rsidRPr="00A0107E">
          <w:rPr>
            <w:rStyle w:val="Hyperlink"/>
            <w:noProof/>
          </w:rPr>
          <w:t>Retinotopic mapping for eccentricity</w:t>
        </w:r>
        <w:r w:rsidR="00B50D57">
          <w:rPr>
            <w:noProof/>
            <w:webHidden/>
          </w:rPr>
          <w:tab/>
        </w:r>
        <w:r w:rsidR="00B50D57">
          <w:rPr>
            <w:noProof/>
            <w:webHidden/>
          </w:rPr>
          <w:fldChar w:fldCharType="begin"/>
        </w:r>
        <w:r w:rsidR="00B50D57">
          <w:rPr>
            <w:noProof/>
            <w:webHidden/>
          </w:rPr>
          <w:instrText xml:space="preserve"> PAGEREF _Toc366483421 \h </w:instrText>
        </w:r>
        <w:r w:rsidR="00B50D57">
          <w:rPr>
            <w:noProof/>
            <w:webHidden/>
          </w:rPr>
        </w:r>
        <w:r w:rsidR="00B50D57">
          <w:rPr>
            <w:noProof/>
            <w:webHidden/>
          </w:rPr>
          <w:fldChar w:fldCharType="separate"/>
        </w:r>
        <w:r w:rsidR="002619A1">
          <w:rPr>
            <w:noProof/>
            <w:webHidden/>
          </w:rPr>
          <w:t>45</w:t>
        </w:r>
        <w:r w:rsidR="00B50D57">
          <w:rPr>
            <w:noProof/>
            <w:webHidden/>
          </w:rPr>
          <w:fldChar w:fldCharType="end"/>
        </w:r>
      </w:hyperlink>
    </w:p>
    <w:p w:rsidR="00B50D57" w:rsidRDefault="00385064">
      <w:pPr>
        <w:pStyle w:val="TOC1"/>
        <w:tabs>
          <w:tab w:val="right" w:leader="dot" w:pos="8303"/>
        </w:tabs>
        <w:rPr>
          <w:rFonts w:cstheme="minorBidi"/>
          <w:noProof/>
          <w:sz w:val="22"/>
          <w:szCs w:val="22"/>
          <w:lang w:val="en-GB" w:eastAsia="en-GB" w:bidi="ar-SA"/>
        </w:rPr>
      </w:pPr>
      <w:hyperlink w:anchor="_Toc366483422" w:history="1">
        <w:r w:rsidR="00B50D57" w:rsidRPr="00A0107E">
          <w:rPr>
            <w:rStyle w:val="Hyperlink"/>
            <w:noProof/>
          </w:rPr>
          <w:t>Statistical analysis using the General Linear Model</w:t>
        </w:r>
        <w:r w:rsidR="00B50D57">
          <w:rPr>
            <w:noProof/>
            <w:webHidden/>
          </w:rPr>
          <w:tab/>
        </w:r>
        <w:r w:rsidR="00B50D57">
          <w:rPr>
            <w:noProof/>
            <w:webHidden/>
          </w:rPr>
          <w:fldChar w:fldCharType="begin"/>
        </w:r>
        <w:r w:rsidR="00B50D57">
          <w:rPr>
            <w:noProof/>
            <w:webHidden/>
          </w:rPr>
          <w:instrText xml:space="preserve"> PAGEREF _Toc366483422 \h </w:instrText>
        </w:r>
        <w:r w:rsidR="00B50D57">
          <w:rPr>
            <w:noProof/>
            <w:webHidden/>
          </w:rPr>
        </w:r>
        <w:r w:rsidR="00B50D57">
          <w:rPr>
            <w:noProof/>
            <w:webHidden/>
          </w:rPr>
          <w:fldChar w:fldCharType="separate"/>
        </w:r>
        <w:r w:rsidR="002619A1">
          <w:rPr>
            <w:noProof/>
            <w:webHidden/>
          </w:rPr>
          <w:t>45</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23" w:history="1">
        <w:r w:rsidR="00B50D57" w:rsidRPr="00A0107E">
          <w:rPr>
            <w:rStyle w:val="Hyperlink"/>
            <w:noProof/>
          </w:rPr>
          <w:t>Mapping regions of interest from the GLM</w:t>
        </w:r>
        <w:r w:rsidR="00B50D57">
          <w:rPr>
            <w:noProof/>
            <w:webHidden/>
          </w:rPr>
          <w:tab/>
        </w:r>
        <w:r w:rsidR="00B50D57">
          <w:rPr>
            <w:noProof/>
            <w:webHidden/>
          </w:rPr>
          <w:fldChar w:fldCharType="begin"/>
        </w:r>
        <w:r w:rsidR="00B50D57">
          <w:rPr>
            <w:noProof/>
            <w:webHidden/>
          </w:rPr>
          <w:instrText xml:space="preserve"> PAGEREF _Toc366483423 \h </w:instrText>
        </w:r>
        <w:r w:rsidR="00B50D57">
          <w:rPr>
            <w:noProof/>
            <w:webHidden/>
          </w:rPr>
        </w:r>
        <w:r w:rsidR="00B50D57">
          <w:rPr>
            <w:noProof/>
            <w:webHidden/>
          </w:rPr>
          <w:fldChar w:fldCharType="separate"/>
        </w:r>
        <w:r w:rsidR="002619A1">
          <w:rPr>
            <w:noProof/>
            <w:webHidden/>
          </w:rPr>
          <w:t>53</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24" w:history="1">
        <w:r w:rsidR="00B50D57" w:rsidRPr="00A0107E">
          <w:rPr>
            <w:rStyle w:val="Hyperlink"/>
            <w:noProof/>
          </w:rPr>
          <w:t>Verification of functional data</w:t>
        </w:r>
        <w:r w:rsidR="00B50D57">
          <w:rPr>
            <w:noProof/>
            <w:webHidden/>
          </w:rPr>
          <w:tab/>
        </w:r>
        <w:r w:rsidR="00B50D57">
          <w:rPr>
            <w:noProof/>
            <w:webHidden/>
          </w:rPr>
          <w:fldChar w:fldCharType="begin"/>
        </w:r>
        <w:r w:rsidR="00B50D57">
          <w:rPr>
            <w:noProof/>
            <w:webHidden/>
          </w:rPr>
          <w:instrText xml:space="preserve"> PAGEREF _Toc366483424 \h </w:instrText>
        </w:r>
        <w:r w:rsidR="00B50D57">
          <w:rPr>
            <w:noProof/>
            <w:webHidden/>
          </w:rPr>
        </w:r>
        <w:r w:rsidR="00B50D57">
          <w:rPr>
            <w:noProof/>
            <w:webHidden/>
          </w:rPr>
          <w:fldChar w:fldCharType="separate"/>
        </w:r>
        <w:r w:rsidR="002619A1">
          <w:rPr>
            <w:noProof/>
            <w:webHidden/>
          </w:rPr>
          <w:t>55</w:t>
        </w:r>
        <w:r w:rsidR="00B50D57">
          <w:rPr>
            <w:noProof/>
            <w:webHidden/>
          </w:rPr>
          <w:fldChar w:fldCharType="end"/>
        </w:r>
      </w:hyperlink>
    </w:p>
    <w:p w:rsidR="00B50D57" w:rsidRDefault="00385064">
      <w:pPr>
        <w:pStyle w:val="TOC1"/>
        <w:tabs>
          <w:tab w:val="right" w:leader="dot" w:pos="8303"/>
        </w:tabs>
        <w:rPr>
          <w:rFonts w:cstheme="minorBidi"/>
          <w:noProof/>
          <w:sz w:val="22"/>
          <w:szCs w:val="22"/>
          <w:lang w:val="en-GB" w:eastAsia="en-GB" w:bidi="ar-SA"/>
        </w:rPr>
      </w:pPr>
      <w:hyperlink w:anchor="_Toc366483425" w:history="1">
        <w:r w:rsidR="00B50D57" w:rsidRPr="00A0107E">
          <w:rPr>
            <w:rStyle w:val="Hyperlink"/>
            <w:noProof/>
          </w:rPr>
          <w:t>Multi study General Linear Model</w:t>
        </w:r>
        <w:r w:rsidR="00B50D57">
          <w:rPr>
            <w:noProof/>
            <w:webHidden/>
          </w:rPr>
          <w:tab/>
        </w:r>
        <w:r w:rsidR="00B50D57">
          <w:rPr>
            <w:noProof/>
            <w:webHidden/>
          </w:rPr>
          <w:fldChar w:fldCharType="begin"/>
        </w:r>
        <w:r w:rsidR="00B50D57">
          <w:rPr>
            <w:noProof/>
            <w:webHidden/>
          </w:rPr>
          <w:instrText xml:space="preserve"> PAGEREF _Toc366483425 \h </w:instrText>
        </w:r>
        <w:r w:rsidR="00B50D57">
          <w:rPr>
            <w:noProof/>
            <w:webHidden/>
          </w:rPr>
        </w:r>
        <w:r w:rsidR="00B50D57">
          <w:rPr>
            <w:noProof/>
            <w:webHidden/>
          </w:rPr>
          <w:fldChar w:fldCharType="separate"/>
        </w:r>
        <w:r w:rsidR="002619A1">
          <w:rPr>
            <w:noProof/>
            <w:webHidden/>
          </w:rPr>
          <w:t>57</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26" w:history="1">
        <w:r w:rsidR="00B50D57" w:rsidRPr="00A0107E">
          <w:rPr>
            <w:rStyle w:val="Hyperlink"/>
            <w:noProof/>
          </w:rPr>
          <w:t>Fixed Effects (FFX) Analysis for multiple runs within subject</w:t>
        </w:r>
        <w:r w:rsidR="00B50D57">
          <w:rPr>
            <w:noProof/>
            <w:webHidden/>
          </w:rPr>
          <w:tab/>
        </w:r>
        <w:r w:rsidR="00B50D57">
          <w:rPr>
            <w:noProof/>
            <w:webHidden/>
          </w:rPr>
          <w:fldChar w:fldCharType="begin"/>
        </w:r>
        <w:r w:rsidR="00B50D57">
          <w:rPr>
            <w:noProof/>
            <w:webHidden/>
          </w:rPr>
          <w:instrText xml:space="preserve"> PAGEREF _Toc366483426 \h </w:instrText>
        </w:r>
        <w:r w:rsidR="00B50D57">
          <w:rPr>
            <w:noProof/>
            <w:webHidden/>
          </w:rPr>
        </w:r>
        <w:r w:rsidR="00B50D57">
          <w:rPr>
            <w:noProof/>
            <w:webHidden/>
          </w:rPr>
          <w:fldChar w:fldCharType="separate"/>
        </w:r>
        <w:r w:rsidR="002619A1">
          <w:rPr>
            <w:noProof/>
            <w:webHidden/>
          </w:rPr>
          <w:t>57</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27" w:history="1">
        <w:r w:rsidR="00B50D57" w:rsidRPr="00A0107E">
          <w:rPr>
            <w:rStyle w:val="Hyperlink"/>
            <w:noProof/>
          </w:rPr>
          <w:t>Random Effects (RFX) Analysis for multiple runs between subjects</w:t>
        </w:r>
        <w:r w:rsidR="00B50D57">
          <w:rPr>
            <w:noProof/>
            <w:webHidden/>
          </w:rPr>
          <w:tab/>
        </w:r>
        <w:r w:rsidR="00B50D57">
          <w:rPr>
            <w:noProof/>
            <w:webHidden/>
          </w:rPr>
          <w:fldChar w:fldCharType="begin"/>
        </w:r>
        <w:r w:rsidR="00B50D57">
          <w:rPr>
            <w:noProof/>
            <w:webHidden/>
          </w:rPr>
          <w:instrText xml:space="preserve"> PAGEREF _Toc366483427 \h </w:instrText>
        </w:r>
        <w:r w:rsidR="00B50D57">
          <w:rPr>
            <w:noProof/>
            <w:webHidden/>
          </w:rPr>
        </w:r>
        <w:r w:rsidR="00B50D57">
          <w:rPr>
            <w:noProof/>
            <w:webHidden/>
          </w:rPr>
          <w:fldChar w:fldCharType="separate"/>
        </w:r>
        <w:r w:rsidR="002619A1">
          <w:rPr>
            <w:noProof/>
            <w:webHidden/>
          </w:rPr>
          <w:t>57</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28" w:history="1">
        <w:r w:rsidR="00B50D57" w:rsidRPr="00A0107E">
          <w:rPr>
            <w:rStyle w:val="Hyperlink"/>
            <w:noProof/>
          </w:rPr>
          <w:t>Using Masks with the GLM</w:t>
        </w:r>
        <w:r w:rsidR="00B50D57">
          <w:rPr>
            <w:noProof/>
            <w:webHidden/>
          </w:rPr>
          <w:tab/>
        </w:r>
        <w:r w:rsidR="00B50D57">
          <w:rPr>
            <w:noProof/>
            <w:webHidden/>
          </w:rPr>
          <w:fldChar w:fldCharType="begin"/>
        </w:r>
        <w:r w:rsidR="00B50D57">
          <w:rPr>
            <w:noProof/>
            <w:webHidden/>
          </w:rPr>
          <w:instrText xml:space="preserve"> PAGEREF _Toc366483428 \h </w:instrText>
        </w:r>
        <w:r w:rsidR="00B50D57">
          <w:rPr>
            <w:noProof/>
            <w:webHidden/>
          </w:rPr>
        </w:r>
        <w:r w:rsidR="00B50D57">
          <w:rPr>
            <w:noProof/>
            <w:webHidden/>
          </w:rPr>
          <w:fldChar w:fldCharType="separate"/>
        </w:r>
        <w:r w:rsidR="002619A1">
          <w:rPr>
            <w:noProof/>
            <w:webHidden/>
          </w:rPr>
          <w:t>58</w:t>
        </w:r>
        <w:r w:rsidR="00B50D57">
          <w:rPr>
            <w:noProof/>
            <w:webHidden/>
          </w:rPr>
          <w:fldChar w:fldCharType="end"/>
        </w:r>
      </w:hyperlink>
    </w:p>
    <w:p w:rsidR="00B50D57" w:rsidRDefault="00385064">
      <w:pPr>
        <w:pStyle w:val="TOC1"/>
        <w:tabs>
          <w:tab w:val="right" w:leader="dot" w:pos="8303"/>
        </w:tabs>
        <w:rPr>
          <w:rFonts w:cstheme="minorBidi"/>
          <w:noProof/>
          <w:sz w:val="22"/>
          <w:szCs w:val="22"/>
          <w:lang w:val="en-GB" w:eastAsia="en-GB" w:bidi="ar-SA"/>
        </w:rPr>
      </w:pPr>
      <w:hyperlink w:anchor="_Toc366483429" w:history="1">
        <w:r w:rsidR="00B50D57" w:rsidRPr="00A0107E">
          <w:rPr>
            <w:rStyle w:val="Hyperlink"/>
            <w:noProof/>
          </w:rPr>
          <w:t>Artifact  identification and correction</w:t>
        </w:r>
        <w:r w:rsidR="00B50D57">
          <w:rPr>
            <w:noProof/>
            <w:webHidden/>
          </w:rPr>
          <w:tab/>
        </w:r>
        <w:r w:rsidR="00B50D57">
          <w:rPr>
            <w:noProof/>
            <w:webHidden/>
          </w:rPr>
          <w:fldChar w:fldCharType="begin"/>
        </w:r>
        <w:r w:rsidR="00B50D57">
          <w:rPr>
            <w:noProof/>
            <w:webHidden/>
          </w:rPr>
          <w:instrText xml:space="preserve"> PAGEREF _Toc366483429 \h </w:instrText>
        </w:r>
        <w:r w:rsidR="00B50D57">
          <w:rPr>
            <w:noProof/>
            <w:webHidden/>
          </w:rPr>
        </w:r>
        <w:r w:rsidR="00B50D57">
          <w:rPr>
            <w:noProof/>
            <w:webHidden/>
          </w:rPr>
          <w:fldChar w:fldCharType="separate"/>
        </w:r>
        <w:r w:rsidR="002619A1">
          <w:rPr>
            <w:noProof/>
            <w:webHidden/>
          </w:rPr>
          <w:t>58</w:t>
        </w:r>
        <w:r w:rsidR="00B50D57">
          <w:rPr>
            <w:noProof/>
            <w:webHidden/>
          </w:rPr>
          <w:fldChar w:fldCharType="end"/>
        </w:r>
      </w:hyperlink>
    </w:p>
    <w:p w:rsidR="00B50D57" w:rsidRDefault="00385064">
      <w:pPr>
        <w:pStyle w:val="TOC2"/>
        <w:tabs>
          <w:tab w:val="right" w:leader="dot" w:pos="8303"/>
        </w:tabs>
        <w:rPr>
          <w:rFonts w:cstheme="minorBidi"/>
          <w:noProof/>
          <w:sz w:val="22"/>
          <w:szCs w:val="22"/>
          <w:lang w:val="en-GB" w:eastAsia="en-GB" w:bidi="ar-SA"/>
        </w:rPr>
      </w:pPr>
      <w:hyperlink w:anchor="_Toc366483430" w:history="1">
        <w:r w:rsidR="00B50D57" w:rsidRPr="00A0107E">
          <w:rPr>
            <w:rStyle w:val="Hyperlink"/>
            <w:noProof/>
          </w:rPr>
          <w:t>Identifying and deciding what to do with the artifacts</w:t>
        </w:r>
        <w:r w:rsidR="00B50D57">
          <w:rPr>
            <w:noProof/>
            <w:webHidden/>
          </w:rPr>
          <w:tab/>
        </w:r>
        <w:r w:rsidR="00B50D57">
          <w:rPr>
            <w:noProof/>
            <w:webHidden/>
          </w:rPr>
          <w:fldChar w:fldCharType="begin"/>
        </w:r>
        <w:r w:rsidR="00B50D57">
          <w:rPr>
            <w:noProof/>
            <w:webHidden/>
          </w:rPr>
          <w:instrText xml:space="preserve"> PAGEREF _Toc366483430 \h </w:instrText>
        </w:r>
        <w:r w:rsidR="00B50D57">
          <w:rPr>
            <w:noProof/>
            <w:webHidden/>
          </w:rPr>
        </w:r>
        <w:r w:rsidR="00B50D57">
          <w:rPr>
            <w:noProof/>
            <w:webHidden/>
          </w:rPr>
          <w:fldChar w:fldCharType="separate"/>
        </w:r>
        <w:r w:rsidR="002619A1">
          <w:rPr>
            <w:noProof/>
            <w:webHidden/>
          </w:rPr>
          <w:t>58</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31" w:history="1">
        <w:r w:rsidR="00B50D57" w:rsidRPr="00A0107E">
          <w:rPr>
            <w:rStyle w:val="Hyperlink"/>
            <w:noProof/>
          </w:rPr>
          <w:t>Artifact correction</w:t>
        </w:r>
        <w:r w:rsidR="00B50D57">
          <w:rPr>
            <w:noProof/>
            <w:webHidden/>
          </w:rPr>
          <w:tab/>
        </w:r>
        <w:r w:rsidR="00B50D57">
          <w:rPr>
            <w:noProof/>
            <w:webHidden/>
          </w:rPr>
          <w:fldChar w:fldCharType="begin"/>
        </w:r>
        <w:r w:rsidR="00B50D57">
          <w:rPr>
            <w:noProof/>
            <w:webHidden/>
          </w:rPr>
          <w:instrText xml:space="preserve"> PAGEREF _Toc366483431 \h </w:instrText>
        </w:r>
        <w:r w:rsidR="00B50D57">
          <w:rPr>
            <w:noProof/>
            <w:webHidden/>
          </w:rPr>
        </w:r>
        <w:r w:rsidR="00B50D57">
          <w:rPr>
            <w:noProof/>
            <w:webHidden/>
          </w:rPr>
          <w:fldChar w:fldCharType="separate"/>
        </w:r>
        <w:r w:rsidR="002619A1">
          <w:rPr>
            <w:noProof/>
            <w:webHidden/>
          </w:rPr>
          <w:t>59</w:t>
        </w:r>
        <w:r w:rsidR="00B50D57">
          <w:rPr>
            <w:noProof/>
            <w:webHidden/>
          </w:rPr>
          <w:fldChar w:fldCharType="end"/>
        </w:r>
      </w:hyperlink>
    </w:p>
    <w:p w:rsidR="00B50D57" w:rsidRDefault="00385064">
      <w:pPr>
        <w:pStyle w:val="TOC1"/>
        <w:tabs>
          <w:tab w:val="right" w:leader="dot" w:pos="8303"/>
        </w:tabs>
        <w:rPr>
          <w:rFonts w:cstheme="minorBidi"/>
          <w:noProof/>
          <w:sz w:val="22"/>
          <w:szCs w:val="22"/>
          <w:lang w:val="en-GB" w:eastAsia="en-GB" w:bidi="ar-SA"/>
        </w:rPr>
      </w:pPr>
      <w:hyperlink w:anchor="_Toc366483432" w:history="1">
        <w:r w:rsidR="00B50D57" w:rsidRPr="00A0107E">
          <w:rPr>
            <w:rStyle w:val="Hyperlink"/>
            <w:noProof/>
          </w:rPr>
          <w:t>Advanced  statistical analyses</w:t>
        </w:r>
        <w:r w:rsidR="00B50D57">
          <w:rPr>
            <w:noProof/>
            <w:webHidden/>
          </w:rPr>
          <w:tab/>
        </w:r>
        <w:r w:rsidR="00B50D57">
          <w:rPr>
            <w:noProof/>
            <w:webHidden/>
          </w:rPr>
          <w:fldChar w:fldCharType="begin"/>
        </w:r>
        <w:r w:rsidR="00B50D57">
          <w:rPr>
            <w:noProof/>
            <w:webHidden/>
          </w:rPr>
          <w:instrText xml:space="preserve"> PAGEREF _Toc366483432 \h </w:instrText>
        </w:r>
        <w:r w:rsidR="00B50D57">
          <w:rPr>
            <w:noProof/>
            <w:webHidden/>
          </w:rPr>
        </w:r>
        <w:r w:rsidR="00B50D57">
          <w:rPr>
            <w:noProof/>
            <w:webHidden/>
          </w:rPr>
          <w:fldChar w:fldCharType="separate"/>
        </w:r>
        <w:r w:rsidR="002619A1">
          <w:rPr>
            <w:noProof/>
            <w:webHidden/>
          </w:rPr>
          <w:t>60</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33" w:history="1">
        <w:r w:rsidR="00B50D57" w:rsidRPr="00A0107E">
          <w:rPr>
            <w:rStyle w:val="Hyperlink"/>
            <w:noProof/>
          </w:rPr>
          <w:t>Confound predictors</w:t>
        </w:r>
        <w:r w:rsidR="00B50D57">
          <w:rPr>
            <w:noProof/>
            <w:webHidden/>
          </w:rPr>
          <w:tab/>
        </w:r>
        <w:r w:rsidR="00B50D57">
          <w:rPr>
            <w:noProof/>
            <w:webHidden/>
          </w:rPr>
          <w:fldChar w:fldCharType="begin"/>
        </w:r>
        <w:r w:rsidR="00B50D57">
          <w:rPr>
            <w:noProof/>
            <w:webHidden/>
          </w:rPr>
          <w:instrText xml:space="preserve"> PAGEREF _Toc366483433 \h </w:instrText>
        </w:r>
        <w:r w:rsidR="00B50D57">
          <w:rPr>
            <w:noProof/>
            <w:webHidden/>
          </w:rPr>
        </w:r>
        <w:r w:rsidR="00B50D57">
          <w:rPr>
            <w:noProof/>
            <w:webHidden/>
          </w:rPr>
          <w:fldChar w:fldCharType="separate"/>
        </w:r>
        <w:r w:rsidR="002619A1">
          <w:rPr>
            <w:noProof/>
            <w:webHidden/>
          </w:rPr>
          <w:t>60</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34" w:history="1">
        <w:r w:rsidR="00B50D57" w:rsidRPr="00A0107E">
          <w:rPr>
            <w:rStyle w:val="Hyperlink"/>
            <w:noProof/>
          </w:rPr>
          <w:t>Deconvolution analysis of rapid event-related designs</w:t>
        </w:r>
        <w:r w:rsidR="00B50D57">
          <w:rPr>
            <w:noProof/>
            <w:webHidden/>
          </w:rPr>
          <w:tab/>
        </w:r>
        <w:r w:rsidR="00B50D57">
          <w:rPr>
            <w:noProof/>
            <w:webHidden/>
          </w:rPr>
          <w:fldChar w:fldCharType="begin"/>
        </w:r>
        <w:r w:rsidR="00B50D57">
          <w:rPr>
            <w:noProof/>
            <w:webHidden/>
          </w:rPr>
          <w:instrText xml:space="preserve"> PAGEREF _Toc366483434 \h </w:instrText>
        </w:r>
        <w:r w:rsidR="00B50D57">
          <w:rPr>
            <w:noProof/>
            <w:webHidden/>
          </w:rPr>
        </w:r>
        <w:r w:rsidR="00B50D57">
          <w:rPr>
            <w:noProof/>
            <w:webHidden/>
          </w:rPr>
          <w:fldChar w:fldCharType="separate"/>
        </w:r>
        <w:r w:rsidR="002619A1">
          <w:rPr>
            <w:noProof/>
            <w:webHidden/>
          </w:rPr>
          <w:t>61</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35" w:history="1">
        <w:r w:rsidR="00B50D57" w:rsidRPr="00A0107E">
          <w:rPr>
            <w:rStyle w:val="Hyperlink"/>
            <w:noProof/>
          </w:rPr>
          <w:t>Serial Correlations</w:t>
        </w:r>
        <w:r w:rsidR="00B50D57">
          <w:rPr>
            <w:noProof/>
            <w:webHidden/>
          </w:rPr>
          <w:tab/>
        </w:r>
        <w:r w:rsidR="00B50D57">
          <w:rPr>
            <w:noProof/>
            <w:webHidden/>
          </w:rPr>
          <w:fldChar w:fldCharType="begin"/>
        </w:r>
        <w:r w:rsidR="00B50D57">
          <w:rPr>
            <w:noProof/>
            <w:webHidden/>
          </w:rPr>
          <w:instrText xml:space="preserve"> PAGEREF _Toc366483435 \h </w:instrText>
        </w:r>
        <w:r w:rsidR="00B50D57">
          <w:rPr>
            <w:noProof/>
            <w:webHidden/>
          </w:rPr>
        </w:r>
        <w:r w:rsidR="00B50D57">
          <w:rPr>
            <w:noProof/>
            <w:webHidden/>
          </w:rPr>
          <w:fldChar w:fldCharType="separate"/>
        </w:r>
        <w:r w:rsidR="002619A1">
          <w:rPr>
            <w:noProof/>
            <w:webHidden/>
          </w:rPr>
          <w:t>61</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36" w:history="1">
        <w:r w:rsidR="00B50D57" w:rsidRPr="00A0107E">
          <w:rPr>
            <w:rStyle w:val="Hyperlink"/>
            <w:noProof/>
          </w:rPr>
          <w:t>ANOVA and ANCOVA</w:t>
        </w:r>
        <w:r w:rsidR="00B50D57">
          <w:rPr>
            <w:noProof/>
            <w:webHidden/>
          </w:rPr>
          <w:tab/>
        </w:r>
        <w:r w:rsidR="00B50D57">
          <w:rPr>
            <w:noProof/>
            <w:webHidden/>
          </w:rPr>
          <w:fldChar w:fldCharType="begin"/>
        </w:r>
        <w:r w:rsidR="00B50D57">
          <w:rPr>
            <w:noProof/>
            <w:webHidden/>
          </w:rPr>
          <w:instrText xml:space="preserve"> PAGEREF _Toc366483436 \h </w:instrText>
        </w:r>
        <w:r w:rsidR="00B50D57">
          <w:rPr>
            <w:noProof/>
            <w:webHidden/>
          </w:rPr>
        </w:r>
        <w:r w:rsidR="00B50D57">
          <w:rPr>
            <w:noProof/>
            <w:webHidden/>
          </w:rPr>
          <w:fldChar w:fldCharType="separate"/>
        </w:r>
        <w:r w:rsidR="002619A1">
          <w:rPr>
            <w:noProof/>
            <w:webHidden/>
          </w:rPr>
          <w:t>61</w:t>
        </w:r>
        <w:r w:rsidR="00B50D57">
          <w:rPr>
            <w:noProof/>
            <w:webHidden/>
          </w:rPr>
          <w:fldChar w:fldCharType="end"/>
        </w:r>
      </w:hyperlink>
    </w:p>
    <w:p w:rsidR="00B50D57" w:rsidRDefault="00385064">
      <w:pPr>
        <w:pStyle w:val="TOC1"/>
        <w:tabs>
          <w:tab w:val="right" w:leader="dot" w:pos="8303"/>
        </w:tabs>
        <w:rPr>
          <w:rFonts w:cstheme="minorBidi"/>
          <w:noProof/>
          <w:sz w:val="22"/>
          <w:szCs w:val="22"/>
          <w:lang w:val="en-GB" w:eastAsia="en-GB" w:bidi="ar-SA"/>
        </w:rPr>
      </w:pPr>
      <w:hyperlink w:anchor="_Toc366483437" w:history="1">
        <w:r w:rsidR="00B50D57" w:rsidRPr="00A0107E">
          <w:rPr>
            <w:rStyle w:val="Hyperlink"/>
            <w:noProof/>
          </w:rPr>
          <w:t>Cortex based functional imaging group analysis</w:t>
        </w:r>
        <w:r w:rsidR="00B50D57">
          <w:rPr>
            <w:noProof/>
            <w:webHidden/>
          </w:rPr>
          <w:tab/>
        </w:r>
        <w:r w:rsidR="00B50D57">
          <w:rPr>
            <w:noProof/>
            <w:webHidden/>
          </w:rPr>
          <w:fldChar w:fldCharType="begin"/>
        </w:r>
        <w:r w:rsidR="00B50D57">
          <w:rPr>
            <w:noProof/>
            <w:webHidden/>
          </w:rPr>
          <w:instrText xml:space="preserve"> PAGEREF _Toc366483437 \h </w:instrText>
        </w:r>
        <w:r w:rsidR="00B50D57">
          <w:rPr>
            <w:noProof/>
            <w:webHidden/>
          </w:rPr>
        </w:r>
        <w:r w:rsidR="00B50D57">
          <w:rPr>
            <w:noProof/>
            <w:webHidden/>
          </w:rPr>
          <w:fldChar w:fldCharType="separate"/>
        </w:r>
        <w:r w:rsidR="002619A1">
          <w:rPr>
            <w:noProof/>
            <w:webHidden/>
          </w:rPr>
          <w:t>62</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38" w:history="1">
        <w:r w:rsidR="00B50D57" w:rsidRPr="00A0107E">
          <w:rPr>
            <w:rStyle w:val="Hyperlink"/>
            <w:noProof/>
          </w:rPr>
          <w:t>Principles of cortex-based functional imaging group analysis</w:t>
        </w:r>
        <w:r w:rsidR="00B50D57">
          <w:rPr>
            <w:noProof/>
            <w:webHidden/>
          </w:rPr>
          <w:tab/>
        </w:r>
        <w:r w:rsidR="00B50D57">
          <w:rPr>
            <w:noProof/>
            <w:webHidden/>
          </w:rPr>
          <w:fldChar w:fldCharType="begin"/>
        </w:r>
        <w:r w:rsidR="00B50D57">
          <w:rPr>
            <w:noProof/>
            <w:webHidden/>
          </w:rPr>
          <w:instrText xml:space="preserve"> PAGEREF _Toc366483438 \h </w:instrText>
        </w:r>
        <w:r w:rsidR="00B50D57">
          <w:rPr>
            <w:noProof/>
            <w:webHidden/>
          </w:rPr>
        </w:r>
        <w:r w:rsidR="00B50D57">
          <w:rPr>
            <w:noProof/>
            <w:webHidden/>
          </w:rPr>
          <w:fldChar w:fldCharType="separate"/>
        </w:r>
        <w:r w:rsidR="002619A1">
          <w:rPr>
            <w:noProof/>
            <w:webHidden/>
          </w:rPr>
          <w:t>62</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39" w:history="1">
        <w:r w:rsidR="00B50D57" w:rsidRPr="00A0107E">
          <w:rPr>
            <w:rStyle w:val="Hyperlink"/>
            <w:noProof/>
          </w:rPr>
          <w:t>Cortex Based Alignment</w:t>
        </w:r>
        <w:r w:rsidR="00B50D57">
          <w:rPr>
            <w:noProof/>
            <w:webHidden/>
          </w:rPr>
          <w:tab/>
        </w:r>
        <w:r w:rsidR="00B50D57">
          <w:rPr>
            <w:noProof/>
            <w:webHidden/>
          </w:rPr>
          <w:fldChar w:fldCharType="begin"/>
        </w:r>
        <w:r w:rsidR="00B50D57">
          <w:rPr>
            <w:noProof/>
            <w:webHidden/>
          </w:rPr>
          <w:instrText xml:space="preserve"> PAGEREF _Toc366483439 \h </w:instrText>
        </w:r>
        <w:r w:rsidR="00B50D57">
          <w:rPr>
            <w:noProof/>
            <w:webHidden/>
          </w:rPr>
        </w:r>
        <w:r w:rsidR="00B50D57">
          <w:rPr>
            <w:noProof/>
            <w:webHidden/>
          </w:rPr>
          <w:fldChar w:fldCharType="separate"/>
        </w:r>
        <w:r w:rsidR="002619A1">
          <w:rPr>
            <w:noProof/>
            <w:webHidden/>
          </w:rPr>
          <w:t>62</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40" w:history="1">
        <w:r w:rsidR="00B50D57" w:rsidRPr="00A0107E">
          <w:rPr>
            <w:rStyle w:val="Hyperlink"/>
            <w:noProof/>
          </w:rPr>
          <w:t>Preprocessing for CBA</w:t>
        </w:r>
        <w:r w:rsidR="00B50D57">
          <w:rPr>
            <w:noProof/>
            <w:webHidden/>
          </w:rPr>
          <w:tab/>
        </w:r>
        <w:r w:rsidR="00B50D57">
          <w:rPr>
            <w:noProof/>
            <w:webHidden/>
          </w:rPr>
          <w:fldChar w:fldCharType="begin"/>
        </w:r>
        <w:r w:rsidR="00B50D57">
          <w:rPr>
            <w:noProof/>
            <w:webHidden/>
          </w:rPr>
          <w:instrText xml:space="preserve"> PAGEREF _Toc366483440 \h </w:instrText>
        </w:r>
        <w:r w:rsidR="00B50D57">
          <w:rPr>
            <w:noProof/>
            <w:webHidden/>
          </w:rPr>
        </w:r>
        <w:r w:rsidR="00B50D57">
          <w:rPr>
            <w:noProof/>
            <w:webHidden/>
          </w:rPr>
          <w:fldChar w:fldCharType="separate"/>
        </w:r>
        <w:r w:rsidR="002619A1">
          <w:rPr>
            <w:noProof/>
            <w:webHidden/>
          </w:rPr>
          <w:t>64</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41" w:history="1">
        <w:r w:rsidR="00B50D57" w:rsidRPr="00A0107E">
          <w:rPr>
            <w:rStyle w:val="Hyperlink"/>
            <w:noProof/>
          </w:rPr>
          <w:t>Alignment</w:t>
        </w:r>
        <w:r w:rsidR="00B50D57">
          <w:rPr>
            <w:noProof/>
            <w:webHidden/>
          </w:rPr>
          <w:tab/>
        </w:r>
        <w:r w:rsidR="00B50D57">
          <w:rPr>
            <w:noProof/>
            <w:webHidden/>
          </w:rPr>
          <w:fldChar w:fldCharType="begin"/>
        </w:r>
        <w:r w:rsidR="00B50D57">
          <w:rPr>
            <w:noProof/>
            <w:webHidden/>
          </w:rPr>
          <w:instrText xml:space="preserve"> PAGEREF _Toc366483441 \h </w:instrText>
        </w:r>
        <w:r w:rsidR="00B50D57">
          <w:rPr>
            <w:noProof/>
            <w:webHidden/>
          </w:rPr>
        </w:r>
        <w:r w:rsidR="00B50D57">
          <w:rPr>
            <w:noProof/>
            <w:webHidden/>
          </w:rPr>
          <w:fldChar w:fldCharType="separate"/>
        </w:r>
        <w:r w:rsidR="002619A1">
          <w:rPr>
            <w:noProof/>
            <w:webHidden/>
          </w:rPr>
          <w:t>65</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42" w:history="1">
        <w:r w:rsidR="00B50D57" w:rsidRPr="00A0107E">
          <w:rPr>
            <w:rStyle w:val="Hyperlink"/>
            <w:noProof/>
          </w:rPr>
          <w:t>Cortex based functional imaging data analysis</w:t>
        </w:r>
        <w:r w:rsidR="00B50D57">
          <w:rPr>
            <w:noProof/>
            <w:webHidden/>
          </w:rPr>
          <w:tab/>
        </w:r>
        <w:r w:rsidR="00B50D57">
          <w:rPr>
            <w:noProof/>
            <w:webHidden/>
          </w:rPr>
          <w:fldChar w:fldCharType="begin"/>
        </w:r>
        <w:r w:rsidR="00B50D57">
          <w:rPr>
            <w:noProof/>
            <w:webHidden/>
          </w:rPr>
          <w:instrText xml:space="preserve"> PAGEREF _Toc366483442 \h </w:instrText>
        </w:r>
        <w:r w:rsidR="00B50D57">
          <w:rPr>
            <w:noProof/>
            <w:webHidden/>
          </w:rPr>
        </w:r>
        <w:r w:rsidR="00B50D57">
          <w:rPr>
            <w:noProof/>
            <w:webHidden/>
          </w:rPr>
          <w:fldChar w:fldCharType="separate"/>
        </w:r>
        <w:r w:rsidR="002619A1">
          <w:rPr>
            <w:noProof/>
            <w:webHidden/>
          </w:rPr>
          <w:t>67</w:t>
        </w:r>
        <w:r w:rsidR="00B50D57">
          <w:rPr>
            <w:noProof/>
            <w:webHidden/>
          </w:rPr>
          <w:fldChar w:fldCharType="end"/>
        </w:r>
      </w:hyperlink>
    </w:p>
    <w:p w:rsidR="00B50D57" w:rsidRDefault="00385064">
      <w:pPr>
        <w:pStyle w:val="TOC1"/>
        <w:tabs>
          <w:tab w:val="right" w:leader="dot" w:pos="8303"/>
        </w:tabs>
        <w:rPr>
          <w:rFonts w:cstheme="minorBidi"/>
          <w:noProof/>
          <w:sz w:val="22"/>
          <w:szCs w:val="22"/>
          <w:lang w:val="en-GB" w:eastAsia="en-GB" w:bidi="ar-SA"/>
        </w:rPr>
      </w:pPr>
      <w:hyperlink w:anchor="_Toc366483443" w:history="1">
        <w:r w:rsidR="00B50D57" w:rsidRPr="00A0107E">
          <w:rPr>
            <w:rStyle w:val="Hyperlink"/>
            <w:noProof/>
            <w:lang w:val="it-IT"/>
          </w:rPr>
          <w:t>Manual Inhomogeneity correction</w:t>
        </w:r>
        <w:r w:rsidR="00B50D57">
          <w:rPr>
            <w:noProof/>
            <w:webHidden/>
          </w:rPr>
          <w:tab/>
        </w:r>
        <w:r w:rsidR="00B50D57">
          <w:rPr>
            <w:noProof/>
            <w:webHidden/>
          </w:rPr>
          <w:fldChar w:fldCharType="begin"/>
        </w:r>
        <w:r w:rsidR="00B50D57">
          <w:rPr>
            <w:noProof/>
            <w:webHidden/>
          </w:rPr>
          <w:instrText xml:space="preserve"> PAGEREF _Toc366483443 \h </w:instrText>
        </w:r>
        <w:r w:rsidR="00B50D57">
          <w:rPr>
            <w:noProof/>
            <w:webHidden/>
          </w:rPr>
        </w:r>
        <w:r w:rsidR="00B50D57">
          <w:rPr>
            <w:noProof/>
            <w:webHidden/>
          </w:rPr>
          <w:fldChar w:fldCharType="separate"/>
        </w:r>
        <w:r w:rsidR="002619A1">
          <w:rPr>
            <w:noProof/>
            <w:webHidden/>
          </w:rPr>
          <w:t>68</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44" w:history="1">
        <w:r w:rsidR="00B50D57" w:rsidRPr="00A0107E">
          <w:rPr>
            <w:rStyle w:val="Hyperlink"/>
            <w:noProof/>
          </w:rPr>
          <w:t>Clean up / Brightness and Contrast</w:t>
        </w:r>
        <w:r w:rsidR="00B50D57">
          <w:rPr>
            <w:noProof/>
            <w:webHidden/>
          </w:rPr>
          <w:tab/>
        </w:r>
        <w:r w:rsidR="00B50D57">
          <w:rPr>
            <w:noProof/>
            <w:webHidden/>
          </w:rPr>
          <w:fldChar w:fldCharType="begin"/>
        </w:r>
        <w:r w:rsidR="00B50D57">
          <w:rPr>
            <w:noProof/>
            <w:webHidden/>
          </w:rPr>
          <w:instrText xml:space="preserve"> PAGEREF _Toc366483444 \h </w:instrText>
        </w:r>
        <w:r w:rsidR="00B50D57">
          <w:rPr>
            <w:noProof/>
            <w:webHidden/>
          </w:rPr>
        </w:r>
        <w:r w:rsidR="00B50D57">
          <w:rPr>
            <w:noProof/>
            <w:webHidden/>
          </w:rPr>
          <w:fldChar w:fldCharType="separate"/>
        </w:r>
        <w:r w:rsidR="002619A1">
          <w:rPr>
            <w:noProof/>
            <w:webHidden/>
          </w:rPr>
          <w:t>68</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45" w:history="1">
        <w:r w:rsidR="00B50D57" w:rsidRPr="00A0107E">
          <w:rPr>
            <w:rStyle w:val="Hyperlink"/>
            <w:noProof/>
          </w:rPr>
          <w:t>Inhomogeneity Correction</w:t>
        </w:r>
        <w:r w:rsidR="00B50D57">
          <w:rPr>
            <w:noProof/>
            <w:webHidden/>
          </w:rPr>
          <w:tab/>
        </w:r>
        <w:r w:rsidR="00B50D57">
          <w:rPr>
            <w:noProof/>
            <w:webHidden/>
          </w:rPr>
          <w:fldChar w:fldCharType="begin"/>
        </w:r>
        <w:r w:rsidR="00B50D57">
          <w:rPr>
            <w:noProof/>
            <w:webHidden/>
          </w:rPr>
          <w:instrText xml:space="preserve"> PAGEREF _Toc366483445 \h </w:instrText>
        </w:r>
        <w:r w:rsidR="00B50D57">
          <w:rPr>
            <w:noProof/>
            <w:webHidden/>
          </w:rPr>
        </w:r>
        <w:r w:rsidR="00B50D57">
          <w:rPr>
            <w:noProof/>
            <w:webHidden/>
          </w:rPr>
          <w:fldChar w:fldCharType="separate"/>
        </w:r>
        <w:r w:rsidR="002619A1">
          <w:rPr>
            <w:noProof/>
            <w:webHidden/>
          </w:rPr>
          <w:t>69</w:t>
        </w:r>
        <w:r w:rsidR="00B50D57">
          <w:rPr>
            <w:noProof/>
            <w:webHidden/>
          </w:rPr>
          <w:fldChar w:fldCharType="end"/>
        </w:r>
      </w:hyperlink>
    </w:p>
    <w:p w:rsidR="00B50D57" w:rsidRDefault="00385064">
      <w:pPr>
        <w:pStyle w:val="TOC1"/>
        <w:tabs>
          <w:tab w:val="right" w:leader="dot" w:pos="8303"/>
        </w:tabs>
        <w:rPr>
          <w:rFonts w:cstheme="minorBidi"/>
          <w:noProof/>
          <w:sz w:val="22"/>
          <w:szCs w:val="22"/>
          <w:lang w:val="en-GB" w:eastAsia="en-GB" w:bidi="ar-SA"/>
        </w:rPr>
      </w:pPr>
      <w:hyperlink w:anchor="_Toc366483446" w:history="1">
        <w:r w:rsidR="00B50D57" w:rsidRPr="00A0107E">
          <w:rPr>
            <w:rStyle w:val="Hyperlink"/>
            <w:noProof/>
            <w:lang w:val="it-IT"/>
          </w:rPr>
          <w:t>Talairach Coordinates for Well Defined Functional Areas</w:t>
        </w:r>
        <w:r w:rsidR="00B50D57">
          <w:rPr>
            <w:noProof/>
            <w:webHidden/>
          </w:rPr>
          <w:tab/>
        </w:r>
        <w:r w:rsidR="00B50D57">
          <w:rPr>
            <w:noProof/>
            <w:webHidden/>
          </w:rPr>
          <w:fldChar w:fldCharType="begin"/>
        </w:r>
        <w:r w:rsidR="00B50D57">
          <w:rPr>
            <w:noProof/>
            <w:webHidden/>
          </w:rPr>
          <w:instrText xml:space="preserve"> PAGEREF _Toc366483446 \h </w:instrText>
        </w:r>
        <w:r w:rsidR="00B50D57">
          <w:rPr>
            <w:noProof/>
            <w:webHidden/>
          </w:rPr>
        </w:r>
        <w:r w:rsidR="00B50D57">
          <w:rPr>
            <w:noProof/>
            <w:webHidden/>
          </w:rPr>
          <w:fldChar w:fldCharType="separate"/>
        </w:r>
        <w:r w:rsidR="002619A1">
          <w:rPr>
            <w:noProof/>
            <w:webHidden/>
          </w:rPr>
          <w:t>71</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47" w:history="1">
        <w:r w:rsidR="00B50D57" w:rsidRPr="00A0107E">
          <w:rPr>
            <w:rStyle w:val="Hyperlink"/>
            <w:noProof/>
          </w:rPr>
          <w:t>Lateral Occipital Complex</w:t>
        </w:r>
        <w:r w:rsidR="00B50D57">
          <w:rPr>
            <w:noProof/>
            <w:webHidden/>
          </w:rPr>
          <w:tab/>
        </w:r>
        <w:r w:rsidR="00B50D57">
          <w:rPr>
            <w:noProof/>
            <w:webHidden/>
          </w:rPr>
          <w:fldChar w:fldCharType="begin"/>
        </w:r>
        <w:r w:rsidR="00B50D57">
          <w:rPr>
            <w:noProof/>
            <w:webHidden/>
          </w:rPr>
          <w:instrText xml:space="preserve"> PAGEREF _Toc366483447 \h </w:instrText>
        </w:r>
        <w:r w:rsidR="00B50D57">
          <w:rPr>
            <w:noProof/>
            <w:webHidden/>
          </w:rPr>
        </w:r>
        <w:r w:rsidR="00B50D57">
          <w:rPr>
            <w:noProof/>
            <w:webHidden/>
          </w:rPr>
          <w:fldChar w:fldCharType="separate"/>
        </w:r>
        <w:r w:rsidR="002619A1">
          <w:rPr>
            <w:noProof/>
            <w:webHidden/>
          </w:rPr>
          <w:t>71</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48" w:history="1">
        <w:r w:rsidR="00B50D57" w:rsidRPr="00A0107E">
          <w:rPr>
            <w:rStyle w:val="Hyperlink"/>
            <w:noProof/>
          </w:rPr>
          <w:t>Visual Cortex</w:t>
        </w:r>
        <w:r w:rsidR="00B50D57">
          <w:rPr>
            <w:noProof/>
            <w:webHidden/>
          </w:rPr>
          <w:tab/>
        </w:r>
        <w:r w:rsidR="00B50D57">
          <w:rPr>
            <w:noProof/>
            <w:webHidden/>
          </w:rPr>
          <w:fldChar w:fldCharType="begin"/>
        </w:r>
        <w:r w:rsidR="00B50D57">
          <w:rPr>
            <w:noProof/>
            <w:webHidden/>
          </w:rPr>
          <w:instrText xml:space="preserve"> PAGEREF _Toc366483448 \h </w:instrText>
        </w:r>
        <w:r w:rsidR="00B50D57">
          <w:rPr>
            <w:noProof/>
            <w:webHidden/>
          </w:rPr>
        </w:r>
        <w:r w:rsidR="00B50D57">
          <w:rPr>
            <w:noProof/>
            <w:webHidden/>
          </w:rPr>
          <w:fldChar w:fldCharType="separate"/>
        </w:r>
        <w:r w:rsidR="002619A1">
          <w:rPr>
            <w:noProof/>
            <w:webHidden/>
          </w:rPr>
          <w:t>71</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49" w:history="1">
        <w:r w:rsidR="00B50D57" w:rsidRPr="00A0107E">
          <w:rPr>
            <w:rStyle w:val="Hyperlink"/>
            <w:noProof/>
          </w:rPr>
          <w:t>MT</w:t>
        </w:r>
        <w:r w:rsidR="00B50D57">
          <w:rPr>
            <w:noProof/>
            <w:webHidden/>
          </w:rPr>
          <w:tab/>
        </w:r>
        <w:r w:rsidR="00B50D57">
          <w:rPr>
            <w:noProof/>
            <w:webHidden/>
          </w:rPr>
          <w:fldChar w:fldCharType="begin"/>
        </w:r>
        <w:r w:rsidR="00B50D57">
          <w:rPr>
            <w:noProof/>
            <w:webHidden/>
          </w:rPr>
          <w:instrText xml:space="preserve"> PAGEREF _Toc366483449 \h </w:instrText>
        </w:r>
        <w:r w:rsidR="00B50D57">
          <w:rPr>
            <w:noProof/>
            <w:webHidden/>
          </w:rPr>
        </w:r>
        <w:r w:rsidR="00B50D57">
          <w:rPr>
            <w:noProof/>
            <w:webHidden/>
          </w:rPr>
          <w:fldChar w:fldCharType="separate"/>
        </w:r>
        <w:r w:rsidR="002619A1">
          <w:rPr>
            <w:noProof/>
            <w:webHidden/>
          </w:rPr>
          <w:t>73</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50" w:history="1">
        <w:r w:rsidR="00B50D57" w:rsidRPr="00A0107E">
          <w:rPr>
            <w:rStyle w:val="Hyperlink"/>
            <w:noProof/>
          </w:rPr>
          <w:t>KO</w:t>
        </w:r>
        <w:r w:rsidR="00B50D57">
          <w:rPr>
            <w:noProof/>
            <w:webHidden/>
          </w:rPr>
          <w:tab/>
        </w:r>
        <w:r w:rsidR="00B50D57">
          <w:rPr>
            <w:noProof/>
            <w:webHidden/>
          </w:rPr>
          <w:fldChar w:fldCharType="begin"/>
        </w:r>
        <w:r w:rsidR="00B50D57">
          <w:rPr>
            <w:noProof/>
            <w:webHidden/>
          </w:rPr>
          <w:instrText xml:space="preserve"> PAGEREF _Toc366483450 \h </w:instrText>
        </w:r>
        <w:r w:rsidR="00B50D57">
          <w:rPr>
            <w:noProof/>
            <w:webHidden/>
          </w:rPr>
        </w:r>
        <w:r w:rsidR="00B50D57">
          <w:rPr>
            <w:noProof/>
            <w:webHidden/>
          </w:rPr>
          <w:fldChar w:fldCharType="separate"/>
        </w:r>
        <w:r w:rsidR="002619A1">
          <w:rPr>
            <w:noProof/>
            <w:webHidden/>
          </w:rPr>
          <w:t>73</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51" w:history="1">
        <w:r w:rsidR="00B50D57" w:rsidRPr="00A0107E">
          <w:rPr>
            <w:rStyle w:val="Hyperlink"/>
            <w:noProof/>
          </w:rPr>
          <w:t>V3a</w:t>
        </w:r>
        <w:r w:rsidR="00B50D57">
          <w:rPr>
            <w:noProof/>
            <w:webHidden/>
          </w:rPr>
          <w:tab/>
        </w:r>
        <w:r w:rsidR="00B50D57">
          <w:rPr>
            <w:noProof/>
            <w:webHidden/>
          </w:rPr>
          <w:fldChar w:fldCharType="begin"/>
        </w:r>
        <w:r w:rsidR="00B50D57">
          <w:rPr>
            <w:noProof/>
            <w:webHidden/>
          </w:rPr>
          <w:instrText xml:space="preserve"> PAGEREF _Toc366483451 \h </w:instrText>
        </w:r>
        <w:r w:rsidR="00B50D57">
          <w:rPr>
            <w:noProof/>
            <w:webHidden/>
          </w:rPr>
        </w:r>
        <w:r w:rsidR="00B50D57">
          <w:rPr>
            <w:noProof/>
            <w:webHidden/>
          </w:rPr>
          <w:fldChar w:fldCharType="separate"/>
        </w:r>
        <w:r w:rsidR="002619A1">
          <w:rPr>
            <w:noProof/>
            <w:webHidden/>
          </w:rPr>
          <w:t>73</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52" w:history="1">
        <w:r w:rsidR="00B50D57" w:rsidRPr="00A0107E">
          <w:rPr>
            <w:rStyle w:val="Hyperlink"/>
            <w:noProof/>
          </w:rPr>
          <w:t>VIPS</w:t>
        </w:r>
        <w:r w:rsidR="00B50D57">
          <w:rPr>
            <w:noProof/>
            <w:webHidden/>
          </w:rPr>
          <w:tab/>
        </w:r>
        <w:r w:rsidR="00B50D57">
          <w:rPr>
            <w:noProof/>
            <w:webHidden/>
          </w:rPr>
          <w:fldChar w:fldCharType="begin"/>
        </w:r>
        <w:r w:rsidR="00B50D57">
          <w:rPr>
            <w:noProof/>
            <w:webHidden/>
          </w:rPr>
          <w:instrText xml:space="preserve"> PAGEREF _Toc366483452 \h </w:instrText>
        </w:r>
        <w:r w:rsidR="00B50D57">
          <w:rPr>
            <w:noProof/>
            <w:webHidden/>
          </w:rPr>
        </w:r>
        <w:r w:rsidR="00B50D57">
          <w:rPr>
            <w:noProof/>
            <w:webHidden/>
          </w:rPr>
          <w:fldChar w:fldCharType="separate"/>
        </w:r>
        <w:r w:rsidR="002619A1">
          <w:rPr>
            <w:noProof/>
            <w:webHidden/>
          </w:rPr>
          <w:t>73</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53" w:history="1">
        <w:r w:rsidR="00B50D57" w:rsidRPr="00A0107E">
          <w:rPr>
            <w:rStyle w:val="Hyperlink"/>
            <w:noProof/>
          </w:rPr>
          <w:t>POIPS</w:t>
        </w:r>
        <w:r w:rsidR="00B50D57">
          <w:rPr>
            <w:noProof/>
            <w:webHidden/>
          </w:rPr>
          <w:tab/>
        </w:r>
        <w:r w:rsidR="00B50D57">
          <w:rPr>
            <w:noProof/>
            <w:webHidden/>
          </w:rPr>
          <w:fldChar w:fldCharType="begin"/>
        </w:r>
        <w:r w:rsidR="00B50D57">
          <w:rPr>
            <w:noProof/>
            <w:webHidden/>
          </w:rPr>
          <w:instrText xml:space="preserve"> PAGEREF _Toc366483453 \h </w:instrText>
        </w:r>
        <w:r w:rsidR="00B50D57">
          <w:rPr>
            <w:noProof/>
            <w:webHidden/>
          </w:rPr>
        </w:r>
        <w:r w:rsidR="00B50D57">
          <w:rPr>
            <w:noProof/>
            <w:webHidden/>
          </w:rPr>
          <w:fldChar w:fldCharType="separate"/>
        </w:r>
        <w:r w:rsidR="002619A1">
          <w:rPr>
            <w:noProof/>
            <w:webHidden/>
          </w:rPr>
          <w:t>74</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54" w:history="1">
        <w:r w:rsidR="00B50D57" w:rsidRPr="00A0107E">
          <w:rPr>
            <w:rStyle w:val="Hyperlink"/>
            <w:noProof/>
          </w:rPr>
          <w:t>DIPSA</w:t>
        </w:r>
        <w:r w:rsidR="00B50D57">
          <w:rPr>
            <w:noProof/>
            <w:webHidden/>
          </w:rPr>
          <w:tab/>
        </w:r>
        <w:r w:rsidR="00B50D57">
          <w:rPr>
            <w:noProof/>
            <w:webHidden/>
          </w:rPr>
          <w:fldChar w:fldCharType="begin"/>
        </w:r>
        <w:r w:rsidR="00B50D57">
          <w:rPr>
            <w:noProof/>
            <w:webHidden/>
          </w:rPr>
          <w:instrText xml:space="preserve"> PAGEREF _Toc366483454 \h </w:instrText>
        </w:r>
        <w:r w:rsidR="00B50D57">
          <w:rPr>
            <w:noProof/>
            <w:webHidden/>
          </w:rPr>
        </w:r>
        <w:r w:rsidR="00B50D57">
          <w:rPr>
            <w:noProof/>
            <w:webHidden/>
          </w:rPr>
          <w:fldChar w:fldCharType="separate"/>
        </w:r>
        <w:r w:rsidR="002619A1">
          <w:rPr>
            <w:noProof/>
            <w:webHidden/>
          </w:rPr>
          <w:t>74</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55" w:history="1">
        <w:r w:rsidR="00B50D57" w:rsidRPr="00A0107E">
          <w:rPr>
            <w:rStyle w:val="Hyperlink"/>
            <w:noProof/>
          </w:rPr>
          <w:t>DIPSM</w:t>
        </w:r>
        <w:r w:rsidR="00B50D57">
          <w:rPr>
            <w:noProof/>
            <w:webHidden/>
          </w:rPr>
          <w:tab/>
        </w:r>
        <w:r w:rsidR="00B50D57">
          <w:rPr>
            <w:noProof/>
            <w:webHidden/>
          </w:rPr>
          <w:fldChar w:fldCharType="begin"/>
        </w:r>
        <w:r w:rsidR="00B50D57">
          <w:rPr>
            <w:noProof/>
            <w:webHidden/>
          </w:rPr>
          <w:instrText xml:space="preserve"> PAGEREF _Toc366483455 \h </w:instrText>
        </w:r>
        <w:r w:rsidR="00B50D57">
          <w:rPr>
            <w:noProof/>
            <w:webHidden/>
          </w:rPr>
        </w:r>
        <w:r w:rsidR="00B50D57">
          <w:rPr>
            <w:noProof/>
            <w:webHidden/>
          </w:rPr>
          <w:fldChar w:fldCharType="separate"/>
        </w:r>
        <w:r w:rsidR="002619A1">
          <w:rPr>
            <w:noProof/>
            <w:webHidden/>
          </w:rPr>
          <w:t>74</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56" w:history="1">
        <w:r w:rsidR="00B50D57" w:rsidRPr="00A0107E">
          <w:rPr>
            <w:rStyle w:val="Hyperlink"/>
            <w:noProof/>
          </w:rPr>
          <w:t>PostCentral</w:t>
        </w:r>
        <w:r w:rsidR="00B50D57">
          <w:rPr>
            <w:noProof/>
            <w:webHidden/>
          </w:rPr>
          <w:tab/>
        </w:r>
        <w:r w:rsidR="00B50D57">
          <w:rPr>
            <w:noProof/>
            <w:webHidden/>
          </w:rPr>
          <w:fldChar w:fldCharType="begin"/>
        </w:r>
        <w:r w:rsidR="00B50D57">
          <w:rPr>
            <w:noProof/>
            <w:webHidden/>
          </w:rPr>
          <w:instrText xml:space="preserve"> PAGEREF _Toc366483456 \h </w:instrText>
        </w:r>
        <w:r w:rsidR="00B50D57">
          <w:rPr>
            <w:noProof/>
            <w:webHidden/>
          </w:rPr>
        </w:r>
        <w:r w:rsidR="00B50D57">
          <w:rPr>
            <w:noProof/>
            <w:webHidden/>
          </w:rPr>
          <w:fldChar w:fldCharType="separate"/>
        </w:r>
        <w:r w:rsidR="002619A1">
          <w:rPr>
            <w:noProof/>
            <w:webHidden/>
          </w:rPr>
          <w:t>75</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57" w:history="1">
        <w:r w:rsidR="00B50D57" w:rsidRPr="00A0107E">
          <w:rPr>
            <w:rStyle w:val="Hyperlink"/>
            <w:noProof/>
          </w:rPr>
          <w:t>IPL</w:t>
        </w:r>
        <w:r w:rsidR="00B50D57">
          <w:rPr>
            <w:noProof/>
            <w:webHidden/>
          </w:rPr>
          <w:tab/>
        </w:r>
        <w:r w:rsidR="00B50D57">
          <w:rPr>
            <w:noProof/>
            <w:webHidden/>
          </w:rPr>
          <w:fldChar w:fldCharType="begin"/>
        </w:r>
        <w:r w:rsidR="00B50D57">
          <w:rPr>
            <w:noProof/>
            <w:webHidden/>
          </w:rPr>
          <w:instrText xml:space="preserve"> PAGEREF _Toc366483457 \h </w:instrText>
        </w:r>
        <w:r w:rsidR="00B50D57">
          <w:rPr>
            <w:noProof/>
            <w:webHidden/>
          </w:rPr>
        </w:r>
        <w:r w:rsidR="00B50D57">
          <w:rPr>
            <w:noProof/>
            <w:webHidden/>
          </w:rPr>
          <w:fldChar w:fldCharType="separate"/>
        </w:r>
        <w:r w:rsidR="002619A1">
          <w:rPr>
            <w:noProof/>
            <w:webHidden/>
          </w:rPr>
          <w:t>75</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58" w:history="1">
        <w:r w:rsidR="00B50D57" w:rsidRPr="00A0107E">
          <w:rPr>
            <w:rStyle w:val="Hyperlink"/>
            <w:noProof/>
          </w:rPr>
          <w:t>SPL</w:t>
        </w:r>
        <w:r w:rsidR="00B50D57">
          <w:rPr>
            <w:noProof/>
            <w:webHidden/>
          </w:rPr>
          <w:tab/>
        </w:r>
        <w:r w:rsidR="00B50D57">
          <w:rPr>
            <w:noProof/>
            <w:webHidden/>
          </w:rPr>
          <w:fldChar w:fldCharType="begin"/>
        </w:r>
        <w:r w:rsidR="00B50D57">
          <w:rPr>
            <w:noProof/>
            <w:webHidden/>
          </w:rPr>
          <w:instrText xml:space="preserve"> PAGEREF _Toc366483458 \h </w:instrText>
        </w:r>
        <w:r w:rsidR="00B50D57">
          <w:rPr>
            <w:noProof/>
            <w:webHidden/>
          </w:rPr>
        </w:r>
        <w:r w:rsidR="00B50D57">
          <w:rPr>
            <w:noProof/>
            <w:webHidden/>
          </w:rPr>
          <w:fldChar w:fldCharType="separate"/>
        </w:r>
        <w:r w:rsidR="002619A1">
          <w:rPr>
            <w:noProof/>
            <w:webHidden/>
          </w:rPr>
          <w:t>75</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59" w:history="1">
        <w:r w:rsidR="00B50D57" w:rsidRPr="00A0107E">
          <w:rPr>
            <w:rStyle w:val="Hyperlink"/>
            <w:noProof/>
          </w:rPr>
          <w:t>TPJ-M</w:t>
        </w:r>
        <w:r w:rsidR="00B50D57">
          <w:rPr>
            <w:noProof/>
            <w:webHidden/>
          </w:rPr>
          <w:tab/>
        </w:r>
        <w:r w:rsidR="00B50D57">
          <w:rPr>
            <w:noProof/>
            <w:webHidden/>
          </w:rPr>
          <w:fldChar w:fldCharType="begin"/>
        </w:r>
        <w:r w:rsidR="00B50D57">
          <w:rPr>
            <w:noProof/>
            <w:webHidden/>
          </w:rPr>
          <w:instrText xml:space="preserve"> PAGEREF _Toc366483459 \h </w:instrText>
        </w:r>
        <w:r w:rsidR="00B50D57">
          <w:rPr>
            <w:noProof/>
            <w:webHidden/>
          </w:rPr>
        </w:r>
        <w:r w:rsidR="00B50D57">
          <w:rPr>
            <w:noProof/>
            <w:webHidden/>
          </w:rPr>
          <w:fldChar w:fldCharType="separate"/>
        </w:r>
        <w:r w:rsidR="002619A1">
          <w:rPr>
            <w:noProof/>
            <w:webHidden/>
          </w:rPr>
          <w:t>75</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60" w:history="1">
        <w:r w:rsidR="00B50D57" w:rsidRPr="00A0107E">
          <w:rPr>
            <w:rStyle w:val="Hyperlink"/>
            <w:noProof/>
          </w:rPr>
          <w:t>STS</w:t>
        </w:r>
        <w:r w:rsidR="00B50D57">
          <w:rPr>
            <w:noProof/>
            <w:webHidden/>
          </w:rPr>
          <w:tab/>
        </w:r>
        <w:r w:rsidR="00B50D57">
          <w:rPr>
            <w:noProof/>
            <w:webHidden/>
          </w:rPr>
          <w:fldChar w:fldCharType="begin"/>
        </w:r>
        <w:r w:rsidR="00B50D57">
          <w:rPr>
            <w:noProof/>
            <w:webHidden/>
          </w:rPr>
          <w:instrText xml:space="preserve"> PAGEREF _Toc366483460 \h </w:instrText>
        </w:r>
        <w:r w:rsidR="00B50D57">
          <w:rPr>
            <w:noProof/>
            <w:webHidden/>
          </w:rPr>
        </w:r>
        <w:r w:rsidR="00B50D57">
          <w:rPr>
            <w:noProof/>
            <w:webHidden/>
          </w:rPr>
          <w:fldChar w:fldCharType="separate"/>
        </w:r>
        <w:r w:rsidR="002619A1">
          <w:rPr>
            <w:noProof/>
            <w:webHidden/>
          </w:rPr>
          <w:t>76</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61" w:history="1">
        <w:r w:rsidR="00B50D57" w:rsidRPr="00A0107E">
          <w:rPr>
            <w:rStyle w:val="Hyperlink"/>
            <w:noProof/>
          </w:rPr>
          <w:t>TPJ</w:t>
        </w:r>
        <w:r w:rsidR="00B50D57">
          <w:rPr>
            <w:noProof/>
            <w:webHidden/>
          </w:rPr>
          <w:tab/>
        </w:r>
        <w:r w:rsidR="00B50D57">
          <w:rPr>
            <w:noProof/>
            <w:webHidden/>
          </w:rPr>
          <w:fldChar w:fldCharType="begin"/>
        </w:r>
        <w:r w:rsidR="00B50D57">
          <w:rPr>
            <w:noProof/>
            <w:webHidden/>
          </w:rPr>
          <w:instrText xml:space="preserve"> PAGEREF _Toc366483461 \h </w:instrText>
        </w:r>
        <w:r w:rsidR="00B50D57">
          <w:rPr>
            <w:noProof/>
            <w:webHidden/>
          </w:rPr>
        </w:r>
        <w:r w:rsidR="00B50D57">
          <w:rPr>
            <w:noProof/>
            <w:webHidden/>
          </w:rPr>
          <w:fldChar w:fldCharType="separate"/>
        </w:r>
        <w:r w:rsidR="002619A1">
          <w:rPr>
            <w:noProof/>
            <w:webHidden/>
          </w:rPr>
          <w:t>76</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62" w:history="1">
        <w:r w:rsidR="00B50D57" w:rsidRPr="00A0107E">
          <w:rPr>
            <w:rStyle w:val="Hyperlink"/>
            <w:noProof/>
          </w:rPr>
          <w:t>aSTS</w:t>
        </w:r>
        <w:r w:rsidR="00B50D57">
          <w:rPr>
            <w:noProof/>
            <w:webHidden/>
          </w:rPr>
          <w:tab/>
        </w:r>
        <w:r w:rsidR="00B50D57">
          <w:rPr>
            <w:noProof/>
            <w:webHidden/>
          </w:rPr>
          <w:fldChar w:fldCharType="begin"/>
        </w:r>
        <w:r w:rsidR="00B50D57">
          <w:rPr>
            <w:noProof/>
            <w:webHidden/>
          </w:rPr>
          <w:instrText xml:space="preserve"> PAGEREF _Toc366483462 \h </w:instrText>
        </w:r>
        <w:r w:rsidR="00B50D57">
          <w:rPr>
            <w:noProof/>
            <w:webHidden/>
          </w:rPr>
        </w:r>
        <w:r w:rsidR="00B50D57">
          <w:rPr>
            <w:noProof/>
            <w:webHidden/>
          </w:rPr>
          <w:fldChar w:fldCharType="separate"/>
        </w:r>
        <w:r w:rsidR="002619A1">
          <w:rPr>
            <w:noProof/>
            <w:webHidden/>
          </w:rPr>
          <w:t>76</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63" w:history="1">
        <w:r w:rsidR="00B50D57" w:rsidRPr="00A0107E">
          <w:rPr>
            <w:rStyle w:val="Hyperlink"/>
            <w:noProof/>
          </w:rPr>
          <w:t>Insula</w:t>
        </w:r>
        <w:r w:rsidR="00B50D57">
          <w:rPr>
            <w:noProof/>
            <w:webHidden/>
          </w:rPr>
          <w:tab/>
        </w:r>
        <w:r w:rsidR="00B50D57">
          <w:rPr>
            <w:noProof/>
            <w:webHidden/>
          </w:rPr>
          <w:fldChar w:fldCharType="begin"/>
        </w:r>
        <w:r w:rsidR="00B50D57">
          <w:rPr>
            <w:noProof/>
            <w:webHidden/>
          </w:rPr>
          <w:instrText xml:space="preserve"> PAGEREF _Toc366483463 \h </w:instrText>
        </w:r>
        <w:r w:rsidR="00B50D57">
          <w:rPr>
            <w:noProof/>
            <w:webHidden/>
          </w:rPr>
        </w:r>
        <w:r w:rsidR="00B50D57">
          <w:rPr>
            <w:noProof/>
            <w:webHidden/>
          </w:rPr>
          <w:fldChar w:fldCharType="separate"/>
        </w:r>
        <w:r w:rsidR="002619A1">
          <w:rPr>
            <w:noProof/>
            <w:webHidden/>
          </w:rPr>
          <w:t>76</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64" w:history="1">
        <w:r w:rsidR="00B50D57" w:rsidRPr="00A0107E">
          <w:rPr>
            <w:rStyle w:val="Hyperlink"/>
            <w:noProof/>
          </w:rPr>
          <w:t>Precuneus</w:t>
        </w:r>
        <w:r w:rsidR="00B50D57">
          <w:rPr>
            <w:noProof/>
            <w:webHidden/>
          </w:rPr>
          <w:tab/>
        </w:r>
        <w:r w:rsidR="00B50D57">
          <w:rPr>
            <w:noProof/>
            <w:webHidden/>
          </w:rPr>
          <w:fldChar w:fldCharType="begin"/>
        </w:r>
        <w:r w:rsidR="00B50D57">
          <w:rPr>
            <w:noProof/>
            <w:webHidden/>
          </w:rPr>
          <w:instrText xml:space="preserve"> PAGEREF _Toc366483464 \h </w:instrText>
        </w:r>
        <w:r w:rsidR="00B50D57">
          <w:rPr>
            <w:noProof/>
            <w:webHidden/>
          </w:rPr>
        </w:r>
        <w:r w:rsidR="00B50D57">
          <w:rPr>
            <w:noProof/>
            <w:webHidden/>
          </w:rPr>
          <w:fldChar w:fldCharType="separate"/>
        </w:r>
        <w:r w:rsidR="002619A1">
          <w:rPr>
            <w:noProof/>
            <w:webHidden/>
          </w:rPr>
          <w:t>76</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65" w:history="1">
        <w:r w:rsidR="00B50D57" w:rsidRPr="00A0107E">
          <w:rPr>
            <w:rStyle w:val="Hyperlink"/>
            <w:noProof/>
          </w:rPr>
          <w:t>BA44</w:t>
        </w:r>
        <w:r w:rsidR="00B50D57">
          <w:rPr>
            <w:noProof/>
            <w:webHidden/>
          </w:rPr>
          <w:tab/>
        </w:r>
        <w:r w:rsidR="00B50D57">
          <w:rPr>
            <w:noProof/>
            <w:webHidden/>
          </w:rPr>
          <w:fldChar w:fldCharType="begin"/>
        </w:r>
        <w:r w:rsidR="00B50D57">
          <w:rPr>
            <w:noProof/>
            <w:webHidden/>
          </w:rPr>
          <w:instrText xml:space="preserve"> PAGEREF _Toc366483465 \h </w:instrText>
        </w:r>
        <w:r w:rsidR="00B50D57">
          <w:rPr>
            <w:noProof/>
            <w:webHidden/>
          </w:rPr>
        </w:r>
        <w:r w:rsidR="00B50D57">
          <w:rPr>
            <w:noProof/>
            <w:webHidden/>
          </w:rPr>
          <w:fldChar w:fldCharType="separate"/>
        </w:r>
        <w:r w:rsidR="002619A1">
          <w:rPr>
            <w:noProof/>
            <w:webHidden/>
          </w:rPr>
          <w:t>77</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66" w:history="1">
        <w:r w:rsidR="00B50D57" w:rsidRPr="00A0107E">
          <w:rPr>
            <w:rStyle w:val="Hyperlink"/>
            <w:noProof/>
          </w:rPr>
          <w:t>BA45</w:t>
        </w:r>
        <w:r w:rsidR="00B50D57">
          <w:rPr>
            <w:noProof/>
            <w:webHidden/>
          </w:rPr>
          <w:tab/>
        </w:r>
        <w:r w:rsidR="00B50D57">
          <w:rPr>
            <w:noProof/>
            <w:webHidden/>
          </w:rPr>
          <w:fldChar w:fldCharType="begin"/>
        </w:r>
        <w:r w:rsidR="00B50D57">
          <w:rPr>
            <w:noProof/>
            <w:webHidden/>
          </w:rPr>
          <w:instrText xml:space="preserve"> PAGEREF _Toc366483466 \h </w:instrText>
        </w:r>
        <w:r w:rsidR="00B50D57">
          <w:rPr>
            <w:noProof/>
            <w:webHidden/>
          </w:rPr>
        </w:r>
        <w:r w:rsidR="00B50D57">
          <w:rPr>
            <w:noProof/>
            <w:webHidden/>
          </w:rPr>
          <w:fldChar w:fldCharType="separate"/>
        </w:r>
        <w:r w:rsidR="002619A1">
          <w:rPr>
            <w:noProof/>
            <w:webHidden/>
          </w:rPr>
          <w:t>77</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67" w:history="1">
        <w:r w:rsidR="00B50D57" w:rsidRPr="00A0107E">
          <w:rPr>
            <w:rStyle w:val="Hyperlink"/>
            <w:noProof/>
          </w:rPr>
          <w:t>IFG</w:t>
        </w:r>
        <w:r w:rsidR="00B50D57">
          <w:rPr>
            <w:noProof/>
            <w:webHidden/>
          </w:rPr>
          <w:tab/>
        </w:r>
        <w:r w:rsidR="00B50D57">
          <w:rPr>
            <w:noProof/>
            <w:webHidden/>
          </w:rPr>
          <w:fldChar w:fldCharType="begin"/>
        </w:r>
        <w:r w:rsidR="00B50D57">
          <w:rPr>
            <w:noProof/>
            <w:webHidden/>
          </w:rPr>
          <w:instrText xml:space="preserve"> PAGEREF _Toc366483467 \h </w:instrText>
        </w:r>
        <w:r w:rsidR="00B50D57">
          <w:rPr>
            <w:noProof/>
            <w:webHidden/>
          </w:rPr>
        </w:r>
        <w:r w:rsidR="00B50D57">
          <w:rPr>
            <w:noProof/>
            <w:webHidden/>
          </w:rPr>
          <w:fldChar w:fldCharType="separate"/>
        </w:r>
        <w:r w:rsidR="002619A1">
          <w:rPr>
            <w:noProof/>
            <w:webHidden/>
          </w:rPr>
          <w:t>77</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68" w:history="1">
        <w:r w:rsidR="00B50D57" w:rsidRPr="00A0107E">
          <w:rPr>
            <w:rStyle w:val="Hyperlink"/>
            <w:noProof/>
          </w:rPr>
          <w:t>MFG</w:t>
        </w:r>
        <w:r w:rsidR="00B50D57">
          <w:rPr>
            <w:noProof/>
            <w:webHidden/>
          </w:rPr>
          <w:tab/>
        </w:r>
        <w:r w:rsidR="00B50D57">
          <w:rPr>
            <w:noProof/>
            <w:webHidden/>
          </w:rPr>
          <w:fldChar w:fldCharType="begin"/>
        </w:r>
        <w:r w:rsidR="00B50D57">
          <w:rPr>
            <w:noProof/>
            <w:webHidden/>
          </w:rPr>
          <w:instrText xml:space="preserve"> PAGEREF _Toc366483468 \h </w:instrText>
        </w:r>
        <w:r w:rsidR="00B50D57">
          <w:rPr>
            <w:noProof/>
            <w:webHidden/>
          </w:rPr>
        </w:r>
        <w:r w:rsidR="00B50D57">
          <w:rPr>
            <w:noProof/>
            <w:webHidden/>
          </w:rPr>
          <w:fldChar w:fldCharType="separate"/>
        </w:r>
        <w:r w:rsidR="002619A1">
          <w:rPr>
            <w:noProof/>
            <w:webHidden/>
          </w:rPr>
          <w:t>78</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69" w:history="1">
        <w:r w:rsidR="00B50D57" w:rsidRPr="00A0107E">
          <w:rPr>
            <w:rStyle w:val="Hyperlink"/>
            <w:noProof/>
          </w:rPr>
          <w:t>aMFG</w:t>
        </w:r>
        <w:r w:rsidR="00B50D57">
          <w:rPr>
            <w:noProof/>
            <w:webHidden/>
          </w:rPr>
          <w:tab/>
        </w:r>
        <w:r w:rsidR="00B50D57">
          <w:rPr>
            <w:noProof/>
            <w:webHidden/>
          </w:rPr>
          <w:fldChar w:fldCharType="begin"/>
        </w:r>
        <w:r w:rsidR="00B50D57">
          <w:rPr>
            <w:noProof/>
            <w:webHidden/>
          </w:rPr>
          <w:instrText xml:space="preserve"> PAGEREF _Toc366483469 \h </w:instrText>
        </w:r>
        <w:r w:rsidR="00B50D57">
          <w:rPr>
            <w:noProof/>
            <w:webHidden/>
          </w:rPr>
        </w:r>
        <w:r w:rsidR="00B50D57">
          <w:rPr>
            <w:noProof/>
            <w:webHidden/>
          </w:rPr>
          <w:fldChar w:fldCharType="separate"/>
        </w:r>
        <w:r w:rsidR="002619A1">
          <w:rPr>
            <w:noProof/>
            <w:webHidden/>
          </w:rPr>
          <w:t>78</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70" w:history="1">
        <w:r w:rsidR="00B50D57" w:rsidRPr="00A0107E">
          <w:rPr>
            <w:rStyle w:val="Hyperlink"/>
            <w:noProof/>
          </w:rPr>
          <w:t>PMd</w:t>
        </w:r>
        <w:r w:rsidR="00B50D57">
          <w:rPr>
            <w:noProof/>
            <w:webHidden/>
          </w:rPr>
          <w:tab/>
        </w:r>
        <w:r w:rsidR="00B50D57">
          <w:rPr>
            <w:noProof/>
            <w:webHidden/>
          </w:rPr>
          <w:fldChar w:fldCharType="begin"/>
        </w:r>
        <w:r w:rsidR="00B50D57">
          <w:rPr>
            <w:noProof/>
            <w:webHidden/>
          </w:rPr>
          <w:instrText xml:space="preserve"> PAGEREF _Toc366483470 \h </w:instrText>
        </w:r>
        <w:r w:rsidR="00B50D57">
          <w:rPr>
            <w:noProof/>
            <w:webHidden/>
          </w:rPr>
        </w:r>
        <w:r w:rsidR="00B50D57">
          <w:rPr>
            <w:noProof/>
            <w:webHidden/>
          </w:rPr>
          <w:fldChar w:fldCharType="separate"/>
        </w:r>
        <w:r w:rsidR="002619A1">
          <w:rPr>
            <w:noProof/>
            <w:webHidden/>
          </w:rPr>
          <w:t>78</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71" w:history="1">
        <w:r w:rsidR="00B50D57" w:rsidRPr="00A0107E">
          <w:rPr>
            <w:rStyle w:val="Hyperlink"/>
            <w:noProof/>
          </w:rPr>
          <w:t>PMv</w:t>
        </w:r>
        <w:r w:rsidR="00B50D57">
          <w:rPr>
            <w:noProof/>
            <w:webHidden/>
          </w:rPr>
          <w:tab/>
        </w:r>
        <w:r w:rsidR="00B50D57">
          <w:rPr>
            <w:noProof/>
            <w:webHidden/>
          </w:rPr>
          <w:fldChar w:fldCharType="begin"/>
        </w:r>
        <w:r w:rsidR="00B50D57">
          <w:rPr>
            <w:noProof/>
            <w:webHidden/>
          </w:rPr>
          <w:instrText xml:space="preserve"> PAGEREF _Toc366483471 \h </w:instrText>
        </w:r>
        <w:r w:rsidR="00B50D57">
          <w:rPr>
            <w:noProof/>
            <w:webHidden/>
          </w:rPr>
        </w:r>
        <w:r w:rsidR="00B50D57">
          <w:rPr>
            <w:noProof/>
            <w:webHidden/>
          </w:rPr>
          <w:fldChar w:fldCharType="separate"/>
        </w:r>
        <w:r w:rsidR="002619A1">
          <w:rPr>
            <w:noProof/>
            <w:webHidden/>
          </w:rPr>
          <w:t>78</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72" w:history="1">
        <w:r w:rsidR="00B50D57" w:rsidRPr="00A0107E">
          <w:rPr>
            <w:rStyle w:val="Hyperlink"/>
            <w:noProof/>
          </w:rPr>
          <w:t>FEF</w:t>
        </w:r>
        <w:r w:rsidR="00B50D57">
          <w:rPr>
            <w:noProof/>
            <w:webHidden/>
          </w:rPr>
          <w:tab/>
        </w:r>
        <w:r w:rsidR="00B50D57">
          <w:rPr>
            <w:noProof/>
            <w:webHidden/>
          </w:rPr>
          <w:fldChar w:fldCharType="begin"/>
        </w:r>
        <w:r w:rsidR="00B50D57">
          <w:rPr>
            <w:noProof/>
            <w:webHidden/>
          </w:rPr>
          <w:instrText xml:space="preserve"> PAGEREF _Toc366483472 \h </w:instrText>
        </w:r>
        <w:r w:rsidR="00B50D57">
          <w:rPr>
            <w:noProof/>
            <w:webHidden/>
          </w:rPr>
        </w:r>
        <w:r w:rsidR="00B50D57">
          <w:rPr>
            <w:noProof/>
            <w:webHidden/>
          </w:rPr>
          <w:fldChar w:fldCharType="separate"/>
        </w:r>
        <w:r w:rsidR="002619A1">
          <w:rPr>
            <w:noProof/>
            <w:webHidden/>
          </w:rPr>
          <w:t>79</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73" w:history="1">
        <w:r w:rsidR="00B50D57" w:rsidRPr="00A0107E">
          <w:rPr>
            <w:rStyle w:val="Hyperlink"/>
            <w:noProof/>
          </w:rPr>
          <w:t>Medial FG (SEF SMA)</w:t>
        </w:r>
        <w:r w:rsidR="00B50D57">
          <w:rPr>
            <w:noProof/>
            <w:webHidden/>
          </w:rPr>
          <w:tab/>
        </w:r>
        <w:r w:rsidR="00B50D57">
          <w:rPr>
            <w:noProof/>
            <w:webHidden/>
          </w:rPr>
          <w:fldChar w:fldCharType="begin"/>
        </w:r>
        <w:r w:rsidR="00B50D57">
          <w:rPr>
            <w:noProof/>
            <w:webHidden/>
          </w:rPr>
          <w:instrText xml:space="preserve"> PAGEREF _Toc366483473 \h </w:instrText>
        </w:r>
        <w:r w:rsidR="00B50D57">
          <w:rPr>
            <w:noProof/>
            <w:webHidden/>
          </w:rPr>
        </w:r>
        <w:r w:rsidR="00B50D57">
          <w:rPr>
            <w:noProof/>
            <w:webHidden/>
          </w:rPr>
          <w:fldChar w:fldCharType="separate"/>
        </w:r>
        <w:r w:rsidR="002619A1">
          <w:rPr>
            <w:noProof/>
            <w:webHidden/>
          </w:rPr>
          <w:t>79</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74" w:history="1">
        <w:r w:rsidR="00B50D57" w:rsidRPr="00A0107E">
          <w:rPr>
            <w:rStyle w:val="Hyperlink"/>
            <w:noProof/>
          </w:rPr>
          <w:t>DLPFC</w:t>
        </w:r>
        <w:r w:rsidR="00B50D57">
          <w:rPr>
            <w:noProof/>
            <w:webHidden/>
          </w:rPr>
          <w:tab/>
        </w:r>
        <w:r w:rsidR="00B50D57">
          <w:rPr>
            <w:noProof/>
            <w:webHidden/>
          </w:rPr>
          <w:fldChar w:fldCharType="begin"/>
        </w:r>
        <w:r w:rsidR="00B50D57">
          <w:rPr>
            <w:noProof/>
            <w:webHidden/>
          </w:rPr>
          <w:instrText xml:space="preserve"> PAGEREF _Toc366483474 \h </w:instrText>
        </w:r>
        <w:r w:rsidR="00B50D57">
          <w:rPr>
            <w:noProof/>
            <w:webHidden/>
          </w:rPr>
        </w:r>
        <w:r w:rsidR="00B50D57">
          <w:rPr>
            <w:noProof/>
            <w:webHidden/>
          </w:rPr>
          <w:fldChar w:fldCharType="separate"/>
        </w:r>
        <w:r w:rsidR="002619A1">
          <w:rPr>
            <w:noProof/>
            <w:webHidden/>
          </w:rPr>
          <w:t>79</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75" w:history="1">
        <w:r w:rsidR="00B50D57" w:rsidRPr="00A0107E">
          <w:rPr>
            <w:rStyle w:val="Hyperlink"/>
            <w:noProof/>
          </w:rPr>
          <w:t>Thalamus</w:t>
        </w:r>
        <w:r w:rsidR="00B50D57">
          <w:rPr>
            <w:noProof/>
            <w:webHidden/>
          </w:rPr>
          <w:tab/>
        </w:r>
        <w:r w:rsidR="00B50D57">
          <w:rPr>
            <w:noProof/>
            <w:webHidden/>
          </w:rPr>
          <w:fldChar w:fldCharType="begin"/>
        </w:r>
        <w:r w:rsidR="00B50D57">
          <w:rPr>
            <w:noProof/>
            <w:webHidden/>
          </w:rPr>
          <w:instrText xml:space="preserve"> PAGEREF _Toc366483475 \h </w:instrText>
        </w:r>
        <w:r w:rsidR="00B50D57">
          <w:rPr>
            <w:noProof/>
            <w:webHidden/>
          </w:rPr>
        </w:r>
        <w:r w:rsidR="00B50D57">
          <w:rPr>
            <w:noProof/>
            <w:webHidden/>
          </w:rPr>
          <w:fldChar w:fldCharType="separate"/>
        </w:r>
        <w:r w:rsidR="002619A1">
          <w:rPr>
            <w:noProof/>
            <w:webHidden/>
          </w:rPr>
          <w:t>80</w:t>
        </w:r>
        <w:r w:rsidR="00B50D57">
          <w:rPr>
            <w:noProof/>
            <w:webHidden/>
          </w:rPr>
          <w:fldChar w:fldCharType="end"/>
        </w:r>
      </w:hyperlink>
    </w:p>
    <w:p w:rsidR="00B50D57" w:rsidRDefault="00385064">
      <w:pPr>
        <w:pStyle w:val="TOC3"/>
        <w:tabs>
          <w:tab w:val="right" w:leader="dot" w:pos="8303"/>
        </w:tabs>
        <w:rPr>
          <w:rFonts w:cstheme="minorBidi"/>
          <w:noProof/>
          <w:sz w:val="22"/>
          <w:szCs w:val="22"/>
          <w:lang w:val="en-GB" w:eastAsia="en-GB" w:bidi="ar-SA"/>
        </w:rPr>
      </w:pPr>
      <w:hyperlink w:anchor="_Toc366483476" w:history="1">
        <w:r w:rsidR="00B50D57" w:rsidRPr="00A0107E">
          <w:rPr>
            <w:rStyle w:val="Hyperlink"/>
            <w:noProof/>
          </w:rPr>
          <w:t>Caudate</w:t>
        </w:r>
        <w:r w:rsidR="00B50D57">
          <w:rPr>
            <w:noProof/>
            <w:webHidden/>
          </w:rPr>
          <w:tab/>
        </w:r>
        <w:r w:rsidR="00B50D57">
          <w:rPr>
            <w:noProof/>
            <w:webHidden/>
          </w:rPr>
          <w:fldChar w:fldCharType="begin"/>
        </w:r>
        <w:r w:rsidR="00B50D57">
          <w:rPr>
            <w:noProof/>
            <w:webHidden/>
          </w:rPr>
          <w:instrText xml:space="preserve"> PAGEREF _Toc366483476 \h </w:instrText>
        </w:r>
        <w:r w:rsidR="00B50D57">
          <w:rPr>
            <w:noProof/>
            <w:webHidden/>
          </w:rPr>
        </w:r>
        <w:r w:rsidR="00B50D57">
          <w:rPr>
            <w:noProof/>
            <w:webHidden/>
          </w:rPr>
          <w:fldChar w:fldCharType="separate"/>
        </w:r>
        <w:r w:rsidR="002619A1">
          <w:rPr>
            <w:noProof/>
            <w:webHidden/>
          </w:rPr>
          <w:t>80</w:t>
        </w:r>
        <w:r w:rsidR="00B50D57">
          <w:rPr>
            <w:noProof/>
            <w:webHidden/>
          </w:rPr>
          <w:fldChar w:fldCharType="end"/>
        </w:r>
      </w:hyperlink>
    </w:p>
    <w:p w:rsidR="00B50D57" w:rsidRDefault="00385064">
      <w:pPr>
        <w:pStyle w:val="TOC1"/>
        <w:tabs>
          <w:tab w:val="right" w:leader="dot" w:pos="8303"/>
        </w:tabs>
        <w:rPr>
          <w:rFonts w:cstheme="minorBidi"/>
          <w:noProof/>
          <w:sz w:val="22"/>
          <w:szCs w:val="22"/>
          <w:lang w:val="en-GB" w:eastAsia="en-GB" w:bidi="ar-SA"/>
        </w:rPr>
      </w:pPr>
      <w:hyperlink w:anchor="_Toc366483477" w:history="1">
        <w:r w:rsidR="00B50D57" w:rsidRPr="00A0107E">
          <w:rPr>
            <w:rStyle w:val="Hyperlink"/>
            <w:noProof/>
          </w:rPr>
          <w:t>Creating and Using Grey Matter Masks</w:t>
        </w:r>
        <w:r w:rsidR="00B50D57">
          <w:rPr>
            <w:noProof/>
            <w:webHidden/>
          </w:rPr>
          <w:tab/>
        </w:r>
        <w:r w:rsidR="00B50D57">
          <w:rPr>
            <w:noProof/>
            <w:webHidden/>
          </w:rPr>
          <w:fldChar w:fldCharType="begin"/>
        </w:r>
        <w:r w:rsidR="00B50D57">
          <w:rPr>
            <w:noProof/>
            <w:webHidden/>
          </w:rPr>
          <w:instrText xml:space="preserve"> PAGEREF _Toc366483477 \h </w:instrText>
        </w:r>
        <w:r w:rsidR="00B50D57">
          <w:rPr>
            <w:noProof/>
            <w:webHidden/>
          </w:rPr>
        </w:r>
        <w:r w:rsidR="00B50D57">
          <w:rPr>
            <w:noProof/>
            <w:webHidden/>
          </w:rPr>
          <w:fldChar w:fldCharType="separate"/>
        </w:r>
        <w:r w:rsidR="002619A1">
          <w:rPr>
            <w:noProof/>
            <w:webHidden/>
          </w:rPr>
          <w:t>81</w:t>
        </w:r>
        <w:r w:rsidR="00B50D57">
          <w:rPr>
            <w:noProof/>
            <w:webHidden/>
          </w:rPr>
          <w:fldChar w:fldCharType="end"/>
        </w:r>
      </w:hyperlink>
    </w:p>
    <w:p w:rsidR="00B50D57" w:rsidRDefault="00385064">
      <w:pPr>
        <w:pStyle w:val="TOC1"/>
        <w:tabs>
          <w:tab w:val="right" w:leader="dot" w:pos="8303"/>
        </w:tabs>
        <w:rPr>
          <w:rFonts w:cstheme="minorBidi"/>
          <w:noProof/>
          <w:sz w:val="22"/>
          <w:szCs w:val="22"/>
          <w:lang w:val="en-GB" w:eastAsia="en-GB" w:bidi="ar-SA"/>
        </w:rPr>
      </w:pPr>
      <w:hyperlink w:anchor="_Toc366483478" w:history="1">
        <w:r w:rsidR="00B50D57" w:rsidRPr="00A0107E">
          <w:rPr>
            <w:rStyle w:val="Hyperlink"/>
            <w:noProof/>
          </w:rPr>
          <w:t>Advanced Segmentation Tools</w:t>
        </w:r>
        <w:r w:rsidR="00B50D57">
          <w:rPr>
            <w:noProof/>
            <w:webHidden/>
          </w:rPr>
          <w:tab/>
        </w:r>
        <w:r w:rsidR="00B50D57">
          <w:rPr>
            <w:noProof/>
            <w:webHidden/>
          </w:rPr>
          <w:fldChar w:fldCharType="begin"/>
        </w:r>
        <w:r w:rsidR="00B50D57">
          <w:rPr>
            <w:noProof/>
            <w:webHidden/>
          </w:rPr>
          <w:instrText xml:space="preserve"> PAGEREF _Toc366483478 \h </w:instrText>
        </w:r>
        <w:r w:rsidR="00B50D57">
          <w:rPr>
            <w:noProof/>
            <w:webHidden/>
          </w:rPr>
        </w:r>
        <w:r w:rsidR="00B50D57">
          <w:rPr>
            <w:noProof/>
            <w:webHidden/>
          </w:rPr>
          <w:fldChar w:fldCharType="separate"/>
        </w:r>
        <w:r w:rsidR="002619A1">
          <w:rPr>
            <w:noProof/>
            <w:webHidden/>
          </w:rPr>
          <w:t>82</w:t>
        </w:r>
        <w:r w:rsidR="00B50D57">
          <w:rPr>
            <w:noProof/>
            <w:webHidden/>
          </w:rPr>
          <w:fldChar w:fldCharType="end"/>
        </w:r>
      </w:hyperlink>
    </w:p>
    <w:p w:rsidR="00B50D57" w:rsidRDefault="00385064">
      <w:pPr>
        <w:pStyle w:val="TOC1"/>
        <w:tabs>
          <w:tab w:val="right" w:leader="dot" w:pos="8303"/>
        </w:tabs>
        <w:rPr>
          <w:rFonts w:cstheme="minorBidi"/>
          <w:noProof/>
          <w:sz w:val="22"/>
          <w:szCs w:val="22"/>
          <w:lang w:val="en-GB" w:eastAsia="en-GB" w:bidi="ar-SA"/>
        </w:rPr>
      </w:pPr>
      <w:hyperlink w:anchor="_Toc366483479" w:history="1">
        <w:r w:rsidR="00B50D57" w:rsidRPr="00A0107E">
          <w:rPr>
            <w:rStyle w:val="Hyperlink"/>
            <w:noProof/>
            <w:lang w:val="en-GB"/>
          </w:rPr>
          <w:t>Cortical Thickness Analysis</w:t>
        </w:r>
        <w:r w:rsidR="00B50D57">
          <w:rPr>
            <w:noProof/>
            <w:webHidden/>
          </w:rPr>
          <w:tab/>
        </w:r>
        <w:r w:rsidR="00B50D57">
          <w:rPr>
            <w:noProof/>
            <w:webHidden/>
          </w:rPr>
          <w:fldChar w:fldCharType="begin"/>
        </w:r>
        <w:r w:rsidR="00B50D57">
          <w:rPr>
            <w:noProof/>
            <w:webHidden/>
          </w:rPr>
          <w:instrText xml:space="preserve"> PAGEREF _Toc366483479 \h </w:instrText>
        </w:r>
        <w:r w:rsidR="00B50D57">
          <w:rPr>
            <w:noProof/>
            <w:webHidden/>
          </w:rPr>
        </w:r>
        <w:r w:rsidR="00B50D57">
          <w:rPr>
            <w:noProof/>
            <w:webHidden/>
          </w:rPr>
          <w:fldChar w:fldCharType="separate"/>
        </w:r>
        <w:r w:rsidR="002619A1">
          <w:rPr>
            <w:noProof/>
            <w:webHidden/>
          </w:rPr>
          <w:t>87</w:t>
        </w:r>
        <w:r w:rsidR="00B50D57">
          <w:rPr>
            <w:noProof/>
            <w:webHidden/>
          </w:rPr>
          <w:fldChar w:fldCharType="end"/>
        </w:r>
      </w:hyperlink>
    </w:p>
    <w:p w:rsidR="00B50D57" w:rsidRDefault="00385064">
      <w:pPr>
        <w:pStyle w:val="TOC1"/>
        <w:tabs>
          <w:tab w:val="right" w:leader="dot" w:pos="8303"/>
        </w:tabs>
        <w:rPr>
          <w:rFonts w:cstheme="minorBidi"/>
          <w:noProof/>
          <w:sz w:val="22"/>
          <w:szCs w:val="22"/>
          <w:lang w:val="en-GB" w:eastAsia="en-GB" w:bidi="ar-SA"/>
        </w:rPr>
      </w:pPr>
      <w:hyperlink w:anchor="_Toc366483480" w:history="1">
        <w:r w:rsidR="00B50D57" w:rsidRPr="00A0107E">
          <w:rPr>
            <w:rStyle w:val="Hyperlink"/>
            <w:noProof/>
          </w:rPr>
          <w:t>False Discovery Rate (FDR)</w:t>
        </w:r>
        <w:r w:rsidR="00B50D57">
          <w:rPr>
            <w:noProof/>
            <w:webHidden/>
          </w:rPr>
          <w:tab/>
        </w:r>
        <w:r w:rsidR="00B50D57">
          <w:rPr>
            <w:noProof/>
            <w:webHidden/>
          </w:rPr>
          <w:fldChar w:fldCharType="begin"/>
        </w:r>
        <w:r w:rsidR="00B50D57">
          <w:rPr>
            <w:noProof/>
            <w:webHidden/>
          </w:rPr>
          <w:instrText xml:space="preserve"> PAGEREF _Toc366483480 \h </w:instrText>
        </w:r>
        <w:r w:rsidR="00B50D57">
          <w:rPr>
            <w:noProof/>
            <w:webHidden/>
          </w:rPr>
        </w:r>
        <w:r w:rsidR="00B50D57">
          <w:rPr>
            <w:noProof/>
            <w:webHidden/>
          </w:rPr>
          <w:fldChar w:fldCharType="separate"/>
        </w:r>
        <w:r w:rsidR="002619A1">
          <w:rPr>
            <w:noProof/>
            <w:webHidden/>
          </w:rPr>
          <w:t>90</w:t>
        </w:r>
        <w:r w:rsidR="00B50D57">
          <w:rPr>
            <w:noProof/>
            <w:webHidden/>
          </w:rPr>
          <w:fldChar w:fldCharType="end"/>
        </w:r>
      </w:hyperlink>
    </w:p>
    <w:p w:rsidR="00B50D57" w:rsidRDefault="00385064">
      <w:pPr>
        <w:pStyle w:val="TOC1"/>
        <w:tabs>
          <w:tab w:val="right" w:leader="dot" w:pos="8303"/>
        </w:tabs>
        <w:rPr>
          <w:rFonts w:cstheme="minorBidi"/>
          <w:noProof/>
          <w:sz w:val="22"/>
          <w:szCs w:val="22"/>
          <w:lang w:val="en-GB" w:eastAsia="en-GB" w:bidi="ar-SA"/>
        </w:rPr>
      </w:pPr>
      <w:hyperlink w:anchor="_Toc366483481" w:history="1">
        <w:r w:rsidR="00B50D57" w:rsidRPr="00A0107E">
          <w:rPr>
            <w:rStyle w:val="Hyperlink"/>
            <w:noProof/>
          </w:rPr>
          <w:t>Temporal Serial Correlations</w:t>
        </w:r>
        <w:r w:rsidR="00B50D57">
          <w:rPr>
            <w:noProof/>
            <w:webHidden/>
          </w:rPr>
          <w:tab/>
        </w:r>
        <w:r w:rsidR="00B50D57">
          <w:rPr>
            <w:noProof/>
            <w:webHidden/>
          </w:rPr>
          <w:fldChar w:fldCharType="begin"/>
        </w:r>
        <w:r w:rsidR="00B50D57">
          <w:rPr>
            <w:noProof/>
            <w:webHidden/>
          </w:rPr>
          <w:instrText xml:space="preserve"> PAGEREF _Toc366483481 \h </w:instrText>
        </w:r>
        <w:r w:rsidR="00B50D57">
          <w:rPr>
            <w:noProof/>
            <w:webHidden/>
          </w:rPr>
        </w:r>
        <w:r w:rsidR="00B50D57">
          <w:rPr>
            <w:noProof/>
            <w:webHidden/>
          </w:rPr>
          <w:fldChar w:fldCharType="separate"/>
        </w:r>
        <w:r w:rsidR="002619A1">
          <w:rPr>
            <w:noProof/>
            <w:webHidden/>
          </w:rPr>
          <w:t>92</w:t>
        </w:r>
        <w:r w:rsidR="00B50D57">
          <w:rPr>
            <w:noProof/>
            <w:webHidden/>
          </w:rPr>
          <w:fldChar w:fldCharType="end"/>
        </w:r>
      </w:hyperlink>
    </w:p>
    <w:p w:rsidR="00B50D57" w:rsidRDefault="00385064">
      <w:pPr>
        <w:pStyle w:val="TOC1"/>
        <w:tabs>
          <w:tab w:val="right" w:leader="dot" w:pos="8303"/>
        </w:tabs>
        <w:rPr>
          <w:rFonts w:cstheme="minorBidi"/>
          <w:noProof/>
          <w:sz w:val="22"/>
          <w:szCs w:val="22"/>
          <w:lang w:val="en-GB" w:eastAsia="en-GB" w:bidi="ar-SA"/>
        </w:rPr>
      </w:pPr>
      <w:hyperlink w:anchor="_Toc366483482" w:history="1">
        <w:r w:rsidR="00B50D57" w:rsidRPr="00A0107E">
          <w:rPr>
            <w:rStyle w:val="Hyperlink"/>
            <w:noProof/>
            <w:lang w:val="it-IT"/>
          </w:rPr>
          <w:t>BVQX File Suffix Interpretation</w:t>
        </w:r>
        <w:r w:rsidR="00B50D57">
          <w:rPr>
            <w:noProof/>
            <w:webHidden/>
          </w:rPr>
          <w:tab/>
        </w:r>
        <w:r w:rsidR="00B50D57">
          <w:rPr>
            <w:noProof/>
            <w:webHidden/>
          </w:rPr>
          <w:fldChar w:fldCharType="begin"/>
        </w:r>
        <w:r w:rsidR="00B50D57">
          <w:rPr>
            <w:noProof/>
            <w:webHidden/>
          </w:rPr>
          <w:instrText xml:space="preserve"> PAGEREF _Toc366483482 \h </w:instrText>
        </w:r>
        <w:r w:rsidR="00B50D57">
          <w:rPr>
            <w:noProof/>
            <w:webHidden/>
          </w:rPr>
        </w:r>
        <w:r w:rsidR="00B50D57">
          <w:rPr>
            <w:noProof/>
            <w:webHidden/>
          </w:rPr>
          <w:fldChar w:fldCharType="separate"/>
        </w:r>
        <w:r w:rsidR="002619A1">
          <w:rPr>
            <w:noProof/>
            <w:webHidden/>
          </w:rPr>
          <w:t>93</w:t>
        </w:r>
        <w:r w:rsidR="00B50D57">
          <w:rPr>
            <w:noProof/>
            <w:webHidden/>
          </w:rPr>
          <w:fldChar w:fldCharType="end"/>
        </w:r>
      </w:hyperlink>
    </w:p>
    <w:p w:rsidR="00B50D57" w:rsidRDefault="00385064">
      <w:pPr>
        <w:pStyle w:val="TOC1"/>
        <w:tabs>
          <w:tab w:val="right" w:leader="dot" w:pos="8303"/>
        </w:tabs>
        <w:rPr>
          <w:rFonts w:cstheme="minorBidi"/>
          <w:noProof/>
          <w:sz w:val="22"/>
          <w:szCs w:val="22"/>
          <w:lang w:val="en-GB" w:eastAsia="en-GB" w:bidi="ar-SA"/>
        </w:rPr>
      </w:pPr>
      <w:hyperlink w:anchor="_Toc366483483" w:history="1">
        <w:r w:rsidR="00B50D57" w:rsidRPr="00A0107E">
          <w:rPr>
            <w:rStyle w:val="Hyperlink"/>
            <w:noProof/>
            <w:lang w:val="it-IT"/>
          </w:rPr>
          <w:t>The Visual Angles of the Eccentricity rings at BUIC</w:t>
        </w:r>
        <w:r w:rsidR="00B50D57">
          <w:rPr>
            <w:noProof/>
            <w:webHidden/>
          </w:rPr>
          <w:tab/>
        </w:r>
        <w:r w:rsidR="00B50D57">
          <w:rPr>
            <w:noProof/>
            <w:webHidden/>
          </w:rPr>
          <w:fldChar w:fldCharType="begin"/>
        </w:r>
        <w:r w:rsidR="00B50D57">
          <w:rPr>
            <w:noProof/>
            <w:webHidden/>
          </w:rPr>
          <w:instrText xml:space="preserve"> PAGEREF _Toc366483483 \h </w:instrText>
        </w:r>
        <w:r w:rsidR="00B50D57">
          <w:rPr>
            <w:noProof/>
            <w:webHidden/>
          </w:rPr>
        </w:r>
        <w:r w:rsidR="00B50D57">
          <w:rPr>
            <w:noProof/>
            <w:webHidden/>
          </w:rPr>
          <w:fldChar w:fldCharType="separate"/>
        </w:r>
        <w:r w:rsidR="002619A1">
          <w:rPr>
            <w:noProof/>
            <w:webHidden/>
          </w:rPr>
          <w:t>94</w:t>
        </w:r>
        <w:r w:rsidR="00B50D57">
          <w:rPr>
            <w:noProof/>
            <w:webHidden/>
          </w:rPr>
          <w:fldChar w:fldCharType="end"/>
        </w:r>
      </w:hyperlink>
    </w:p>
    <w:p w:rsidR="00EB046C" w:rsidRPr="00232C3D" w:rsidRDefault="00B27675" w:rsidP="00EB046C">
      <w:pPr>
        <w:rPr>
          <w:rFonts w:ascii="Times New Roman" w:hAnsi="Times New Roman"/>
          <w:b/>
          <w:bCs/>
          <w:sz w:val="32"/>
          <w:u w:val="single"/>
        </w:rPr>
      </w:pPr>
      <w:r>
        <w:rPr>
          <w:rFonts w:ascii="Times New Roman" w:hAnsi="Times New Roman"/>
          <w:b/>
          <w:bCs/>
          <w:sz w:val="32"/>
          <w:u w:val="single"/>
        </w:rPr>
        <w:fldChar w:fldCharType="end"/>
      </w:r>
    </w:p>
    <w:p w:rsidR="00EB046C" w:rsidRPr="00232C3D" w:rsidRDefault="00375DE9" w:rsidP="009C6548">
      <w:pPr>
        <w:pStyle w:val="Heading1"/>
      </w:pPr>
      <w:bookmarkStart w:id="1" w:name="_Toc366483395"/>
      <w:r>
        <w:t>File Types</w:t>
      </w:r>
      <w:r w:rsidR="001D3930">
        <w:t xml:space="preserve"> using in BrainVoyager</w:t>
      </w:r>
      <w:bookmarkEnd w:id="1"/>
    </w:p>
    <w:p w:rsidR="00EB046C" w:rsidRPr="00232C3D" w:rsidRDefault="00EB046C" w:rsidP="00EB046C">
      <w:pPr>
        <w:pStyle w:val="TOC1"/>
        <w:rPr>
          <w:rFonts w:ascii="Times New Roman" w:hAnsi="Times New Roman"/>
        </w:rPr>
      </w:pPr>
    </w:p>
    <w:p w:rsidR="00EB046C" w:rsidRPr="00232C3D" w:rsidRDefault="00EB046C" w:rsidP="001D3930">
      <w:r w:rsidRPr="00232C3D">
        <w:t>PAR</w:t>
      </w:r>
      <w:r w:rsidR="00375DE9">
        <w:t>/REC</w:t>
      </w:r>
    </w:p>
    <w:p w:rsidR="00EB046C" w:rsidRDefault="00EB046C" w:rsidP="001D3930">
      <w:pPr>
        <w:rPr>
          <w:rFonts w:ascii="Times New Roman" w:hAnsi="Times New Roman"/>
        </w:rPr>
      </w:pPr>
    </w:p>
    <w:p w:rsidR="00375DE9" w:rsidRDefault="00375DE9" w:rsidP="001D3930">
      <w:r>
        <w:t xml:space="preserve">PAR/REC files are the raw data as collected by the scanner. The PAR file contains parameter information about the scan – e.g. voxel size etc. and the REC file </w:t>
      </w:r>
      <w:proofErr w:type="gramStart"/>
      <w:r>
        <w:t>contains</w:t>
      </w:r>
      <w:proofErr w:type="gramEnd"/>
      <w:r>
        <w:t xml:space="preserve"> the recorded scan data.</w:t>
      </w:r>
    </w:p>
    <w:p w:rsidR="00375DE9" w:rsidRPr="00232C3D" w:rsidRDefault="00375DE9" w:rsidP="001D3930">
      <w:pPr>
        <w:rPr>
          <w:rFonts w:ascii="Times New Roman" w:hAnsi="Times New Roman"/>
        </w:rPr>
      </w:pPr>
    </w:p>
    <w:p w:rsidR="00EB046C" w:rsidRPr="00232C3D" w:rsidRDefault="00EB046C" w:rsidP="001D3930">
      <w:r w:rsidRPr="00232C3D">
        <w:t>VMR</w:t>
      </w:r>
    </w:p>
    <w:p w:rsidR="00375DE9" w:rsidRDefault="00375DE9" w:rsidP="001D3930"/>
    <w:p w:rsidR="00EB046C" w:rsidRPr="00232C3D" w:rsidRDefault="00375DE9" w:rsidP="001D3930">
      <w:r>
        <w:t xml:space="preserve">VMR files represent anatomical and other single volume data in </w:t>
      </w:r>
      <w:r w:rsidR="001D3930">
        <w:t>BrainVoyager</w:t>
      </w:r>
    </w:p>
    <w:p w:rsidR="00EB046C" w:rsidRPr="00232C3D" w:rsidRDefault="00EB046C" w:rsidP="001D3930">
      <w:pPr>
        <w:rPr>
          <w:rFonts w:ascii="Times New Roman" w:hAnsi="Times New Roman"/>
        </w:rPr>
      </w:pPr>
    </w:p>
    <w:p w:rsidR="00EB046C" w:rsidRPr="00232C3D" w:rsidRDefault="00375DE9" w:rsidP="001D3930">
      <w:r>
        <w:t>FMR/</w:t>
      </w:r>
      <w:r w:rsidR="00EB046C" w:rsidRPr="00232C3D">
        <w:t>STC</w:t>
      </w:r>
    </w:p>
    <w:p w:rsidR="00375DE9" w:rsidRDefault="00375DE9" w:rsidP="001D3930"/>
    <w:p w:rsidR="00375DE9" w:rsidRDefault="00375DE9" w:rsidP="001D3930">
      <w:proofErr w:type="gramStart"/>
      <w:r>
        <w:t xml:space="preserve">Files representing functional data in </w:t>
      </w:r>
      <w:r w:rsidR="001D3930">
        <w:t>BrainVoyager</w:t>
      </w:r>
      <w:r>
        <w:t>.</w:t>
      </w:r>
      <w:proofErr w:type="gramEnd"/>
      <w:r>
        <w:t xml:space="preserve"> FMR files contain parameter information and STC files contain the actual data.</w:t>
      </w:r>
      <w:r w:rsidR="005D60A9">
        <w:t xml:space="preserve"> Data in FMR/STC files is represented in slices.</w:t>
      </w:r>
    </w:p>
    <w:p w:rsidR="00EB046C" w:rsidRPr="00232C3D" w:rsidRDefault="00EB046C" w:rsidP="001D3930">
      <w:pPr>
        <w:rPr>
          <w:rFonts w:ascii="Times New Roman" w:hAnsi="Times New Roman"/>
        </w:rPr>
      </w:pPr>
    </w:p>
    <w:p w:rsidR="00EB046C" w:rsidRPr="00232C3D" w:rsidRDefault="00375DE9" w:rsidP="001D3930">
      <w:r>
        <w:t>TRF</w:t>
      </w:r>
    </w:p>
    <w:p w:rsidR="00375DE9" w:rsidRDefault="00375DE9" w:rsidP="001D3930"/>
    <w:p w:rsidR="00EB046C" w:rsidRDefault="00EB046C" w:rsidP="001D3930">
      <w:r w:rsidRPr="00232C3D">
        <w:t xml:space="preserve">Transformation matrices </w:t>
      </w:r>
      <w:r w:rsidR="005523C2" w:rsidRPr="00232C3D">
        <w:t>used to change the geometry of imaging data.</w:t>
      </w:r>
    </w:p>
    <w:p w:rsidR="00375DE9" w:rsidRDefault="00375DE9" w:rsidP="001D3930">
      <w:pPr>
        <w:rPr>
          <w:rFonts w:ascii="Times New Roman" w:hAnsi="Times New Roman"/>
        </w:rPr>
      </w:pPr>
    </w:p>
    <w:p w:rsidR="00375DE9" w:rsidRDefault="00375DE9" w:rsidP="001D3930">
      <w:r>
        <w:t>TAL</w:t>
      </w:r>
    </w:p>
    <w:p w:rsidR="00375DE9" w:rsidRDefault="00375DE9" w:rsidP="001D3930"/>
    <w:p w:rsidR="00375DE9" w:rsidRPr="00232C3D" w:rsidRDefault="00375DE9" w:rsidP="001D3930">
      <w:r>
        <w:t>Coordinates defining a bounding box known as Talairach space</w:t>
      </w:r>
    </w:p>
    <w:p w:rsidR="00EB046C" w:rsidRPr="00232C3D" w:rsidRDefault="00EB046C" w:rsidP="001D3930">
      <w:pPr>
        <w:rPr>
          <w:rFonts w:ascii="Times New Roman" w:hAnsi="Times New Roman"/>
        </w:rPr>
      </w:pPr>
    </w:p>
    <w:p w:rsidR="00EB046C" w:rsidRPr="00232C3D" w:rsidRDefault="00EB046C" w:rsidP="001D3930">
      <w:r w:rsidRPr="00232C3D">
        <w:t xml:space="preserve">VTC </w:t>
      </w:r>
    </w:p>
    <w:p w:rsidR="00375DE9" w:rsidRDefault="00375DE9" w:rsidP="001D3930"/>
    <w:p w:rsidR="00EB046C" w:rsidRPr="00232C3D" w:rsidRDefault="00375DE9" w:rsidP="001D3930">
      <w:r>
        <w:t>Processed f</w:t>
      </w:r>
      <w:r w:rsidR="00EB046C" w:rsidRPr="00232C3D">
        <w:t xml:space="preserve">unctional data (time series) </w:t>
      </w:r>
      <w:r>
        <w:t>generated from FMR/STC files</w:t>
      </w:r>
      <w:r w:rsidR="005D60A9">
        <w:t xml:space="preserve">. </w:t>
      </w:r>
      <w:r w:rsidR="004B71B5">
        <w:t>Unlike FMR files, d</w:t>
      </w:r>
      <w:r w:rsidR="005D60A9">
        <w:t xml:space="preserve">ata in VTC files is represented </w:t>
      </w:r>
      <w:r w:rsidR="004B71B5">
        <w:t>as full 3D functional volumes in 3 dimensions.</w:t>
      </w:r>
    </w:p>
    <w:p w:rsidR="00EB046C" w:rsidRPr="00232C3D" w:rsidRDefault="00EB046C" w:rsidP="001D3930">
      <w:pPr>
        <w:rPr>
          <w:rFonts w:ascii="Times New Roman" w:hAnsi="Times New Roman"/>
        </w:rPr>
      </w:pPr>
    </w:p>
    <w:p w:rsidR="00EB046C" w:rsidRPr="00232C3D" w:rsidRDefault="00EB046C" w:rsidP="001D3930">
      <w:r w:rsidRPr="00232C3D">
        <w:t>PRT</w:t>
      </w:r>
    </w:p>
    <w:p w:rsidR="00375DE9" w:rsidRDefault="00375DE9" w:rsidP="001D3930"/>
    <w:p w:rsidR="00EB046C" w:rsidRPr="00232C3D" w:rsidRDefault="00EB046C" w:rsidP="001D3930">
      <w:r w:rsidRPr="00232C3D">
        <w:t>Protocol file</w:t>
      </w:r>
      <w:r w:rsidR="00375DE9">
        <w:t xml:space="preserve"> represents to </w:t>
      </w:r>
      <w:r w:rsidR="001D3930">
        <w:t>BrainVoyager</w:t>
      </w:r>
      <w:r w:rsidR="00375DE9">
        <w:t xml:space="preserve"> the order in which specifc stimuli </w:t>
      </w:r>
      <w:r w:rsidR="004B71B5">
        <w:t xml:space="preserve">are </w:t>
      </w:r>
      <w:r w:rsidR="00375DE9">
        <w:t>presented over the course of run.</w:t>
      </w:r>
    </w:p>
    <w:p w:rsidR="00EB046C" w:rsidRPr="00232C3D" w:rsidRDefault="00EB046C" w:rsidP="001D3930">
      <w:pPr>
        <w:rPr>
          <w:rFonts w:ascii="Times New Roman" w:hAnsi="Times New Roman"/>
        </w:rPr>
      </w:pPr>
    </w:p>
    <w:p w:rsidR="00EB046C" w:rsidRPr="00232C3D" w:rsidRDefault="00EB046C" w:rsidP="001D3930">
      <w:r w:rsidRPr="00232C3D">
        <w:t>RTC</w:t>
      </w:r>
    </w:p>
    <w:p w:rsidR="00375DE9" w:rsidRDefault="00375DE9" w:rsidP="001D3930"/>
    <w:p w:rsidR="00EB046C" w:rsidRPr="00232C3D" w:rsidRDefault="00EB046C" w:rsidP="001D3930">
      <w:r w:rsidRPr="00232C3D">
        <w:t>Reference Time course file</w:t>
      </w:r>
      <w:r w:rsidR="004B71B5">
        <w:t xml:space="preserve"> </w:t>
      </w:r>
      <w:r w:rsidR="00375DE9">
        <w:t xml:space="preserve">represents the model time course of activation for conditions </w:t>
      </w:r>
      <w:r w:rsidR="004B71B5">
        <w:t xml:space="preserve">which affect brain activation during </w:t>
      </w:r>
      <w:r w:rsidR="00375DE9">
        <w:t>a run.</w:t>
      </w:r>
    </w:p>
    <w:p w:rsidR="00EB046C" w:rsidRPr="00232C3D" w:rsidRDefault="00EB046C" w:rsidP="001D3930">
      <w:pPr>
        <w:rPr>
          <w:rFonts w:ascii="Times New Roman" w:hAnsi="Times New Roman"/>
        </w:rPr>
      </w:pPr>
    </w:p>
    <w:p w:rsidR="00EB046C" w:rsidRPr="00232C3D" w:rsidRDefault="00EB046C" w:rsidP="001D3930">
      <w:r w:rsidRPr="00232C3D">
        <w:t xml:space="preserve">GLM </w:t>
      </w:r>
    </w:p>
    <w:p w:rsidR="00375DE9" w:rsidRDefault="00375DE9" w:rsidP="001D3930"/>
    <w:p w:rsidR="00EB046C" w:rsidRPr="00232C3D" w:rsidRDefault="00375DE9" w:rsidP="001D3930">
      <w:r>
        <w:t>C</w:t>
      </w:r>
      <w:r w:rsidR="00EB046C" w:rsidRPr="00232C3D">
        <w:t xml:space="preserve">ontains the result of a </w:t>
      </w:r>
      <w:r>
        <w:t>General Linear Model</w:t>
      </w:r>
      <w:r w:rsidR="00EB046C" w:rsidRPr="00232C3D">
        <w:t xml:space="preserve"> analysis</w:t>
      </w:r>
    </w:p>
    <w:p w:rsidR="00375DE9" w:rsidRDefault="00375DE9" w:rsidP="001D3930">
      <w:pPr>
        <w:rPr>
          <w:rFonts w:ascii="Times New Roman" w:hAnsi="Times New Roman"/>
        </w:rPr>
      </w:pPr>
    </w:p>
    <w:p w:rsidR="00EB046C" w:rsidRPr="00232C3D" w:rsidRDefault="00EB046C" w:rsidP="001D3930">
      <w:r w:rsidRPr="00232C3D">
        <w:t>VMP</w:t>
      </w:r>
    </w:p>
    <w:p w:rsidR="00375DE9" w:rsidRDefault="00375DE9" w:rsidP="001D3930"/>
    <w:p w:rsidR="00EB046C" w:rsidRPr="00232C3D" w:rsidRDefault="00375DE9" w:rsidP="001D3930">
      <w:r>
        <w:t>Graphical overlay on VMR files illustrating the results of statistical analysis.</w:t>
      </w:r>
    </w:p>
    <w:p w:rsidR="00EB046C" w:rsidRPr="00232C3D" w:rsidRDefault="00EB046C" w:rsidP="001D3930">
      <w:pPr>
        <w:rPr>
          <w:rFonts w:ascii="Times New Roman" w:hAnsi="Times New Roman"/>
        </w:rPr>
      </w:pPr>
    </w:p>
    <w:p w:rsidR="00EB046C" w:rsidRDefault="004B71B5" w:rsidP="001D3930">
      <w:r>
        <w:t>VOI</w:t>
      </w:r>
      <w:r w:rsidR="00B135F9">
        <w:t>/</w:t>
      </w:r>
      <w:r>
        <w:t>POI</w:t>
      </w:r>
    </w:p>
    <w:p w:rsidR="00B135F9" w:rsidRDefault="00B135F9" w:rsidP="001D3930"/>
    <w:p w:rsidR="00EB046C" w:rsidRPr="00232C3D" w:rsidRDefault="00B135F9" w:rsidP="001D3930">
      <w:r>
        <w:lastRenderedPageBreak/>
        <w:t>R</w:t>
      </w:r>
      <w:r w:rsidR="00375DE9">
        <w:t xml:space="preserve">epresent a specific region of </w:t>
      </w:r>
      <w:r>
        <w:t>interest in the brain;</w:t>
      </w:r>
      <w:r w:rsidR="00375DE9">
        <w:t xml:space="preserve"> </w:t>
      </w:r>
      <w:r>
        <w:t>usually used to represent areas</w:t>
      </w:r>
      <w:r w:rsidR="00375DE9">
        <w:t xml:space="preserve"> which have been identified by means of a functional localizer.</w:t>
      </w:r>
      <w:r w:rsidR="004B71B5">
        <w:t xml:space="preserve">  VOI files represent regions in volume space and POI files represent regions on a mesh.</w:t>
      </w:r>
    </w:p>
    <w:p w:rsidR="005523C2" w:rsidRDefault="005523C2" w:rsidP="001D3930">
      <w:pPr>
        <w:rPr>
          <w:rFonts w:ascii="Times New Roman" w:hAnsi="Times New Roman"/>
        </w:rPr>
      </w:pPr>
    </w:p>
    <w:p w:rsidR="00375DE9" w:rsidRDefault="00375DE9" w:rsidP="001D3930">
      <w:r>
        <w:t>SRF</w:t>
      </w:r>
    </w:p>
    <w:p w:rsidR="00375DE9" w:rsidRDefault="00375DE9" w:rsidP="001D3930"/>
    <w:p w:rsidR="00375DE9" w:rsidRPr="00232C3D" w:rsidRDefault="00375DE9" w:rsidP="001D3930">
      <w:r>
        <w:t>3-dimensional mesh representing the cortical surface in the brain</w:t>
      </w:r>
    </w:p>
    <w:p w:rsidR="00375DE9" w:rsidRDefault="00375DE9" w:rsidP="001D3930">
      <w:pPr>
        <w:rPr>
          <w:rFonts w:ascii="Times New Roman" w:hAnsi="Times New Roman"/>
        </w:rPr>
      </w:pPr>
    </w:p>
    <w:p w:rsidR="005523C2" w:rsidRPr="00232C3D" w:rsidRDefault="005523C2" w:rsidP="001D3930">
      <w:r w:rsidRPr="00232C3D">
        <w:t>SMP</w:t>
      </w:r>
    </w:p>
    <w:p w:rsidR="00375DE9" w:rsidRDefault="00375DE9" w:rsidP="001D3930"/>
    <w:p w:rsidR="005523C2" w:rsidRPr="00232C3D" w:rsidRDefault="00375DE9" w:rsidP="001D3930">
      <w:r>
        <w:t xml:space="preserve">Graphical overlay </w:t>
      </w:r>
      <w:r w:rsidR="003641C5">
        <w:t>on SRF files illustrating the results of statistical analysis</w:t>
      </w:r>
      <w:r w:rsidR="004B71B5">
        <w:t xml:space="preserve"> </w:t>
      </w:r>
    </w:p>
    <w:p w:rsidR="005523C2" w:rsidRPr="00232C3D" w:rsidRDefault="005523C2" w:rsidP="00EB046C">
      <w:pPr>
        <w:rPr>
          <w:rFonts w:ascii="Times New Roman" w:hAnsi="Times New Roman"/>
        </w:rPr>
      </w:pPr>
    </w:p>
    <w:p w:rsidR="00EB046C" w:rsidRDefault="00EB046C" w:rsidP="00EB046C">
      <w:pPr>
        <w:pStyle w:val="Title"/>
        <w:jc w:val="both"/>
      </w:pPr>
    </w:p>
    <w:p w:rsidR="00EB046C" w:rsidRDefault="00EB046C" w:rsidP="00EB046C">
      <w:pPr>
        <w:pStyle w:val="Title"/>
        <w:jc w:val="both"/>
      </w:pPr>
    </w:p>
    <w:p w:rsidR="00255E0D" w:rsidRDefault="00255E0D" w:rsidP="00EB046C">
      <w:pPr>
        <w:pStyle w:val="Title"/>
      </w:pPr>
    </w:p>
    <w:p w:rsidR="00255E0D" w:rsidRDefault="00255E0D" w:rsidP="00EB046C">
      <w:pPr>
        <w:pStyle w:val="Title"/>
      </w:pPr>
    </w:p>
    <w:p w:rsidR="000F6E16" w:rsidRDefault="001D3930" w:rsidP="001D3930">
      <w:pPr>
        <w:pStyle w:val="Title"/>
        <w:jc w:val="left"/>
        <w:rPr>
          <w:sz w:val="44"/>
          <w:szCs w:val="44"/>
        </w:rPr>
      </w:pPr>
      <w:r>
        <w:rPr>
          <w:sz w:val="44"/>
          <w:szCs w:val="44"/>
        </w:rPr>
        <w:t xml:space="preserve"> </w:t>
      </w:r>
    </w:p>
    <w:p w:rsidR="00255E0D" w:rsidRPr="000F6E16" w:rsidRDefault="000F6E16" w:rsidP="000F6E16">
      <w:pPr>
        <w:pStyle w:val="Title"/>
        <w:jc w:val="left"/>
        <w:rPr>
          <w:sz w:val="44"/>
          <w:szCs w:val="44"/>
        </w:rPr>
      </w:pPr>
      <w:r w:rsidRPr="000F6E16">
        <w:br w:type="page"/>
      </w:r>
    </w:p>
    <w:p w:rsidR="00255E0D" w:rsidRDefault="00255E0D" w:rsidP="00EB046C">
      <w:pPr>
        <w:pStyle w:val="Title"/>
      </w:pPr>
    </w:p>
    <w:p w:rsidR="00EB046C" w:rsidRDefault="00EB046C" w:rsidP="009C6548">
      <w:pPr>
        <w:pStyle w:val="Heading1"/>
      </w:pPr>
      <w:bookmarkStart w:id="2" w:name="_Toc366483396"/>
      <w:r>
        <w:t>Analysis Overview</w:t>
      </w:r>
      <w:bookmarkEnd w:id="2"/>
    </w:p>
    <w:p w:rsidR="00EB046C" w:rsidRDefault="00EB046C" w:rsidP="00EB046C">
      <w:pPr>
        <w:pStyle w:val="Subtitle"/>
        <w:jc w:val="both"/>
      </w:pPr>
    </w:p>
    <w:p w:rsidR="009C6548" w:rsidRPr="009C6548" w:rsidRDefault="009C6548" w:rsidP="009C6548">
      <w:r>
        <w:t>Structural Route</w:t>
      </w:r>
      <w:r>
        <w:tab/>
      </w:r>
      <w:r>
        <w:tab/>
      </w:r>
      <w:r>
        <w:tab/>
      </w:r>
      <w:r>
        <w:tab/>
      </w:r>
      <w:r>
        <w:tab/>
      </w:r>
      <w:r>
        <w:tab/>
      </w:r>
      <w:r>
        <w:tab/>
        <w:t>Functional Route</w:t>
      </w:r>
    </w:p>
    <w:p w:rsidR="00EB046C" w:rsidRDefault="00385064" w:rsidP="00EB046C">
      <w:pPr>
        <w:pStyle w:val="Subtitle"/>
        <w:jc w:val="both"/>
      </w:pPr>
      <w:r>
        <w:rPr>
          <w:noProof/>
          <w:lang w:val="de-DE" w:eastAsia="de-DE"/>
        </w:rPr>
        <w:pict>
          <v:shapetype id="_x0000_t202" coordsize="21600,21600" o:spt="202" path="m,l,21600r21600,l21600,xe">
            <v:stroke joinstyle="miter"/>
            <v:path gradientshapeok="t" o:connecttype="rect"/>
          </v:shapetype>
          <v:shape id="_x0000_s1141" type="#_x0000_t202" style="position:absolute;left:0;text-align:left;margin-left:-40.95pt;margin-top:2.8pt;width:265.95pt;height:66.35pt;z-index:251653632">
            <v:textbox style="mso-next-textbox:#_x0000_s1141">
              <w:txbxContent>
                <w:p w:rsidR="002619A1" w:rsidRDefault="002619A1" w:rsidP="001D3930">
                  <w:r>
                    <w:t>Create VMR</w:t>
                  </w:r>
                </w:p>
                <w:p w:rsidR="002619A1" w:rsidRDefault="002619A1" w:rsidP="001D3930">
                  <w:pPr>
                    <w:rPr>
                      <w:sz w:val="22"/>
                    </w:rPr>
                  </w:pPr>
                  <w:r>
                    <w:rPr>
                      <w:sz w:val="22"/>
                    </w:rPr>
                    <w:t>Import New Anatomical Data</w:t>
                  </w:r>
                </w:p>
                <w:p w:rsidR="002619A1" w:rsidRDefault="002619A1" w:rsidP="001D3930">
                  <w:pPr>
                    <w:rPr>
                      <w:sz w:val="22"/>
                    </w:rPr>
                  </w:pPr>
                  <w:r>
                    <w:rPr>
                      <w:sz w:val="22"/>
                    </w:rPr>
                    <w:t>Inhomogeneity Correction</w:t>
                  </w:r>
                </w:p>
                <w:p w:rsidR="002619A1" w:rsidRDefault="002619A1" w:rsidP="001D3930">
                  <w:pPr>
                    <w:rPr>
                      <w:sz w:val="22"/>
                    </w:rPr>
                  </w:pPr>
                  <w:r>
                    <w:rPr>
                      <w:sz w:val="22"/>
                    </w:rPr>
                    <w:t>Talairach Transformation</w:t>
                  </w:r>
                </w:p>
                <w:p w:rsidR="002619A1" w:rsidRPr="00232C3D" w:rsidRDefault="002619A1" w:rsidP="00EB046C">
                  <w:pPr>
                    <w:rPr>
                      <w:rFonts w:ascii="Times New Roman" w:hAnsi="Times New Roman"/>
                    </w:rPr>
                  </w:pPr>
                </w:p>
                <w:p w:rsidR="002619A1" w:rsidRPr="00232C3D" w:rsidRDefault="002619A1" w:rsidP="00EB046C">
                  <w:pPr>
                    <w:pStyle w:val="Header"/>
                    <w:tabs>
                      <w:tab w:val="clear" w:pos="4320"/>
                      <w:tab w:val="clear" w:pos="8640"/>
                    </w:tabs>
                    <w:rPr>
                      <w:rFonts w:ascii="Times New Roman" w:hAnsi="Times New Roman"/>
                    </w:rPr>
                  </w:pPr>
                </w:p>
              </w:txbxContent>
            </v:textbox>
          </v:shape>
        </w:pict>
      </w:r>
      <w:r>
        <w:rPr>
          <w:noProof/>
          <w:lang w:val="de-DE" w:eastAsia="de-DE"/>
        </w:rPr>
        <w:pict>
          <v:shape id="_x0000_s1144" type="#_x0000_t202" style="position:absolute;left:0;text-align:left;margin-left:274.05pt;margin-top:2.8pt;width:3in;height:51.9pt;z-index:251656704">
            <v:textbox style="mso-next-textbox:#_x0000_s1144">
              <w:txbxContent>
                <w:p w:rsidR="002619A1" w:rsidRDefault="002619A1" w:rsidP="001D3930">
                  <w:r w:rsidRPr="00232C3D">
                    <w:t>Create FMR</w:t>
                  </w:r>
                </w:p>
                <w:p w:rsidR="002619A1" w:rsidRDefault="002619A1" w:rsidP="001D3930">
                  <w:r>
                    <w:t>Pre-process FMR</w:t>
                  </w:r>
                </w:p>
                <w:p w:rsidR="002619A1" w:rsidRPr="00232C3D" w:rsidRDefault="002619A1" w:rsidP="001D3930"/>
              </w:txbxContent>
            </v:textbox>
          </v:shape>
        </w:pict>
      </w:r>
    </w:p>
    <w:p w:rsidR="00EB046C" w:rsidRDefault="00EB046C" w:rsidP="00EB046C">
      <w:pPr>
        <w:pStyle w:val="Subtitle"/>
        <w:jc w:val="both"/>
      </w:pPr>
    </w:p>
    <w:p w:rsidR="00EB046C" w:rsidRDefault="00EB046C" w:rsidP="00EB046C">
      <w:pPr>
        <w:pStyle w:val="Subtitle"/>
        <w:jc w:val="both"/>
      </w:pPr>
    </w:p>
    <w:p w:rsidR="00EB046C" w:rsidRDefault="00385064" w:rsidP="00EB046C">
      <w:pPr>
        <w:pStyle w:val="Subtitle"/>
        <w:jc w:val="both"/>
      </w:pPr>
      <w:r>
        <w:rPr>
          <w:noProof/>
          <w:lang w:val="de-DE" w:eastAsia="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51" type="#_x0000_t67" style="position:absolute;left:0;text-align:left;margin-left:370.05pt;margin-top:8.7pt;width:36pt;height:1in;z-index:251663872"/>
        </w:pict>
      </w:r>
    </w:p>
    <w:p w:rsidR="00EB046C" w:rsidRDefault="00385064" w:rsidP="00EB046C">
      <w:pPr>
        <w:pStyle w:val="Subtitle"/>
        <w:jc w:val="both"/>
      </w:pPr>
      <w:r>
        <w:rPr>
          <w:noProof/>
          <w:lang w:val="de-DE" w:eastAsia="de-DE"/>
        </w:rPr>
        <w:pict>
          <v:shape id="_x0000_s1149" type="#_x0000_t67" style="position:absolute;left:0;text-align:left;margin-left:22.05pt;margin-top:8.15pt;width:36pt;height:81pt;z-index:251661824"/>
        </w:pict>
      </w:r>
    </w:p>
    <w:p w:rsidR="00EB046C" w:rsidRDefault="00EB046C" w:rsidP="00EB046C">
      <w:pPr>
        <w:pStyle w:val="Subtitle"/>
        <w:jc w:val="both"/>
      </w:pPr>
    </w:p>
    <w:p w:rsidR="00EB046C" w:rsidRDefault="00EB046C" w:rsidP="00EB046C">
      <w:pPr>
        <w:pStyle w:val="Subtitle"/>
        <w:jc w:val="both"/>
      </w:pPr>
    </w:p>
    <w:p w:rsidR="00EB046C" w:rsidRDefault="00EB046C" w:rsidP="00EB046C">
      <w:pPr>
        <w:pStyle w:val="Subtitle"/>
        <w:jc w:val="both"/>
      </w:pPr>
    </w:p>
    <w:p w:rsidR="00EB046C" w:rsidRDefault="00385064" w:rsidP="00EB046C">
      <w:pPr>
        <w:pStyle w:val="Subtitle"/>
        <w:jc w:val="both"/>
      </w:pPr>
      <w:r>
        <w:rPr>
          <w:noProof/>
          <w:lang w:val="de-DE" w:eastAsia="de-DE"/>
        </w:rPr>
        <w:pict>
          <v:shape id="_x0000_s1145" type="#_x0000_t202" style="position:absolute;left:0;text-align:left;margin-left:327.3pt;margin-top:.85pt;width:126pt;height:36pt;z-index:251657728">
            <v:textbox style="mso-next-textbox:#_x0000_s1145">
              <w:txbxContent>
                <w:p w:rsidR="002619A1" w:rsidRPr="00232C3D" w:rsidRDefault="002619A1" w:rsidP="001D3930">
                  <w:r>
                    <w:t>Processed FMR</w:t>
                  </w:r>
                </w:p>
              </w:txbxContent>
            </v:textbox>
          </v:shape>
        </w:pict>
      </w:r>
    </w:p>
    <w:p w:rsidR="00EB046C" w:rsidRDefault="00385064" w:rsidP="00EB046C">
      <w:pPr>
        <w:pStyle w:val="Subtitle"/>
        <w:jc w:val="both"/>
      </w:pPr>
      <w:r>
        <w:rPr>
          <w:noProof/>
          <w:lang w:val="de-DE" w:eastAsia="de-DE"/>
        </w:rPr>
        <w:pict>
          <v:shape id="_x0000_s1140" type="#_x0000_t202" style="position:absolute;left:0;text-align:left;margin-left:-24.45pt;margin-top:11.1pt;width:126pt;height:36pt;z-index:251652608">
            <v:textbox style="mso-next-textbox:#_x0000_s1140">
              <w:txbxContent>
                <w:p w:rsidR="002619A1" w:rsidRPr="00232C3D" w:rsidRDefault="002619A1" w:rsidP="001D3930">
                  <w:r>
                    <w:t>Talairach VMR</w:t>
                  </w:r>
                </w:p>
              </w:txbxContent>
            </v:textbox>
          </v:shape>
        </w:pict>
      </w:r>
    </w:p>
    <w:p w:rsidR="00EB046C" w:rsidRDefault="00385064" w:rsidP="00EB046C">
      <w:pPr>
        <w:pStyle w:val="Subtitle"/>
        <w:jc w:val="both"/>
      </w:pPr>
      <w:r>
        <w:rPr>
          <w:noProof/>
          <w:lang w:val="de-DE" w:eastAsia="de-DE"/>
        </w:rPr>
        <w:pict>
          <v:shape id="_x0000_s1137" type="#_x0000_t67" style="position:absolute;left:0;text-align:left;margin-left:359.85pt;margin-top:7.25pt;width:36pt;height:108pt;rotation:2092830fd;z-index:251649536"/>
        </w:pict>
      </w:r>
    </w:p>
    <w:p w:rsidR="00EB046C" w:rsidRDefault="00385064" w:rsidP="00EB046C">
      <w:pPr>
        <w:pStyle w:val="Subtitle"/>
        <w:jc w:val="both"/>
      </w:pPr>
      <w:r>
        <w:rPr>
          <w:noProof/>
          <w:lang w:val="de-DE" w:eastAsia="de-DE"/>
        </w:rPr>
        <w:pict>
          <v:shape id="_x0000_s1139" type="#_x0000_t67" style="position:absolute;left:0;text-align:left;margin-left:115.4pt;margin-top:7.2pt;width:36pt;height:89.7pt;rotation:-2680669fd;z-index:251651584"/>
        </w:pict>
      </w:r>
    </w:p>
    <w:p w:rsidR="00EB046C" w:rsidRDefault="00385064" w:rsidP="00EB046C">
      <w:pPr>
        <w:pStyle w:val="Subtitle"/>
        <w:jc w:val="both"/>
      </w:pPr>
      <w:r>
        <w:rPr>
          <w:noProof/>
          <w:lang w:val="de-DE" w:eastAsia="de-DE"/>
        </w:rPr>
        <w:pict>
          <v:shape id="_x0000_s1148" type="#_x0000_t67" style="position:absolute;left:0;text-align:left;margin-left:-7.2pt;margin-top:.5pt;width:36pt;height:108pt;z-index:251660800"/>
        </w:pict>
      </w:r>
    </w:p>
    <w:p w:rsidR="00EB046C" w:rsidRDefault="00EB046C" w:rsidP="00EB046C">
      <w:pPr>
        <w:pStyle w:val="Subtitle"/>
        <w:jc w:val="both"/>
      </w:pPr>
    </w:p>
    <w:p w:rsidR="00EB046C" w:rsidRDefault="00EB046C" w:rsidP="00EB046C">
      <w:pPr>
        <w:pStyle w:val="Subtitle"/>
        <w:jc w:val="both"/>
      </w:pPr>
    </w:p>
    <w:p w:rsidR="00EB046C" w:rsidRDefault="00EB046C" w:rsidP="00EB046C">
      <w:pPr>
        <w:pStyle w:val="Subtitle"/>
        <w:jc w:val="both"/>
      </w:pPr>
    </w:p>
    <w:p w:rsidR="00EB046C" w:rsidRDefault="00385064" w:rsidP="00EB046C">
      <w:pPr>
        <w:pStyle w:val="Subtitle"/>
        <w:jc w:val="both"/>
      </w:pPr>
      <w:r>
        <w:rPr>
          <w:noProof/>
          <w:lang w:val="de-DE" w:eastAsia="de-DE"/>
        </w:rPr>
        <w:pict>
          <v:shape id="_x0000_s1146" type="#_x0000_t202" style="position:absolute;left:0;text-align:left;margin-left:148.05pt;margin-top:7.05pt;width:198pt;height:85pt;z-index:251658752">
            <v:textbox style="mso-next-textbox:#_x0000_s1146">
              <w:txbxContent>
                <w:p w:rsidR="002619A1" w:rsidRDefault="002619A1" w:rsidP="001D3930">
                  <w:r>
                    <w:t>FMR-VMR Coregistration</w:t>
                  </w:r>
                </w:p>
                <w:p w:rsidR="002619A1" w:rsidRDefault="002619A1" w:rsidP="001D3930">
                  <w:r w:rsidRPr="001D3930">
                    <w:t xml:space="preserve">Create </w:t>
                  </w:r>
                  <w:r>
                    <w:t xml:space="preserve">first </w:t>
                  </w:r>
                  <w:r w:rsidRPr="001D3930">
                    <w:t>VTC</w:t>
                  </w:r>
                </w:p>
                <w:p w:rsidR="002619A1" w:rsidRPr="001D3930" w:rsidRDefault="002619A1" w:rsidP="001D3930">
                  <w:r>
                    <w:t>Check Alignment</w:t>
                  </w:r>
                </w:p>
                <w:p w:rsidR="002619A1" w:rsidRPr="001D3930" w:rsidRDefault="002619A1" w:rsidP="001D3930">
                  <w:r>
                    <w:t>Batch g</w:t>
                  </w:r>
                  <w:r w:rsidRPr="001D3930">
                    <w:t xml:space="preserve">enerate </w:t>
                  </w:r>
                  <w:r>
                    <w:t>VTCs</w:t>
                  </w:r>
                </w:p>
                <w:p w:rsidR="002619A1" w:rsidRPr="001D3930" w:rsidRDefault="002619A1" w:rsidP="001D3930">
                  <w:r>
                    <w:t>Cross-session Alignment</w:t>
                  </w:r>
                </w:p>
                <w:p w:rsidR="002619A1" w:rsidRPr="001D3930" w:rsidRDefault="002619A1" w:rsidP="001D3930"/>
              </w:txbxContent>
            </v:textbox>
          </v:shape>
        </w:pict>
      </w:r>
    </w:p>
    <w:p w:rsidR="00EB046C" w:rsidRDefault="00EB046C" w:rsidP="00EB046C">
      <w:pPr>
        <w:pStyle w:val="Subtitle"/>
        <w:jc w:val="both"/>
      </w:pPr>
    </w:p>
    <w:p w:rsidR="00EB046C" w:rsidRDefault="00385064" w:rsidP="00EB046C">
      <w:pPr>
        <w:pStyle w:val="Subtitle"/>
        <w:jc w:val="both"/>
      </w:pPr>
      <w:r>
        <w:rPr>
          <w:noProof/>
          <w:lang w:val="de-DE" w:eastAsia="de-DE"/>
        </w:rPr>
        <w:pict>
          <v:shape id="_x0000_s1142" type="#_x0000_t202" style="position:absolute;left:0;text-align:left;margin-left:-57.6pt;margin-top:10.15pt;width:2in;height:39pt;z-index:251654656">
            <v:textbox style="mso-next-textbox:#_x0000_s1142">
              <w:txbxContent>
                <w:p w:rsidR="002619A1" w:rsidRDefault="002619A1" w:rsidP="001D3930">
                  <w:r>
                    <w:t>Cortex reconstruction</w:t>
                  </w:r>
                </w:p>
                <w:p w:rsidR="002619A1" w:rsidRPr="00232C3D" w:rsidRDefault="002619A1" w:rsidP="001D3930">
                  <w:r>
                    <w:t>Create flat maps</w:t>
                  </w:r>
                </w:p>
              </w:txbxContent>
            </v:textbox>
          </v:shape>
        </w:pict>
      </w:r>
    </w:p>
    <w:p w:rsidR="00EB046C" w:rsidRDefault="00EB046C" w:rsidP="00EB046C">
      <w:pPr>
        <w:pStyle w:val="Subtitle"/>
        <w:jc w:val="both"/>
      </w:pPr>
    </w:p>
    <w:p w:rsidR="00EB046C" w:rsidRDefault="00EB046C" w:rsidP="00EB046C">
      <w:pPr>
        <w:pStyle w:val="Subtitle"/>
        <w:jc w:val="both"/>
      </w:pPr>
    </w:p>
    <w:p w:rsidR="00EB046C" w:rsidRDefault="00385064" w:rsidP="00EB046C">
      <w:pPr>
        <w:pStyle w:val="Subtitle"/>
        <w:jc w:val="both"/>
      </w:pPr>
      <w:r>
        <w:rPr>
          <w:noProof/>
          <w:lang w:val="de-DE" w:eastAsia="de-DE"/>
        </w:rPr>
        <w:pict>
          <v:shape id="_x0000_s1150" type="#_x0000_t67" style="position:absolute;left:0;text-align:left;margin-left:-12.45pt;margin-top:6.7pt;width:42.6pt;height:84.25pt;z-index:251662848"/>
        </w:pict>
      </w:r>
      <w:r>
        <w:rPr>
          <w:noProof/>
          <w:lang w:val="de-DE" w:eastAsia="de-DE"/>
        </w:rPr>
        <w:pict>
          <v:shape id="_x0000_s1138" type="#_x0000_t67" style="position:absolute;left:0;text-align:left;margin-left:313.35pt;margin-top:9.15pt;width:36pt;height:109.35pt;rotation:320;z-index:251650560"/>
        </w:pict>
      </w:r>
    </w:p>
    <w:p w:rsidR="00EB046C" w:rsidRDefault="00EB046C" w:rsidP="00EB046C">
      <w:pPr>
        <w:pStyle w:val="Subtitle"/>
        <w:jc w:val="both"/>
      </w:pPr>
    </w:p>
    <w:p w:rsidR="00EB046C" w:rsidRDefault="00EB046C" w:rsidP="00EB046C">
      <w:pPr>
        <w:pStyle w:val="Subtitle"/>
        <w:jc w:val="both"/>
      </w:pPr>
    </w:p>
    <w:p w:rsidR="00EB046C" w:rsidRDefault="00EB046C" w:rsidP="00EB046C">
      <w:pPr>
        <w:pStyle w:val="Subtitle"/>
        <w:jc w:val="both"/>
      </w:pPr>
    </w:p>
    <w:p w:rsidR="00EB046C" w:rsidRDefault="00EB046C" w:rsidP="00EB046C">
      <w:pPr>
        <w:pStyle w:val="Subtitle"/>
        <w:jc w:val="both"/>
      </w:pPr>
    </w:p>
    <w:p w:rsidR="00EB046C" w:rsidRDefault="00385064" w:rsidP="00EB046C">
      <w:pPr>
        <w:pStyle w:val="Subtitle"/>
        <w:jc w:val="both"/>
      </w:pPr>
      <w:r>
        <w:rPr>
          <w:noProof/>
          <w:lang w:val="de-DE" w:eastAsia="de-DE"/>
        </w:rPr>
        <w:pict>
          <v:shape id="_x0000_s1143" type="#_x0000_t202" style="position:absolute;left:0;text-align:left;margin-left:-62.7pt;margin-top:11.6pt;width:2in;height:63pt;z-index:251655680">
            <v:textbox style="mso-next-textbox:#_x0000_s1143">
              <w:txbxContent>
                <w:p w:rsidR="002619A1" w:rsidRDefault="002619A1" w:rsidP="001D3930">
                  <w:r>
                    <w:t>Surface Maps</w:t>
                  </w:r>
                </w:p>
                <w:p w:rsidR="002619A1" w:rsidRDefault="002619A1" w:rsidP="001D3930">
                  <w:r>
                    <w:t>Retinotopic Mapping</w:t>
                  </w:r>
                </w:p>
                <w:p w:rsidR="002619A1" w:rsidRDefault="002619A1" w:rsidP="001D3930">
                  <w:r>
                    <w:t>Other localizer mapping</w:t>
                  </w:r>
                </w:p>
                <w:p w:rsidR="002619A1" w:rsidRPr="00232C3D" w:rsidRDefault="002619A1" w:rsidP="001D3930">
                  <w:pPr>
                    <w:rPr>
                      <w:i/>
                      <w:iCs/>
                    </w:rPr>
                  </w:pPr>
                  <w:r>
                    <w:t xml:space="preserve">Define regions of interest </w:t>
                  </w:r>
                </w:p>
              </w:txbxContent>
            </v:textbox>
          </v:shape>
        </w:pict>
      </w:r>
    </w:p>
    <w:p w:rsidR="00EB046C" w:rsidRDefault="00385064" w:rsidP="00EB046C">
      <w:pPr>
        <w:pStyle w:val="Subtitle"/>
        <w:jc w:val="both"/>
      </w:pPr>
      <w:r>
        <w:rPr>
          <w:noProof/>
          <w:lang w:val="de-DE" w:eastAsia="de-D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52" type="#_x0000_t13" style="position:absolute;left:0;text-align:left;margin-left:101.55pt;margin-top:7pt;width:217.35pt;height:36pt;rotation:180;z-index:251664896"/>
        </w:pict>
      </w:r>
      <w:r>
        <w:rPr>
          <w:noProof/>
          <w:lang w:val="de-DE" w:eastAsia="de-DE"/>
        </w:rPr>
        <w:pict>
          <v:shape id="_x0000_s1147" type="#_x0000_t202" style="position:absolute;left:0;text-align:left;margin-left:327.3pt;margin-top:7pt;width:162pt;height:36pt;z-index:251659776">
            <v:textbox style="mso-next-textbox:#_x0000_s1147">
              <w:txbxContent>
                <w:p w:rsidR="002619A1" w:rsidRDefault="002619A1" w:rsidP="001D3930">
                  <w:r>
                    <w:t>Time Course Data (VTC)</w:t>
                  </w:r>
                </w:p>
                <w:p w:rsidR="002619A1" w:rsidRPr="00232C3D" w:rsidRDefault="002619A1" w:rsidP="001D3930">
                  <w:r>
                    <w:t>Statistical analysis (GLM)</w:t>
                  </w:r>
                </w:p>
              </w:txbxContent>
            </v:textbox>
          </v:shape>
        </w:pict>
      </w:r>
    </w:p>
    <w:p w:rsidR="00EB046C" w:rsidRDefault="00EB046C" w:rsidP="00EB046C">
      <w:pPr>
        <w:pStyle w:val="Subtitle"/>
        <w:jc w:val="both"/>
      </w:pPr>
    </w:p>
    <w:p w:rsidR="00EB046C" w:rsidRDefault="00EB046C" w:rsidP="00EB046C">
      <w:pPr>
        <w:pStyle w:val="Subtitle"/>
        <w:jc w:val="both"/>
      </w:pPr>
    </w:p>
    <w:p w:rsidR="00EB046C" w:rsidRDefault="00EB046C" w:rsidP="00EB046C">
      <w:pPr>
        <w:pStyle w:val="Subtitle"/>
        <w:jc w:val="both"/>
      </w:pPr>
    </w:p>
    <w:p w:rsidR="00EB046C" w:rsidRDefault="00EB046C" w:rsidP="00EB046C">
      <w:pPr>
        <w:pStyle w:val="Subtitle"/>
        <w:jc w:val="both"/>
      </w:pPr>
    </w:p>
    <w:p w:rsidR="004B71B5" w:rsidRDefault="004B71B5">
      <w:pPr>
        <w:spacing w:after="200" w:line="276" w:lineRule="auto"/>
        <w:rPr>
          <w:rFonts w:asciiTheme="majorHAnsi" w:eastAsiaTheme="majorEastAsia" w:hAnsiTheme="majorHAnsi" w:cstheme="majorBidi"/>
        </w:rPr>
      </w:pPr>
      <w:r>
        <w:br w:type="page"/>
      </w:r>
    </w:p>
    <w:p w:rsidR="000F6E16" w:rsidRDefault="000F6E16" w:rsidP="00EB046C">
      <w:pPr>
        <w:pStyle w:val="Subtitle"/>
        <w:jc w:val="both"/>
      </w:pPr>
    </w:p>
    <w:p w:rsidR="00820D84" w:rsidRPr="00232C3D" w:rsidRDefault="00820D84" w:rsidP="001D3930">
      <w:pPr>
        <w:pStyle w:val="Heading1"/>
      </w:pPr>
      <w:bookmarkStart w:id="3" w:name="_Toc366483397"/>
      <w:r w:rsidRPr="00232C3D">
        <w:t>Preparatory Steps</w:t>
      </w:r>
      <w:bookmarkEnd w:id="3"/>
    </w:p>
    <w:p w:rsidR="00820D84" w:rsidRPr="00232C3D" w:rsidRDefault="00820D84" w:rsidP="00820D84">
      <w:pPr>
        <w:rPr>
          <w:rFonts w:ascii="Times New Roman" w:hAnsi="Times New Roman"/>
          <w:b/>
          <w:sz w:val="28"/>
          <w:szCs w:val="28"/>
          <w:u w:val="single"/>
        </w:rPr>
      </w:pPr>
    </w:p>
    <w:p w:rsidR="00820D84" w:rsidRPr="00232C3D" w:rsidRDefault="00820D84" w:rsidP="001D3930">
      <w:pPr>
        <w:pStyle w:val="Heading3"/>
      </w:pPr>
      <w:bookmarkStart w:id="4" w:name="_Toc366483398"/>
      <w:r w:rsidRPr="00232C3D">
        <w:t>Data Back-Up</w:t>
      </w:r>
      <w:bookmarkEnd w:id="4"/>
    </w:p>
    <w:p w:rsidR="00387734" w:rsidRPr="00232C3D" w:rsidRDefault="00387734" w:rsidP="00820D84">
      <w:pPr>
        <w:rPr>
          <w:rFonts w:ascii="Times New Roman" w:hAnsi="Times New Roman"/>
          <w:sz w:val="32"/>
          <w:szCs w:val="32"/>
          <w:u w:val="single"/>
        </w:rPr>
      </w:pPr>
    </w:p>
    <w:p w:rsidR="001D3930" w:rsidRDefault="004B71B5" w:rsidP="001D3930">
      <w:r>
        <w:t>The raw data you will have collected will consist of a series of PAR/REC files.</w:t>
      </w:r>
    </w:p>
    <w:p w:rsidR="004B71B5" w:rsidRDefault="004B71B5" w:rsidP="001D3930"/>
    <w:p w:rsidR="004B71B5" w:rsidRDefault="004B71B5" w:rsidP="004B71B5">
      <w:r>
        <w:t>PAR/REC files are named according to the following pattern</w:t>
      </w:r>
    </w:p>
    <w:p w:rsidR="004B71B5" w:rsidRDefault="004B71B5" w:rsidP="004B71B5"/>
    <w:p w:rsidR="004B71B5" w:rsidRPr="004B71B5" w:rsidRDefault="004B71B5" w:rsidP="004B71B5">
      <w:r w:rsidRPr="004B71B5">
        <w:t>zkXX_YYY_N_1</w:t>
      </w:r>
    </w:p>
    <w:p w:rsidR="004B71B5" w:rsidRDefault="004B71B5" w:rsidP="004B71B5">
      <w:r>
        <w:t xml:space="preserve"> </w:t>
      </w:r>
    </w:p>
    <w:p w:rsidR="004B71B5" w:rsidRDefault="004B71B5" w:rsidP="004B71B5">
      <w:r>
        <w:t>Where:</w:t>
      </w:r>
    </w:p>
    <w:p w:rsidR="004B71B5" w:rsidRDefault="004B71B5" w:rsidP="004B71B5">
      <w:r>
        <w:t>XX is the last two digits of the year in which the scan took place.</w:t>
      </w:r>
    </w:p>
    <w:p w:rsidR="004B71B5" w:rsidRDefault="004B71B5" w:rsidP="004B71B5"/>
    <w:p w:rsidR="004B71B5" w:rsidRDefault="004B71B5" w:rsidP="004B71B5">
      <w:r>
        <w:t>YYY is the numerical identifier for the scan starting at 001 for the first scan of the year.</w:t>
      </w:r>
    </w:p>
    <w:p w:rsidR="004B71B5" w:rsidRDefault="004B71B5" w:rsidP="004B71B5"/>
    <w:p w:rsidR="004B71B5" w:rsidRDefault="004B71B5" w:rsidP="004B71B5">
      <w:r>
        <w:t>N is the numerical identifier for a particular scan run in a given scan session.</w:t>
      </w:r>
    </w:p>
    <w:p w:rsidR="004B71B5" w:rsidRDefault="004B71B5" w:rsidP="004B71B5"/>
    <w:p w:rsidR="004B71B5" w:rsidRDefault="004B71B5" w:rsidP="004B71B5">
      <w:r>
        <w:t xml:space="preserve">e.g. </w:t>
      </w:r>
      <w:r w:rsidRPr="004B71B5">
        <w:t>ZK10_100_4_1</w:t>
      </w:r>
      <w:r>
        <w:t xml:space="preserve"> identifies the 4</w:t>
      </w:r>
      <w:r w:rsidRPr="00235E06">
        <w:rPr>
          <w:vertAlign w:val="superscript"/>
        </w:rPr>
        <w:t>th</w:t>
      </w:r>
      <w:r>
        <w:t xml:space="preserve"> run in the 100</w:t>
      </w:r>
      <w:r w:rsidRPr="00235E06">
        <w:rPr>
          <w:vertAlign w:val="superscript"/>
        </w:rPr>
        <w:t>th</w:t>
      </w:r>
      <w:r>
        <w:t xml:space="preserve"> scan session during 2010.</w:t>
      </w:r>
    </w:p>
    <w:p w:rsidR="004B71B5" w:rsidRDefault="004B71B5" w:rsidP="001D3930"/>
    <w:p w:rsidR="004B71B5" w:rsidRDefault="004B71B5" w:rsidP="004B71B5">
      <w:r>
        <w:t>Upon returning from the scanner:</w:t>
      </w:r>
    </w:p>
    <w:p w:rsidR="004B71B5" w:rsidRPr="00232C3D" w:rsidRDefault="004B71B5" w:rsidP="001D3930"/>
    <w:p w:rsidR="00820D84" w:rsidRDefault="00820D84" w:rsidP="002C5D22">
      <w:pPr>
        <w:pStyle w:val="ListParagraph"/>
        <w:numPr>
          <w:ilvl w:val="0"/>
          <w:numId w:val="9"/>
        </w:numPr>
      </w:pPr>
      <w:r w:rsidRPr="00232C3D">
        <w:t>Up-date the elec</w:t>
      </w:r>
      <w:r w:rsidR="00387734">
        <w:t>tronic copy of the scanning protocol sheet and put the printed version in the scanning folder.</w:t>
      </w:r>
    </w:p>
    <w:p w:rsidR="00820D84" w:rsidRPr="00387734" w:rsidRDefault="00820D84" w:rsidP="002C5D22">
      <w:pPr>
        <w:pStyle w:val="ListParagraph"/>
        <w:numPr>
          <w:ilvl w:val="0"/>
          <w:numId w:val="9"/>
        </w:numPr>
      </w:pPr>
      <w:r w:rsidRPr="00387734">
        <w:t>Burn new data (PAR/REC as a single zipped file) of one subject on a CD</w:t>
      </w:r>
    </w:p>
    <w:p w:rsidR="00387734" w:rsidRDefault="003641C5" w:rsidP="002C5D22">
      <w:pPr>
        <w:pStyle w:val="ListParagraph"/>
        <w:numPr>
          <w:ilvl w:val="0"/>
          <w:numId w:val="9"/>
        </w:numPr>
      </w:pPr>
      <w:r>
        <w:t xml:space="preserve">Copy the zipped data to the server under </w:t>
      </w:r>
      <w:r w:rsidRPr="003641C5">
        <w:t>\\psg-zk-srv1\CNIL CD Backups</w:t>
      </w:r>
    </w:p>
    <w:p w:rsidR="00387734" w:rsidRPr="00387734" w:rsidRDefault="00387734" w:rsidP="002C5D22">
      <w:pPr>
        <w:pStyle w:val="ListParagraph"/>
        <w:numPr>
          <w:ilvl w:val="0"/>
          <w:numId w:val="9"/>
        </w:numPr>
      </w:pPr>
      <w:r>
        <w:t>Copy the PAR/REC files to the appropriate project folder on your machine along with</w:t>
      </w:r>
      <w:r w:rsidR="003641C5">
        <w:t xml:space="preserve"> the appropriate protocol sheet.</w:t>
      </w:r>
    </w:p>
    <w:p w:rsidR="00820D84" w:rsidRPr="00232C3D" w:rsidRDefault="00820D84" w:rsidP="00820D84">
      <w:pPr>
        <w:ind w:left="1080"/>
        <w:rPr>
          <w:rFonts w:ascii="Times New Roman" w:hAnsi="Times New Roman"/>
        </w:rPr>
      </w:pPr>
    </w:p>
    <w:p w:rsidR="00820D84" w:rsidRPr="00232C3D" w:rsidRDefault="00820D84" w:rsidP="00820D84">
      <w:pPr>
        <w:rPr>
          <w:rFonts w:ascii="Times New Roman" w:hAnsi="Times New Roman"/>
        </w:rPr>
      </w:pPr>
    </w:p>
    <w:p w:rsidR="00820D84" w:rsidRPr="00E710A8" w:rsidRDefault="00820D84" w:rsidP="001D3930">
      <w:pPr>
        <w:pStyle w:val="Heading3"/>
      </w:pPr>
      <w:bookmarkStart w:id="5" w:name="_Toc366483399"/>
      <w:bookmarkEnd w:id="0"/>
      <w:r w:rsidRPr="00E710A8">
        <w:t>Data Conversion</w:t>
      </w:r>
      <w:bookmarkEnd w:id="5"/>
    </w:p>
    <w:p w:rsidR="00820D84" w:rsidRDefault="00820D84" w:rsidP="00820D84">
      <w:pPr>
        <w:ind w:right="-720"/>
        <w:rPr>
          <w:rFonts w:ascii="Times New Roman" w:hAnsi="Times New Roman"/>
        </w:rPr>
      </w:pPr>
    </w:p>
    <w:p w:rsidR="004B71B5" w:rsidRDefault="003641C5" w:rsidP="001D3930">
      <w:r w:rsidRPr="003641C5">
        <w:t xml:space="preserve">Before being usable in </w:t>
      </w:r>
      <w:r w:rsidR="001D3930">
        <w:t>BrainVoyager</w:t>
      </w:r>
      <w:r w:rsidRPr="003641C5">
        <w:t xml:space="preserve"> the PAR/REC files ne</w:t>
      </w:r>
      <w:r w:rsidR="004B71B5">
        <w:t>ed to be converted to a format which can be used in BrainVoyager.</w:t>
      </w:r>
    </w:p>
    <w:p w:rsidR="003641C5" w:rsidRDefault="003641C5" w:rsidP="001D3930"/>
    <w:p w:rsidR="00235E06" w:rsidRDefault="00235E06" w:rsidP="001D3930"/>
    <w:p w:rsidR="001D3930" w:rsidRDefault="001D3930" w:rsidP="001D3930">
      <w:r>
        <w:t>To process the PAR/REC files:</w:t>
      </w:r>
    </w:p>
    <w:p w:rsidR="001D3930" w:rsidRDefault="001D3930" w:rsidP="001D3930"/>
    <w:p w:rsidR="003641C5" w:rsidRDefault="001D3930" w:rsidP="002C5D22">
      <w:pPr>
        <w:pStyle w:val="ListParagraph"/>
        <w:numPr>
          <w:ilvl w:val="0"/>
          <w:numId w:val="10"/>
        </w:numPr>
      </w:pPr>
      <w:r>
        <w:t>C</w:t>
      </w:r>
      <w:r w:rsidR="00820D84">
        <w:t xml:space="preserve">reate a new folder in your </w:t>
      </w:r>
      <w:r w:rsidR="003641C5">
        <w:t xml:space="preserve">fMRI </w:t>
      </w:r>
      <w:r w:rsidR="00820D84">
        <w:t>data directory</w:t>
      </w:r>
      <w:r>
        <w:t xml:space="preserve"> - </w:t>
      </w:r>
      <w:r w:rsidR="003641C5">
        <w:t xml:space="preserve">the </w:t>
      </w:r>
      <w:r w:rsidR="00820D84" w:rsidRPr="003641C5">
        <w:t>name of folder</w:t>
      </w:r>
      <w:r w:rsidR="003641C5" w:rsidRPr="003641C5">
        <w:t xml:space="preserve"> should be the same as the scan ID – e g zk10_100</w:t>
      </w:r>
      <w:r>
        <w:t>.</w:t>
      </w:r>
    </w:p>
    <w:p w:rsidR="00820D84" w:rsidRPr="003641C5" w:rsidRDefault="001D3930" w:rsidP="002C5D22">
      <w:pPr>
        <w:pStyle w:val="ListParagraph"/>
        <w:numPr>
          <w:ilvl w:val="0"/>
          <w:numId w:val="10"/>
        </w:numPr>
      </w:pPr>
      <w:r>
        <w:t>C</w:t>
      </w:r>
      <w:r w:rsidR="00820D84" w:rsidRPr="003641C5">
        <w:t xml:space="preserve">opy </w:t>
      </w:r>
      <w:r w:rsidR="003641C5">
        <w:t xml:space="preserve">the </w:t>
      </w:r>
      <w:r w:rsidR="00820D84" w:rsidRPr="003641C5">
        <w:t xml:space="preserve">.PAR and .REC files </w:t>
      </w:r>
      <w:r w:rsidR="003641C5">
        <w:t>for the scan into this folder</w:t>
      </w:r>
    </w:p>
    <w:p w:rsidR="00820D84" w:rsidRDefault="001D3930" w:rsidP="002C5D22">
      <w:pPr>
        <w:pStyle w:val="ListParagraph"/>
        <w:numPr>
          <w:ilvl w:val="0"/>
          <w:numId w:val="10"/>
        </w:numPr>
      </w:pPr>
      <w:r>
        <w:t>Start BrainVoyager</w:t>
      </w:r>
    </w:p>
    <w:p w:rsidR="00820D84" w:rsidRPr="00292C30" w:rsidRDefault="001D3930" w:rsidP="002C5D22">
      <w:pPr>
        <w:pStyle w:val="ListParagraph"/>
        <w:numPr>
          <w:ilvl w:val="0"/>
          <w:numId w:val="10"/>
        </w:numPr>
      </w:pPr>
      <w:r w:rsidRPr="00292C30">
        <w:lastRenderedPageBreak/>
        <w:t>F</w:t>
      </w:r>
      <w:r w:rsidR="00820D84" w:rsidRPr="00292C30">
        <w:t xml:space="preserve">rom the </w:t>
      </w:r>
      <w:r w:rsidR="003641C5" w:rsidRPr="00292C30">
        <w:t>Plugins</w:t>
      </w:r>
      <w:r w:rsidR="00820D84" w:rsidRPr="00292C30">
        <w:t xml:space="preserve"> menu select </w:t>
      </w:r>
      <w:r w:rsidR="003641C5" w:rsidRPr="00292C30">
        <w:t>CNIL Processing Functions</w:t>
      </w:r>
    </w:p>
    <w:p w:rsidR="003641C5" w:rsidRDefault="003641C5" w:rsidP="003641C5">
      <w:pPr>
        <w:ind w:left="1440" w:right="-720"/>
        <w:rPr>
          <w:rFonts w:ascii="Times New Roman" w:hAnsi="Times New Roman"/>
          <w:b/>
        </w:rPr>
      </w:pPr>
    </w:p>
    <w:p w:rsidR="003641C5" w:rsidRPr="001D3930" w:rsidRDefault="00484BB4" w:rsidP="001D3930">
      <w:pPr>
        <w:pStyle w:val="ListParagraph"/>
        <w:ind w:left="2160" w:right="-720"/>
        <w:rPr>
          <w:rFonts w:ascii="Times New Roman" w:hAnsi="Times New Roman"/>
          <w:b/>
        </w:rPr>
      </w:pPr>
      <w:r>
        <w:rPr>
          <w:rFonts w:ascii="Times New Roman" w:hAnsi="Times New Roman"/>
          <w:b/>
          <w:noProof/>
          <w:lang w:val="en-GB" w:eastAsia="en-GB" w:bidi="ar-SA"/>
        </w:rPr>
        <w:drawing>
          <wp:inline distT="0" distB="0" distL="0" distR="0">
            <wp:extent cx="3371850" cy="2305050"/>
            <wp:effectExtent l="19050" t="0" r="0" b="0"/>
            <wp:docPr id="5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srcRect/>
                    <a:stretch>
                      <a:fillRect/>
                    </a:stretch>
                  </pic:blipFill>
                  <pic:spPr bwMode="auto">
                    <a:xfrm>
                      <a:off x="0" y="0"/>
                      <a:ext cx="3371850" cy="2305050"/>
                    </a:xfrm>
                    <a:prstGeom prst="rect">
                      <a:avLst/>
                    </a:prstGeom>
                    <a:noFill/>
                    <a:ln w="9525">
                      <a:noFill/>
                      <a:miter lim="800000"/>
                      <a:headEnd/>
                      <a:tailEnd/>
                    </a:ln>
                  </pic:spPr>
                </pic:pic>
              </a:graphicData>
            </a:graphic>
          </wp:inline>
        </w:drawing>
      </w:r>
    </w:p>
    <w:p w:rsidR="003641C5" w:rsidRDefault="003641C5" w:rsidP="003641C5">
      <w:pPr>
        <w:ind w:left="1440" w:right="-720"/>
        <w:rPr>
          <w:rFonts w:ascii="Times New Roman" w:hAnsi="Times New Roman"/>
          <w:b/>
        </w:rPr>
      </w:pPr>
    </w:p>
    <w:p w:rsidR="003641C5" w:rsidRPr="001D3930" w:rsidRDefault="003641C5" w:rsidP="002C5D22">
      <w:pPr>
        <w:pStyle w:val="ListParagraph"/>
        <w:numPr>
          <w:ilvl w:val="0"/>
          <w:numId w:val="11"/>
        </w:numPr>
      </w:pPr>
      <w:r w:rsidRPr="001D3930">
        <w:t>From the dialog select Process PAR/REC files</w:t>
      </w:r>
    </w:p>
    <w:p w:rsidR="003641C5" w:rsidRPr="003641C5" w:rsidRDefault="003641C5" w:rsidP="003641C5">
      <w:pPr>
        <w:ind w:left="1440" w:right="-720"/>
        <w:rPr>
          <w:rFonts w:ascii="Times New Roman" w:hAnsi="Times New Roman"/>
          <w:b/>
        </w:rPr>
      </w:pPr>
    </w:p>
    <w:p w:rsidR="00820D84" w:rsidRPr="001D3930" w:rsidRDefault="00EB49B3" w:rsidP="002C5D22">
      <w:pPr>
        <w:pStyle w:val="ListParagraph"/>
        <w:numPr>
          <w:ilvl w:val="0"/>
          <w:numId w:val="10"/>
        </w:numPr>
        <w:rPr>
          <w:b/>
        </w:rPr>
      </w:pPr>
      <w:r>
        <w:t>Select the folder which you created and which contains the PAR/REC files.</w:t>
      </w:r>
    </w:p>
    <w:p w:rsidR="001D3930" w:rsidRDefault="001D3930" w:rsidP="001D3930"/>
    <w:p w:rsidR="00EB49B3" w:rsidRPr="00072FE1" w:rsidRDefault="00EB49B3" w:rsidP="001D3930">
      <w:pPr>
        <w:rPr>
          <w:b/>
        </w:rPr>
      </w:pPr>
      <w:r>
        <w:t>The PAR/REC files contained in the folder will be processed and a dialog box will be shown containing the details of each scan.</w:t>
      </w:r>
      <w:r w:rsidR="005574E0">
        <w:t xml:space="preserve"> Any scans which could not be processed will be shown with an exclamation mark in the Errors column. Clicking on any row with an error will show additional details about the error. Also see the </w:t>
      </w:r>
      <w:r w:rsidR="001D3930">
        <w:t>BrainVoyager</w:t>
      </w:r>
      <w:r w:rsidR="005574E0">
        <w:t xml:space="preserve"> log window for additional information. </w:t>
      </w:r>
    </w:p>
    <w:p w:rsidR="00072FE1" w:rsidRPr="005574E0" w:rsidRDefault="00072FE1" w:rsidP="002C5D22">
      <w:pPr>
        <w:numPr>
          <w:ilvl w:val="1"/>
          <w:numId w:val="1"/>
        </w:numPr>
        <w:ind w:right="-720"/>
        <w:rPr>
          <w:rFonts w:ascii="Times New Roman" w:hAnsi="Times New Roman"/>
          <w:b/>
        </w:rPr>
      </w:pPr>
    </w:p>
    <w:p w:rsidR="005574E0" w:rsidRDefault="005574E0" w:rsidP="005574E0">
      <w:pPr>
        <w:ind w:left="720" w:right="-720"/>
        <w:rPr>
          <w:rFonts w:ascii="Times New Roman" w:hAnsi="Times New Roman"/>
          <w:b/>
        </w:rPr>
      </w:pPr>
      <w:r>
        <w:rPr>
          <w:rFonts w:ascii="Times New Roman" w:hAnsi="Times New Roman"/>
          <w:b/>
          <w:noProof/>
          <w:lang w:val="en-GB" w:eastAsia="en-GB" w:bidi="ar-SA"/>
        </w:rPr>
        <w:drawing>
          <wp:inline distT="0" distB="0" distL="0" distR="0">
            <wp:extent cx="5278755" cy="2515046"/>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cstate="print"/>
                    <a:srcRect/>
                    <a:stretch>
                      <a:fillRect/>
                    </a:stretch>
                  </pic:blipFill>
                  <pic:spPr bwMode="auto">
                    <a:xfrm>
                      <a:off x="0" y="0"/>
                      <a:ext cx="5278755" cy="2515046"/>
                    </a:xfrm>
                    <a:prstGeom prst="rect">
                      <a:avLst/>
                    </a:prstGeom>
                    <a:noFill/>
                    <a:ln w="9525">
                      <a:noFill/>
                      <a:miter lim="800000"/>
                      <a:headEnd/>
                      <a:tailEnd/>
                    </a:ln>
                  </pic:spPr>
                </pic:pic>
              </a:graphicData>
            </a:graphic>
          </wp:inline>
        </w:drawing>
      </w:r>
    </w:p>
    <w:p w:rsidR="005574E0" w:rsidRPr="005570E6" w:rsidRDefault="005574E0" w:rsidP="005574E0">
      <w:pPr>
        <w:ind w:left="720" w:right="-720"/>
        <w:rPr>
          <w:rFonts w:ascii="Times New Roman" w:hAnsi="Times New Roman"/>
          <w:b/>
        </w:rPr>
      </w:pPr>
    </w:p>
    <w:p w:rsidR="005574E0" w:rsidRDefault="00EB49B3" w:rsidP="002C5D22">
      <w:pPr>
        <w:pStyle w:val="ListParagraph"/>
        <w:numPr>
          <w:ilvl w:val="0"/>
          <w:numId w:val="10"/>
        </w:numPr>
      </w:pPr>
      <w:r>
        <w:t>F</w:t>
      </w:r>
      <w:r w:rsidR="00820D84">
        <w:t xml:space="preserve">or each scan you </w:t>
      </w:r>
      <w:r w:rsidR="005574E0">
        <w:t xml:space="preserve">wish to process, you </w:t>
      </w:r>
      <w:r w:rsidR="00820D84">
        <w:t xml:space="preserve">need to </w:t>
      </w:r>
      <w:r>
        <w:t>provide</w:t>
      </w:r>
      <w:r w:rsidR="005574E0">
        <w:t xml:space="preserve"> </w:t>
      </w:r>
      <w:r>
        <w:t>the scan type</w:t>
      </w:r>
      <w:r w:rsidR="005574E0">
        <w:t>.</w:t>
      </w:r>
      <w:r>
        <w:t xml:space="preserve"> </w:t>
      </w:r>
      <w:r w:rsidR="00820D84">
        <w:t xml:space="preserve">In the example </w:t>
      </w:r>
      <w:r w:rsidR="005574E0">
        <w:t>above</w:t>
      </w:r>
      <w:r w:rsidR="00820D84">
        <w:t xml:space="preserve"> the </w:t>
      </w:r>
      <w:r w:rsidR="005574E0">
        <w:t>scan type</w:t>
      </w:r>
      <w:r w:rsidR="001D3930">
        <w:t>s</w:t>
      </w:r>
      <w:r w:rsidR="00820D84">
        <w:t xml:space="preserve"> for </w:t>
      </w:r>
      <w:r w:rsidR="005574E0">
        <w:t xml:space="preserve">five </w:t>
      </w:r>
      <w:r w:rsidR="00820D84">
        <w:t>scans have</w:t>
      </w:r>
      <w:r>
        <w:t xml:space="preserve"> been entered</w:t>
      </w:r>
      <w:r w:rsidR="005574E0">
        <w:t>. For standard scan types please refer to the table below – for your own experiments you should use a 2 or 3 letter identifier – for repeated runs of the same type you should add a suffix – e.g. for a Glass Pattern experiment use the identifier GP and for repeated runs use the scan type GP1, GP2 etc. The convention is to use</w:t>
      </w:r>
      <w:r w:rsidR="00B135F9">
        <w:t xml:space="preserve"> all capitals for the scan type. Do not prefix the scan type with a period.</w:t>
      </w:r>
    </w:p>
    <w:p w:rsidR="005574E0" w:rsidRDefault="005574E0" w:rsidP="001D3930"/>
    <w:p w:rsidR="00820D84" w:rsidRDefault="005574E0" w:rsidP="002C5D22">
      <w:pPr>
        <w:pStyle w:val="ListParagraph"/>
        <w:numPr>
          <w:ilvl w:val="0"/>
          <w:numId w:val="10"/>
        </w:numPr>
      </w:pPr>
      <w:r>
        <w:t>For any scans yo</w:t>
      </w:r>
      <w:r w:rsidR="001D3930">
        <w:t>u do not wish to process, uncheck</w:t>
      </w:r>
      <w:r>
        <w:t xml:space="preserve"> the Process File checkbox. You will also not be able to process any files for which there are errors.</w:t>
      </w:r>
    </w:p>
    <w:p w:rsidR="00820D84" w:rsidRDefault="00820D84" w:rsidP="00820D84">
      <w:pPr>
        <w:ind w:right="-720"/>
        <w:rPr>
          <w:rFonts w:ascii="Times New Roman" w:hAnsi="Times New Roman"/>
          <w:b/>
        </w:rPr>
      </w:pPr>
    </w:p>
    <w:p w:rsidR="00820D84" w:rsidRDefault="005574E0" w:rsidP="001D3930">
      <w:r>
        <w:t>Standard scan type identifiers</w:t>
      </w:r>
    </w:p>
    <w:p w:rsidR="005574E0" w:rsidRDefault="005574E0" w:rsidP="001D3930"/>
    <w:tbl>
      <w:tblPr>
        <w:tblStyle w:val="TableClassic2"/>
        <w:tblW w:w="0" w:type="auto"/>
        <w:tblLook w:val="0480" w:firstRow="0" w:lastRow="0" w:firstColumn="1" w:lastColumn="0" w:noHBand="0" w:noVBand="1"/>
      </w:tblPr>
      <w:tblGrid>
        <w:gridCol w:w="817"/>
        <w:gridCol w:w="7712"/>
      </w:tblGrid>
      <w:tr w:rsidR="001D3930" w:rsidRPr="001D3930" w:rsidTr="001D3930">
        <w:tc>
          <w:tcPr>
            <w:cnfStyle w:val="001000000000" w:firstRow="0" w:lastRow="0" w:firstColumn="1" w:lastColumn="0" w:oddVBand="0" w:evenVBand="0" w:oddHBand="0" w:evenHBand="0" w:firstRowFirstColumn="0" w:firstRowLastColumn="0" w:lastRowFirstColumn="0" w:lastRowLastColumn="0"/>
            <w:tcW w:w="817" w:type="dxa"/>
          </w:tcPr>
          <w:p w:rsidR="001D3930" w:rsidRPr="001D3930" w:rsidRDefault="001D3930" w:rsidP="001D3930">
            <w:r w:rsidRPr="001D3930">
              <w:t>3D</w:t>
            </w:r>
          </w:p>
        </w:tc>
        <w:tc>
          <w:tcPr>
            <w:tcW w:w="7712" w:type="dxa"/>
          </w:tcPr>
          <w:p w:rsidR="001D3930" w:rsidRPr="001D3930" w:rsidRDefault="001D3930" w:rsidP="001D3930">
            <w:pPr>
              <w:cnfStyle w:val="000000000000" w:firstRow="0" w:lastRow="0" w:firstColumn="0" w:lastColumn="0" w:oddVBand="0" w:evenVBand="0" w:oddHBand="0" w:evenHBand="0" w:firstRowFirstColumn="0" w:firstRowLastColumn="0" w:lastRowFirstColumn="0" w:lastRowLastColumn="0"/>
            </w:pPr>
            <w:r w:rsidRPr="001D3930">
              <w:t xml:space="preserve">Anatomical scan </w:t>
            </w:r>
          </w:p>
        </w:tc>
      </w:tr>
      <w:tr w:rsidR="001D3930" w:rsidRPr="001D3930" w:rsidTr="001D3930">
        <w:tc>
          <w:tcPr>
            <w:cnfStyle w:val="001000000000" w:firstRow="0" w:lastRow="0" w:firstColumn="1" w:lastColumn="0" w:oddVBand="0" w:evenVBand="0" w:oddHBand="0" w:evenHBand="0" w:firstRowFirstColumn="0" w:firstRowLastColumn="0" w:lastRowFirstColumn="0" w:lastRowLastColumn="0"/>
            <w:tcW w:w="817" w:type="dxa"/>
          </w:tcPr>
          <w:p w:rsidR="001D3930" w:rsidRPr="001D3930" w:rsidRDefault="001D3930" w:rsidP="001D3930">
            <w:pPr>
              <w:rPr>
                <w:lang w:val="it-IT"/>
              </w:rPr>
            </w:pPr>
            <w:r w:rsidRPr="001D3930">
              <w:rPr>
                <w:lang w:val="it-IT"/>
              </w:rPr>
              <w:t>POL</w:t>
            </w:r>
          </w:p>
        </w:tc>
        <w:tc>
          <w:tcPr>
            <w:tcW w:w="7712" w:type="dxa"/>
          </w:tcPr>
          <w:p w:rsidR="001D3930" w:rsidRPr="001D3930" w:rsidRDefault="001D3930" w:rsidP="001D3930">
            <w:pPr>
              <w:cnfStyle w:val="000000000000" w:firstRow="0" w:lastRow="0" w:firstColumn="0" w:lastColumn="0" w:oddVBand="0" w:evenVBand="0" w:oddHBand="0" w:evenHBand="0" w:firstRowFirstColumn="0" w:firstRowLastColumn="0" w:lastRowFirstColumn="0" w:lastRowLastColumn="0"/>
              <w:rPr>
                <w:lang w:val="it-IT"/>
              </w:rPr>
            </w:pPr>
            <w:r w:rsidRPr="001D3930">
              <w:rPr>
                <w:lang w:val="it-IT"/>
              </w:rPr>
              <w:t>Polar Localizer</w:t>
            </w:r>
          </w:p>
        </w:tc>
      </w:tr>
      <w:tr w:rsidR="001D3930" w:rsidRPr="001D3930" w:rsidTr="001D3930">
        <w:tc>
          <w:tcPr>
            <w:cnfStyle w:val="001000000000" w:firstRow="0" w:lastRow="0" w:firstColumn="1" w:lastColumn="0" w:oddVBand="0" w:evenVBand="0" w:oddHBand="0" w:evenHBand="0" w:firstRowFirstColumn="0" w:firstRowLastColumn="0" w:lastRowFirstColumn="0" w:lastRowLastColumn="0"/>
            <w:tcW w:w="817" w:type="dxa"/>
          </w:tcPr>
          <w:p w:rsidR="001D3930" w:rsidRPr="001D3930" w:rsidRDefault="001D3930" w:rsidP="001D3930">
            <w:pPr>
              <w:rPr>
                <w:lang w:val="it-IT"/>
              </w:rPr>
            </w:pPr>
            <w:r w:rsidRPr="001D3930">
              <w:rPr>
                <w:lang w:val="it-IT"/>
              </w:rPr>
              <w:t>ECC</w:t>
            </w:r>
          </w:p>
        </w:tc>
        <w:tc>
          <w:tcPr>
            <w:tcW w:w="7712" w:type="dxa"/>
          </w:tcPr>
          <w:p w:rsidR="001D3930" w:rsidRPr="001D3930" w:rsidRDefault="001D3930" w:rsidP="001D3930">
            <w:pPr>
              <w:cnfStyle w:val="000000000000" w:firstRow="0" w:lastRow="0" w:firstColumn="0" w:lastColumn="0" w:oddVBand="0" w:evenVBand="0" w:oddHBand="0" w:evenHBand="0" w:firstRowFirstColumn="0" w:firstRowLastColumn="0" w:lastRowFirstColumn="0" w:lastRowLastColumn="0"/>
              <w:rPr>
                <w:lang w:val="it-IT"/>
              </w:rPr>
            </w:pPr>
            <w:r w:rsidRPr="001D3930">
              <w:rPr>
                <w:lang w:val="it-IT"/>
              </w:rPr>
              <w:t>Eccentricity Localizer</w:t>
            </w:r>
          </w:p>
        </w:tc>
      </w:tr>
      <w:tr w:rsidR="001D3930" w:rsidRPr="001D3930" w:rsidTr="001D3930">
        <w:tc>
          <w:tcPr>
            <w:cnfStyle w:val="001000000000" w:firstRow="0" w:lastRow="0" w:firstColumn="1" w:lastColumn="0" w:oddVBand="0" w:evenVBand="0" w:oddHBand="0" w:evenHBand="0" w:firstRowFirstColumn="0" w:firstRowLastColumn="0" w:lastRowFirstColumn="0" w:lastRowLastColumn="0"/>
            <w:tcW w:w="817" w:type="dxa"/>
          </w:tcPr>
          <w:p w:rsidR="001D3930" w:rsidRPr="001D3930" w:rsidRDefault="001D3930" w:rsidP="001D3930">
            <w:pPr>
              <w:rPr>
                <w:lang w:val="it-IT"/>
              </w:rPr>
            </w:pPr>
            <w:r w:rsidRPr="001D3930">
              <w:rPr>
                <w:lang w:val="it-IT"/>
              </w:rPr>
              <w:t>LO</w:t>
            </w:r>
          </w:p>
        </w:tc>
        <w:tc>
          <w:tcPr>
            <w:tcW w:w="7712" w:type="dxa"/>
          </w:tcPr>
          <w:p w:rsidR="001D3930" w:rsidRPr="001D3930" w:rsidRDefault="001D3930" w:rsidP="001D3930">
            <w:pPr>
              <w:cnfStyle w:val="000000000000" w:firstRow="0" w:lastRow="0" w:firstColumn="0" w:lastColumn="0" w:oddVBand="0" w:evenVBand="0" w:oddHBand="0" w:evenHBand="0" w:firstRowFirstColumn="0" w:firstRowLastColumn="0" w:lastRowFirstColumn="0" w:lastRowLastColumn="0"/>
              <w:rPr>
                <w:lang w:val="en-GB"/>
              </w:rPr>
            </w:pPr>
            <w:r w:rsidRPr="001D3930">
              <w:rPr>
                <w:lang w:val="en-GB"/>
              </w:rPr>
              <w:t xml:space="preserve">LOC Localizer </w:t>
            </w:r>
          </w:p>
        </w:tc>
      </w:tr>
      <w:tr w:rsidR="001D3930" w:rsidRPr="001D3930" w:rsidTr="001D3930">
        <w:tc>
          <w:tcPr>
            <w:cnfStyle w:val="001000000000" w:firstRow="0" w:lastRow="0" w:firstColumn="1" w:lastColumn="0" w:oddVBand="0" w:evenVBand="0" w:oddHBand="0" w:evenHBand="0" w:firstRowFirstColumn="0" w:firstRowLastColumn="0" w:lastRowFirstColumn="0" w:lastRowLastColumn="0"/>
            <w:tcW w:w="817" w:type="dxa"/>
          </w:tcPr>
          <w:p w:rsidR="001D3930" w:rsidRPr="001D3930" w:rsidRDefault="001D3930" w:rsidP="001D3930">
            <w:r w:rsidRPr="001D3930">
              <w:t>MT</w:t>
            </w:r>
          </w:p>
        </w:tc>
        <w:tc>
          <w:tcPr>
            <w:tcW w:w="7712" w:type="dxa"/>
          </w:tcPr>
          <w:p w:rsidR="001D3930" w:rsidRPr="001D3930" w:rsidRDefault="001D3930" w:rsidP="001D3930">
            <w:pPr>
              <w:cnfStyle w:val="000000000000" w:firstRow="0" w:lastRow="0" w:firstColumn="0" w:lastColumn="0" w:oddVBand="0" w:evenVBand="0" w:oddHBand="0" w:evenHBand="0" w:firstRowFirstColumn="0" w:firstRowLastColumn="0" w:lastRowFirstColumn="0" w:lastRowLastColumn="0"/>
            </w:pPr>
            <w:r w:rsidRPr="001D3930">
              <w:t>MTDotLoc Localizer</w:t>
            </w:r>
          </w:p>
        </w:tc>
      </w:tr>
      <w:tr w:rsidR="001D3930" w:rsidRPr="001D3930" w:rsidTr="001D3930">
        <w:tc>
          <w:tcPr>
            <w:cnfStyle w:val="001000000000" w:firstRow="0" w:lastRow="0" w:firstColumn="1" w:lastColumn="0" w:oddVBand="0" w:evenVBand="0" w:oddHBand="0" w:evenHBand="0" w:firstRowFirstColumn="0" w:firstRowLastColumn="0" w:lastRowFirstColumn="0" w:lastRowLastColumn="0"/>
            <w:tcW w:w="817" w:type="dxa"/>
          </w:tcPr>
          <w:p w:rsidR="001D3930" w:rsidRPr="001D3930" w:rsidRDefault="001D3930" w:rsidP="001D3930">
            <w:r w:rsidRPr="001D3930">
              <w:t>KO</w:t>
            </w:r>
          </w:p>
        </w:tc>
        <w:tc>
          <w:tcPr>
            <w:tcW w:w="7712" w:type="dxa"/>
          </w:tcPr>
          <w:p w:rsidR="001D3930" w:rsidRPr="001D3930" w:rsidRDefault="001D3930" w:rsidP="001D3930">
            <w:pPr>
              <w:cnfStyle w:val="000000000000" w:firstRow="0" w:lastRow="0" w:firstColumn="0" w:lastColumn="0" w:oddVBand="0" w:evenVBand="0" w:oddHBand="0" w:evenHBand="0" w:firstRowFirstColumn="0" w:firstRowLastColumn="0" w:lastRowFirstColumn="0" w:lastRowLastColumn="0"/>
            </w:pPr>
            <w:r w:rsidRPr="001D3930">
              <w:t>KoLoc Localizer</w:t>
            </w:r>
          </w:p>
        </w:tc>
      </w:tr>
      <w:tr w:rsidR="001D3930" w:rsidRPr="001D3930" w:rsidTr="001D3930">
        <w:tc>
          <w:tcPr>
            <w:cnfStyle w:val="001000000000" w:firstRow="0" w:lastRow="0" w:firstColumn="1" w:lastColumn="0" w:oddVBand="0" w:evenVBand="0" w:oddHBand="0" w:evenHBand="0" w:firstRowFirstColumn="0" w:firstRowLastColumn="0" w:lastRowFirstColumn="0" w:lastRowLastColumn="0"/>
            <w:tcW w:w="817" w:type="dxa"/>
          </w:tcPr>
          <w:p w:rsidR="001D3930" w:rsidRPr="001D3930" w:rsidRDefault="001D3930" w:rsidP="001D3930">
            <w:r w:rsidRPr="001D3930">
              <w:t>MST</w:t>
            </w:r>
          </w:p>
        </w:tc>
        <w:tc>
          <w:tcPr>
            <w:tcW w:w="7712" w:type="dxa"/>
          </w:tcPr>
          <w:p w:rsidR="001D3930" w:rsidRPr="001D3930" w:rsidRDefault="001D3930" w:rsidP="001D3930">
            <w:pPr>
              <w:cnfStyle w:val="000000000000" w:firstRow="0" w:lastRow="0" w:firstColumn="0" w:lastColumn="0" w:oddVBand="0" w:evenVBand="0" w:oddHBand="0" w:evenHBand="0" w:firstRowFirstColumn="0" w:firstRowLastColumn="0" w:lastRowFirstColumn="0" w:lastRowLastColumn="0"/>
            </w:pPr>
            <w:r w:rsidRPr="001D3930">
              <w:t>MTDotRet Localizer</w:t>
            </w:r>
          </w:p>
        </w:tc>
      </w:tr>
      <w:tr w:rsidR="001D3930" w:rsidRPr="001D3930" w:rsidTr="001D3930">
        <w:tc>
          <w:tcPr>
            <w:cnfStyle w:val="001000000000" w:firstRow="0" w:lastRow="0" w:firstColumn="1" w:lastColumn="0" w:oddVBand="0" w:evenVBand="0" w:oddHBand="0" w:evenHBand="0" w:firstRowFirstColumn="0" w:firstRowLastColumn="0" w:lastRowFirstColumn="0" w:lastRowLastColumn="0"/>
            <w:tcW w:w="817" w:type="dxa"/>
          </w:tcPr>
          <w:p w:rsidR="001D3930" w:rsidRPr="001D3930" w:rsidRDefault="001D3930" w:rsidP="001D3930">
            <w:r w:rsidRPr="001D3930">
              <w:t>PL</w:t>
            </w:r>
          </w:p>
        </w:tc>
        <w:tc>
          <w:tcPr>
            <w:tcW w:w="7712" w:type="dxa"/>
          </w:tcPr>
          <w:p w:rsidR="001D3930" w:rsidRPr="001D3930" w:rsidRDefault="001D3930" w:rsidP="001D3930">
            <w:pPr>
              <w:cnfStyle w:val="000000000000" w:firstRow="0" w:lastRow="0" w:firstColumn="0" w:lastColumn="0" w:oddVBand="0" w:evenVBand="0" w:oddHBand="0" w:evenHBand="0" w:firstRowFirstColumn="0" w:firstRowLastColumn="0" w:lastRowFirstColumn="0" w:lastRowLastColumn="0"/>
              <w:rPr>
                <w:lang w:val="en-GB"/>
              </w:rPr>
            </w:pPr>
            <w:r w:rsidRPr="001D3930">
              <w:t xml:space="preserve">ParLoc </w:t>
            </w:r>
            <w:r w:rsidRPr="001D3930">
              <w:rPr>
                <w:lang w:val="en-GB"/>
              </w:rPr>
              <w:t>Localizer</w:t>
            </w:r>
          </w:p>
        </w:tc>
      </w:tr>
      <w:tr w:rsidR="001D3930" w:rsidRPr="001D3930" w:rsidTr="001D3930">
        <w:tc>
          <w:tcPr>
            <w:cnfStyle w:val="001000000000" w:firstRow="0" w:lastRow="0" w:firstColumn="1" w:lastColumn="0" w:oddVBand="0" w:evenVBand="0" w:oddHBand="0" w:evenHBand="0" w:firstRowFirstColumn="0" w:firstRowLastColumn="0" w:lastRowFirstColumn="0" w:lastRowLastColumn="0"/>
            <w:tcW w:w="817" w:type="dxa"/>
          </w:tcPr>
          <w:p w:rsidR="001D3930" w:rsidRPr="001D3930" w:rsidRDefault="001D3930" w:rsidP="001D3930">
            <w:pPr>
              <w:rPr>
                <w:lang w:val="en-GB"/>
              </w:rPr>
            </w:pPr>
            <w:r w:rsidRPr="001D3930">
              <w:rPr>
                <w:lang w:val="en-GB"/>
              </w:rPr>
              <w:t>LGN</w:t>
            </w:r>
          </w:p>
        </w:tc>
        <w:tc>
          <w:tcPr>
            <w:tcW w:w="7712" w:type="dxa"/>
          </w:tcPr>
          <w:p w:rsidR="001D3930" w:rsidRPr="001D3930" w:rsidRDefault="001D3930" w:rsidP="001D3930">
            <w:pPr>
              <w:cnfStyle w:val="000000000000" w:firstRow="0" w:lastRow="0" w:firstColumn="0" w:lastColumn="0" w:oddVBand="0" w:evenVBand="0" w:oddHBand="0" w:evenHBand="0" w:firstRowFirstColumn="0" w:firstRowLastColumn="0" w:lastRowFirstColumn="0" w:lastRowLastColumn="0"/>
            </w:pPr>
            <w:r w:rsidRPr="001D3930">
              <w:rPr>
                <w:lang w:val="en-GB"/>
              </w:rPr>
              <w:t>LGN Localizer</w:t>
            </w:r>
          </w:p>
        </w:tc>
      </w:tr>
    </w:tbl>
    <w:p w:rsidR="00235E06" w:rsidRDefault="00235E06" w:rsidP="00820D84">
      <w:pPr>
        <w:ind w:right="-720" w:firstLine="720"/>
        <w:rPr>
          <w:rFonts w:ascii="Times New Roman" w:hAnsi="Times New Roman"/>
        </w:rPr>
      </w:pPr>
    </w:p>
    <w:p w:rsidR="00235E06" w:rsidRDefault="00235E06" w:rsidP="002C5D22">
      <w:pPr>
        <w:pStyle w:val="ListParagraph"/>
        <w:numPr>
          <w:ilvl w:val="0"/>
          <w:numId w:val="12"/>
        </w:numPr>
      </w:pPr>
      <w:r>
        <w:t xml:space="preserve">Once you have selected all the scans you wish to process, click the Process button. </w:t>
      </w:r>
      <w:r w:rsidR="001D3930">
        <w:t>BrainVoyager</w:t>
      </w:r>
      <w:r>
        <w:t xml:space="preserve"> will create a new folder for each process scan and will create in each folder FMR/STC files for functional scans and VMR files for anatomical.</w:t>
      </w:r>
    </w:p>
    <w:p w:rsidR="00235E06" w:rsidRDefault="00235E06" w:rsidP="00235E06">
      <w:pPr>
        <w:ind w:right="-720"/>
        <w:rPr>
          <w:rFonts w:ascii="Times New Roman" w:hAnsi="Times New Roman"/>
        </w:rPr>
      </w:pPr>
    </w:p>
    <w:p w:rsidR="00235E06" w:rsidRDefault="00235E06" w:rsidP="001D3930">
      <w:r>
        <w:t>The naming convention which is used for identifying scan data is as follows:</w:t>
      </w:r>
    </w:p>
    <w:p w:rsidR="00235E06" w:rsidRDefault="00235E06" w:rsidP="001D3930"/>
    <w:p w:rsidR="00235E06" w:rsidRDefault="00235E06" w:rsidP="001D3930">
      <w:r>
        <w:t>All scan data will be created in folders with the following pattern</w:t>
      </w:r>
    </w:p>
    <w:p w:rsidR="00235E06" w:rsidRDefault="00235E06" w:rsidP="001D3930"/>
    <w:p w:rsidR="00235E06" w:rsidRPr="004B71B5" w:rsidRDefault="007C2699" w:rsidP="001D3930">
      <w:r w:rsidRPr="004B71B5">
        <w:t>NN</w:t>
      </w:r>
      <w:r w:rsidR="00235E06" w:rsidRPr="004B71B5">
        <w:t>_</w:t>
      </w:r>
      <w:r w:rsidRPr="004B71B5">
        <w:t>ZKXX</w:t>
      </w:r>
      <w:r w:rsidR="00235E06" w:rsidRPr="004B71B5">
        <w:t>_</w:t>
      </w:r>
      <w:r w:rsidRPr="004B71B5">
        <w:t>YYY.</w:t>
      </w:r>
      <w:r w:rsidR="00235E06" w:rsidRPr="004B71B5">
        <w:t>ABC</w:t>
      </w:r>
    </w:p>
    <w:p w:rsidR="00235E06" w:rsidRDefault="00235E06" w:rsidP="001D3930"/>
    <w:p w:rsidR="00235E06" w:rsidRDefault="007C2699" w:rsidP="001D3930">
      <w:r>
        <w:t>NN</w:t>
      </w:r>
      <w:r w:rsidR="00235E06">
        <w:t xml:space="preserve"> is the original scan number from the PAR/REC files</w:t>
      </w:r>
      <w:r>
        <w:t xml:space="preserve"> padded with an extra zero.</w:t>
      </w:r>
    </w:p>
    <w:p w:rsidR="007C2699" w:rsidRDefault="007C2699" w:rsidP="001D3930"/>
    <w:p w:rsidR="00235E06" w:rsidRDefault="007C2699" w:rsidP="001D3930">
      <w:r>
        <w:t>ZKXX</w:t>
      </w:r>
      <w:r w:rsidR="00235E06">
        <w:t>_</w:t>
      </w:r>
      <w:r>
        <w:t xml:space="preserve">YY </w:t>
      </w:r>
      <w:r w:rsidR="00235E06">
        <w:t xml:space="preserve">is the scan </w:t>
      </w:r>
      <w:r>
        <w:t>identifier</w:t>
      </w:r>
    </w:p>
    <w:p w:rsidR="007C2699" w:rsidRDefault="007C2699" w:rsidP="001D3930">
      <w:r>
        <w:t>ABC is the scan type – e.g. POL, 3D etc.</w:t>
      </w:r>
    </w:p>
    <w:p w:rsidR="00235E06" w:rsidRDefault="00235E06" w:rsidP="001D3930"/>
    <w:p w:rsidR="007C2699" w:rsidRDefault="007C2699" w:rsidP="001D3930">
      <w:r>
        <w:t>Within each folder the FMR/STC and VMR files will also be prefixed with the corresponding folder name.</w:t>
      </w:r>
    </w:p>
    <w:p w:rsidR="007C2699" w:rsidRDefault="007C2699" w:rsidP="001D3930"/>
    <w:p w:rsidR="00235E06" w:rsidRDefault="00235E06" w:rsidP="001D3930">
      <w:r>
        <w:t xml:space="preserve">Any errors which occur during processing will be shown in the </w:t>
      </w:r>
      <w:r w:rsidR="001D3930">
        <w:t>BrainVoyager</w:t>
      </w:r>
      <w:r>
        <w:t xml:space="preserve"> log window.</w:t>
      </w:r>
    </w:p>
    <w:p w:rsidR="00607A52" w:rsidRDefault="00607A52" w:rsidP="001D3930"/>
    <w:p w:rsidR="00607A52" w:rsidRDefault="00607A52" w:rsidP="001D3930">
      <w:r>
        <w:t xml:space="preserve">Once the PAR/REC files have been processed, you should check the data carefully. There is a Matlab script </w:t>
      </w:r>
      <w:proofErr w:type="gramStart"/>
      <w:r>
        <w:t>globalVariance  which</w:t>
      </w:r>
      <w:proofErr w:type="gramEnd"/>
      <w:r>
        <w:t xml:space="preserve"> you can use for this.</w:t>
      </w:r>
    </w:p>
    <w:p w:rsidR="00607A52" w:rsidRDefault="00607A52" w:rsidP="001D3930">
      <w:r>
        <w:br/>
        <w:t>To use globalVariance:</w:t>
      </w:r>
    </w:p>
    <w:p w:rsidR="00607A52" w:rsidRDefault="00607A52" w:rsidP="001D3930"/>
    <w:p w:rsidR="00607A52" w:rsidRDefault="00607A52" w:rsidP="00607A52">
      <w:pPr>
        <w:spacing w:line="360" w:lineRule="auto"/>
        <w:jc w:val="both"/>
      </w:pPr>
      <w:proofErr w:type="gramStart"/>
      <w:r>
        <w:t>globalVariance(</w:t>
      </w:r>
      <w:proofErr w:type="gramEnd"/>
      <w:r>
        <w:t>directory, file suffix);</w:t>
      </w:r>
    </w:p>
    <w:p w:rsidR="00607A52" w:rsidRDefault="00607A52" w:rsidP="001D3930">
      <w:r>
        <w:t xml:space="preserve">Where directory is the full path to the folder where you have saved the FMR/STC </w:t>
      </w:r>
      <w:proofErr w:type="gramStart"/>
      <w:r>
        <w:t>files  and</w:t>
      </w:r>
      <w:proofErr w:type="gramEnd"/>
      <w:r>
        <w:t xml:space="preserve"> suffix should be the files to look for – normally this would be ‘*.fmr’</w:t>
      </w:r>
    </w:p>
    <w:p w:rsidR="00607A52" w:rsidRDefault="00607A52" w:rsidP="001D3930"/>
    <w:p w:rsidR="00607A52" w:rsidRDefault="00607A52" w:rsidP="001D3930">
      <w:r w:rsidRPr="00607A52">
        <w:lastRenderedPageBreak/>
        <w:t>This will save a file called global variance to the session</w:t>
      </w:r>
      <w:r>
        <w:t xml:space="preserve"> folder, double click on it to show a </w:t>
      </w:r>
      <w:r w:rsidRPr="00607A52">
        <w:t>pdf with the runs (variance and raw time courses –averaged among all voxels). Inspect run by run and check whether there is anything odd in the data. You can also load the FMRs one by one and check the time course in each slice. This is how it should look like in the PDF:</w:t>
      </w:r>
    </w:p>
    <w:p w:rsidR="00607A52" w:rsidRDefault="00607A52" w:rsidP="001D3930"/>
    <w:p w:rsidR="00607A52" w:rsidRDefault="00607A52" w:rsidP="001D3930">
      <w:r w:rsidRPr="00607A52">
        <w:rPr>
          <w:noProof/>
          <w:lang w:val="en-GB" w:eastAsia="en-GB" w:bidi="ar-SA"/>
        </w:rPr>
        <w:drawing>
          <wp:inline distT="0" distB="0" distL="0" distR="0">
            <wp:extent cx="4742136" cy="3930594"/>
            <wp:effectExtent l="19050" t="0" r="1314" b="0"/>
            <wp:docPr id="16"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742136" cy="3930594"/>
                    </a:xfrm>
                    <a:prstGeom prst="rect">
                      <a:avLst/>
                    </a:prstGeom>
                    <a:noFill/>
                    <a:ln w="9525">
                      <a:noFill/>
                      <a:miter lim="800000"/>
                      <a:headEnd/>
                      <a:tailEnd/>
                    </a:ln>
                  </pic:spPr>
                </pic:pic>
              </a:graphicData>
            </a:graphic>
          </wp:inline>
        </w:drawing>
      </w:r>
    </w:p>
    <w:p w:rsidR="00607A52" w:rsidRDefault="00607A52" w:rsidP="001D3930"/>
    <w:p w:rsidR="00607A52" w:rsidRDefault="00607A52" w:rsidP="001D3930"/>
    <w:p w:rsidR="00607A52" w:rsidRDefault="00607A52" w:rsidP="001D3930">
      <w:r w:rsidRPr="00607A52">
        <w:t xml:space="preserve">If you find something odd, like a big </w:t>
      </w:r>
      <w:r>
        <w:t xml:space="preserve">obvious </w:t>
      </w:r>
      <w:r w:rsidRPr="00607A52">
        <w:t>drop in the signal</w:t>
      </w:r>
      <w:r>
        <w:t xml:space="preserve"> check the other runs to see if it is a systematic problem.</w:t>
      </w:r>
      <w:r w:rsidRPr="00607A52">
        <w:t xml:space="preserve"> Spikes happening in the beginning of all runs (or most of them) might indicate that the volumes in the beginning of the run have to be removed. If that has to be done, you will have to re-import the FMRs and exclude the initial volumes, but that only if this is a systematic problem (occurs in all runs). If you find a spike that is in the middle or the e</w:t>
      </w:r>
      <w:r>
        <w:t>nd, they can be either removed or excluded from further analysis – see later in the notes for how to do this.</w:t>
      </w:r>
    </w:p>
    <w:p w:rsidR="00607A52" w:rsidRDefault="00607A52" w:rsidP="001D3930"/>
    <w:p w:rsidR="00607A52" w:rsidRDefault="00607A52" w:rsidP="001D3930">
      <w:r>
        <w:t>Rename the PDF with the suffix _raw as later you will compare the raw data with data which has been pre-processed.</w:t>
      </w:r>
    </w:p>
    <w:p w:rsidR="00607A52" w:rsidRDefault="00607A52" w:rsidP="001D3930"/>
    <w:p w:rsidR="001D3930" w:rsidRDefault="001D3930" w:rsidP="00235E06">
      <w:pPr>
        <w:ind w:right="-720"/>
        <w:rPr>
          <w:rFonts w:ascii="Times New Roman" w:hAnsi="Times New Roman"/>
        </w:rPr>
      </w:pPr>
    </w:p>
    <w:p w:rsidR="00235E06" w:rsidRPr="001D3930" w:rsidRDefault="00235E06" w:rsidP="002C5D22">
      <w:pPr>
        <w:pStyle w:val="ListParagraph"/>
        <w:numPr>
          <w:ilvl w:val="0"/>
          <w:numId w:val="12"/>
        </w:numPr>
      </w:pPr>
      <w:r w:rsidRPr="001D3930">
        <w:t>Once all PAR/REC files have been processed, create a new folder called ParRecFiles and move the files into that folder.</w:t>
      </w:r>
    </w:p>
    <w:p w:rsidR="00820D84" w:rsidRDefault="00387734" w:rsidP="002C5D22">
      <w:pPr>
        <w:pStyle w:val="ListParagraph"/>
        <w:numPr>
          <w:ilvl w:val="0"/>
          <w:numId w:val="12"/>
        </w:numPr>
      </w:pPr>
      <w:r>
        <w:br w:type="page"/>
      </w:r>
    </w:p>
    <w:p w:rsidR="00820D84" w:rsidRDefault="00820D84" w:rsidP="00820D84">
      <w:pPr>
        <w:ind w:right="-720"/>
        <w:rPr>
          <w:rFonts w:ascii="Times New Roman" w:hAnsi="Times New Roman"/>
          <w:color w:val="000000"/>
          <w:sz w:val="16"/>
          <w:szCs w:val="16"/>
        </w:rPr>
      </w:pPr>
    </w:p>
    <w:p w:rsidR="00820D84" w:rsidRDefault="00820D84" w:rsidP="00820D84">
      <w:pPr>
        <w:ind w:right="-720"/>
        <w:rPr>
          <w:rFonts w:ascii="Times New Roman" w:hAnsi="Times New Roman"/>
          <w:b/>
          <w:u w:val="single"/>
        </w:rPr>
      </w:pPr>
      <w:bookmarkStart w:id="6" w:name="_Toc62411053"/>
    </w:p>
    <w:p w:rsidR="00820D84" w:rsidRPr="00232C3D" w:rsidRDefault="00820D84" w:rsidP="00820D84">
      <w:pPr>
        <w:rPr>
          <w:rFonts w:ascii="Times New Roman" w:hAnsi="Times New Roman"/>
          <w:b/>
          <w:sz w:val="32"/>
          <w:szCs w:val="32"/>
          <w:u w:val="single"/>
        </w:rPr>
      </w:pPr>
    </w:p>
    <w:p w:rsidR="00820D84" w:rsidRPr="00232C3D" w:rsidRDefault="00820D84" w:rsidP="001D3930">
      <w:pPr>
        <w:pStyle w:val="Heading1"/>
      </w:pPr>
      <w:bookmarkStart w:id="7" w:name="_Toc366483400"/>
      <w:r w:rsidRPr="00232C3D">
        <w:t>Anatomical Processing</w:t>
      </w:r>
      <w:bookmarkEnd w:id="7"/>
    </w:p>
    <w:bookmarkEnd w:id="6"/>
    <w:p w:rsidR="001D3930" w:rsidRDefault="001D3930" w:rsidP="00FD4D60">
      <w:pPr>
        <w:rPr>
          <w:rFonts w:ascii="Times New Roman" w:hAnsi="Times New Roman"/>
        </w:rPr>
      </w:pPr>
    </w:p>
    <w:p w:rsidR="00FD4D60" w:rsidRPr="00232C3D" w:rsidRDefault="001D3930" w:rsidP="001D3930">
      <w:pPr>
        <w:pStyle w:val="Heading3"/>
      </w:pPr>
      <w:bookmarkStart w:id="8" w:name="_Toc366483401"/>
      <w:r>
        <w:t>Inhom</w:t>
      </w:r>
      <w:r w:rsidR="00EB39F1">
        <w:t>o</w:t>
      </w:r>
      <w:r>
        <w:t>geneity Correction</w:t>
      </w:r>
      <w:bookmarkEnd w:id="8"/>
    </w:p>
    <w:p w:rsidR="00820D84" w:rsidRPr="00232C3D" w:rsidRDefault="00820D84" w:rsidP="00820D84">
      <w:pPr>
        <w:rPr>
          <w:rFonts w:ascii="Times New Roman" w:hAnsi="Times New Roman"/>
        </w:rPr>
      </w:pPr>
    </w:p>
    <w:p w:rsidR="007C2699" w:rsidRDefault="007C2699" w:rsidP="00820D84">
      <w:pPr>
        <w:rPr>
          <w:rFonts w:ascii="Times New Roman" w:hAnsi="Times New Roman"/>
        </w:rPr>
      </w:pPr>
    </w:p>
    <w:p w:rsidR="00235E06" w:rsidRDefault="00820D84" w:rsidP="001D3930">
      <w:r w:rsidRPr="00232C3D">
        <w:t xml:space="preserve">After </w:t>
      </w:r>
      <w:r w:rsidR="00235E06">
        <w:t xml:space="preserve">processing </w:t>
      </w:r>
      <w:r w:rsidRPr="00232C3D">
        <w:t xml:space="preserve">a scanning session which contains an anatomical scan the anatomical scan will be converted to a VMR file which </w:t>
      </w:r>
      <w:r w:rsidR="00235E06">
        <w:t xml:space="preserve">will be </w:t>
      </w:r>
      <w:r w:rsidRPr="00232C3D">
        <w:t xml:space="preserve">left open when </w:t>
      </w:r>
      <w:r w:rsidR="00235E06" w:rsidRPr="00235E06">
        <w:t>processing</w:t>
      </w:r>
      <w:r w:rsidR="00235E06">
        <w:rPr>
          <w:b/>
        </w:rPr>
        <w:t xml:space="preserve"> </w:t>
      </w:r>
      <w:r w:rsidRPr="00232C3D">
        <w:t>finishes.</w:t>
      </w:r>
      <w:r w:rsidR="007C2699">
        <w:t xml:space="preserve"> This file will have a suffix </w:t>
      </w:r>
      <w:r w:rsidR="007C2699" w:rsidRPr="004B71B5">
        <w:t>_raw</w:t>
      </w:r>
      <w:r w:rsidR="007C2699">
        <w:t xml:space="preserve"> added to the file pattern described above.</w:t>
      </w:r>
    </w:p>
    <w:p w:rsidR="007C2699" w:rsidRDefault="007C2699" w:rsidP="00820D84">
      <w:pPr>
        <w:rPr>
          <w:rFonts w:ascii="Times New Roman" w:hAnsi="Times New Roman"/>
        </w:rPr>
      </w:pPr>
    </w:p>
    <w:p w:rsidR="007C2699" w:rsidRDefault="007C2699" w:rsidP="001D3930">
      <w:r>
        <w:t>Due to inhomogeneities in the magnetic field strength within the brain and distance from the receive coils the intensity of the signal from different areas of the brain is not uniform. As a result, the white matter found near the centre of the brain has a higher intensity than that found towards the edge of the brain. Intensity inhomgeneities can substantially reduce the accuracy of subsequent processing steps.</w:t>
      </w:r>
    </w:p>
    <w:p w:rsidR="007C2699" w:rsidRDefault="007C2699" w:rsidP="007C2699">
      <w:pPr>
        <w:rPr>
          <w:rFonts w:ascii="Times New Roman" w:hAnsi="Times New Roman"/>
        </w:rPr>
      </w:pPr>
    </w:p>
    <w:p w:rsidR="007C2699" w:rsidRDefault="001D3930" w:rsidP="001D3930">
      <w:r>
        <w:t>To perform inhomogeneity correction in BrainVoyager</w:t>
      </w:r>
    </w:p>
    <w:p w:rsidR="007C2699" w:rsidRDefault="007C2699" w:rsidP="007C2699">
      <w:pPr>
        <w:rPr>
          <w:rFonts w:ascii="Times New Roman" w:hAnsi="Times New Roman"/>
        </w:rPr>
      </w:pPr>
    </w:p>
    <w:p w:rsidR="007C2699" w:rsidRDefault="007C2699" w:rsidP="002C5D22">
      <w:pPr>
        <w:pStyle w:val="ListParagraph"/>
        <w:numPr>
          <w:ilvl w:val="0"/>
          <w:numId w:val="13"/>
        </w:numPr>
      </w:pPr>
      <w:r>
        <w:t xml:space="preserve">Open the raw VMR file in </w:t>
      </w:r>
      <w:r w:rsidR="001D3930">
        <w:t>BrainVoyager</w:t>
      </w:r>
      <w:r>
        <w:t xml:space="preserve"> if it is not already open and select the </w:t>
      </w:r>
      <w:r w:rsidRPr="00292C30">
        <w:t>Inhomogeneity Correction, V16 Tools option from the Volumes menu.</w:t>
      </w:r>
    </w:p>
    <w:p w:rsidR="00A10E83" w:rsidRDefault="00A10E83" w:rsidP="00A10E83">
      <w:pPr>
        <w:pStyle w:val="ListParagraph"/>
      </w:pPr>
    </w:p>
    <w:p w:rsidR="007C2699" w:rsidRDefault="00A10E83" w:rsidP="00A10E83">
      <w:pPr>
        <w:jc w:val="center"/>
        <w:rPr>
          <w:rFonts w:ascii="Times New Roman" w:hAnsi="Times New Roman"/>
        </w:rPr>
      </w:pPr>
      <w:r>
        <w:rPr>
          <w:rFonts w:ascii="Times New Roman" w:hAnsi="Times New Roman"/>
          <w:noProof/>
          <w:lang w:val="en-GB" w:eastAsia="en-GB" w:bidi="ar-SA"/>
        </w:rPr>
        <w:drawing>
          <wp:inline distT="0" distB="0" distL="0" distR="0">
            <wp:extent cx="2695575" cy="1019175"/>
            <wp:effectExtent l="19050" t="0" r="9525" b="0"/>
            <wp:docPr id="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cstate="print"/>
                    <a:srcRect/>
                    <a:stretch>
                      <a:fillRect/>
                    </a:stretch>
                  </pic:blipFill>
                  <pic:spPr bwMode="auto">
                    <a:xfrm>
                      <a:off x="0" y="0"/>
                      <a:ext cx="2695575" cy="1019175"/>
                    </a:xfrm>
                    <a:prstGeom prst="rect">
                      <a:avLst/>
                    </a:prstGeom>
                    <a:noFill/>
                    <a:ln w="9525">
                      <a:noFill/>
                      <a:miter lim="800000"/>
                      <a:headEnd/>
                      <a:tailEnd/>
                    </a:ln>
                  </pic:spPr>
                </pic:pic>
              </a:graphicData>
            </a:graphic>
          </wp:inline>
        </w:drawing>
      </w:r>
    </w:p>
    <w:p w:rsidR="00A10E83" w:rsidRDefault="00A10E83" w:rsidP="00A10E83">
      <w:pPr>
        <w:rPr>
          <w:rFonts w:ascii="Times New Roman" w:hAnsi="Times New Roman"/>
        </w:rPr>
      </w:pPr>
    </w:p>
    <w:p w:rsidR="002C5958" w:rsidRPr="00292C30" w:rsidRDefault="00DC46C3" w:rsidP="00DC46C3">
      <w:r w:rsidRPr="00292C30">
        <w:t xml:space="preserve">If </w:t>
      </w:r>
      <w:r w:rsidR="002C5958" w:rsidRPr="00292C30">
        <w:t xml:space="preserve">the section Intensity inhomogeneity correction (IIHC) </w:t>
      </w:r>
      <w:r w:rsidRPr="00292C30">
        <w:t>is disabled click the VMR -&gt; V16 button at the bottom</w:t>
      </w:r>
      <w:r w:rsidR="00B135F9">
        <w:t xml:space="preserve"> and then click Save V16. Save the V16 file with the same name as the VMR.</w:t>
      </w:r>
    </w:p>
    <w:p w:rsidR="002C5958" w:rsidRDefault="002C5958" w:rsidP="00A10E83">
      <w:pPr>
        <w:rPr>
          <w:rFonts w:ascii="Times New Roman" w:hAnsi="Times New Roman"/>
        </w:rPr>
      </w:pPr>
    </w:p>
    <w:p w:rsidR="002C5958" w:rsidRDefault="00A70B98" w:rsidP="002C5D22">
      <w:pPr>
        <w:pStyle w:val="ListParagraph"/>
        <w:numPr>
          <w:ilvl w:val="0"/>
          <w:numId w:val="13"/>
        </w:numPr>
      </w:pPr>
      <w:r>
        <w:t>C</w:t>
      </w:r>
      <w:r w:rsidR="00DC46C3">
        <w:t>heck I</w:t>
      </w:r>
      <w:r w:rsidR="002C5958">
        <w:t>nclude mask generation</w:t>
      </w:r>
    </w:p>
    <w:p w:rsidR="007C2699" w:rsidRDefault="002C5958" w:rsidP="002C5D22">
      <w:pPr>
        <w:pStyle w:val="ListParagraph"/>
        <w:numPr>
          <w:ilvl w:val="0"/>
          <w:numId w:val="13"/>
        </w:numPr>
      </w:pPr>
      <w:r>
        <w:t>Click the GO button.</w:t>
      </w:r>
    </w:p>
    <w:p w:rsidR="007C2699" w:rsidRDefault="007C2699" w:rsidP="007C2699">
      <w:pPr>
        <w:rPr>
          <w:rFonts w:ascii="Times New Roman" w:hAnsi="Times New Roman"/>
        </w:rPr>
      </w:pPr>
    </w:p>
    <w:p w:rsidR="002C5958" w:rsidRDefault="001D3930" w:rsidP="00A10E83">
      <w:r>
        <w:t>BrainVoyager</w:t>
      </w:r>
      <w:r w:rsidR="002C5958">
        <w:t xml:space="preserve"> will then extract the brain from the surrounding tissue, clean up the </w:t>
      </w:r>
      <w:proofErr w:type="gramStart"/>
      <w:r w:rsidR="002C5958">
        <w:t>background  and</w:t>
      </w:r>
      <w:proofErr w:type="gramEnd"/>
      <w:r w:rsidR="002C5958">
        <w:t xml:space="preserve"> perform </w:t>
      </w:r>
      <w:r w:rsidR="00A10E83">
        <w:t xml:space="preserve">the </w:t>
      </w:r>
      <w:r w:rsidR="002C5958">
        <w:t>inhomogeneity correct</w:t>
      </w:r>
      <w:r w:rsidR="00A10E83">
        <w:t>ion</w:t>
      </w:r>
      <w:r w:rsidR="002C5958">
        <w:t>.</w:t>
      </w:r>
    </w:p>
    <w:p w:rsidR="002C5958" w:rsidRDefault="002C5958" w:rsidP="007C2699">
      <w:pPr>
        <w:rPr>
          <w:rFonts w:ascii="Times New Roman" w:hAnsi="Times New Roman"/>
        </w:rPr>
      </w:pPr>
    </w:p>
    <w:p w:rsidR="002C5958" w:rsidRPr="00B135F9" w:rsidRDefault="001D3930" w:rsidP="00B135F9">
      <w:pPr>
        <w:rPr>
          <w:b/>
        </w:rPr>
      </w:pPr>
      <w:r>
        <w:t>BrainVoyager</w:t>
      </w:r>
      <w:r w:rsidR="002C5958">
        <w:t xml:space="preserve"> will create a new file with the suffix </w:t>
      </w:r>
      <w:r w:rsidR="002C5958" w:rsidRPr="00B135F9">
        <w:t>_raw_IIHC</w:t>
      </w:r>
      <w:r w:rsidR="00A10E83" w:rsidRPr="00B135F9">
        <w:t>.</w:t>
      </w:r>
      <w:r w:rsidR="00B135F9">
        <w:t>vmr – to conform to the standard convention used with previous versions</w:t>
      </w:r>
      <w:r w:rsidR="00B135F9">
        <w:rPr>
          <w:b/>
        </w:rPr>
        <w:t xml:space="preserve"> </w:t>
      </w:r>
      <w:r w:rsidR="00B135F9" w:rsidRPr="00B135F9">
        <w:t xml:space="preserve">of BVQX </w:t>
      </w:r>
      <w:r w:rsidR="00B135F9">
        <w:t>s</w:t>
      </w:r>
      <w:r w:rsidR="00A10E83">
        <w:t xml:space="preserve">ave the file </w:t>
      </w:r>
      <w:r w:rsidR="00B135F9">
        <w:t xml:space="preserve">again </w:t>
      </w:r>
      <w:r w:rsidR="00A10E83">
        <w:t>with the suffix</w:t>
      </w:r>
      <w:r w:rsidR="002C5958">
        <w:t xml:space="preserve"> </w:t>
      </w:r>
      <w:r w:rsidR="00B135F9">
        <w:t>_final.vmr</w:t>
      </w:r>
      <w:r w:rsidR="002C5958">
        <w:t xml:space="preserve"> and close all open files.</w:t>
      </w:r>
    </w:p>
    <w:p w:rsidR="00B135F9" w:rsidRDefault="00B135F9" w:rsidP="00B135F9"/>
    <w:p w:rsidR="00B135F9" w:rsidRDefault="00B135F9" w:rsidP="00B135F9">
      <w:r>
        <w:lastRenderedPageBreak/>
        <w:t>If you are unhappy with the results of the automatic inhom</w:t>
      </w:r>
      <w:r w:rsidR="005F2EAC">
        <w:t>o</w:t>
      </w:r>
      <w:r>
        <w:t>geneity correction then it is possible to perform the correction manually. See the relevant chapter later in this document for details.</w:t>
      </w:r>
    </w:p>
    <w:p w:rsidR="00820D84" w:rsidRPr="00773869" w:rsidRDefault="00820D84" w:rsidP="00A10E83">
      <w:pPr>
        <w:pStyle w:val="Heading3"/>
      </w:pPr>
      <w:bookmarkStart w:id="9" w:name="_Toc62411055"/>
      <w:bookmarkStart w:id="10" w:name="_Toc366483402"/>
      <w:r w:rsidRPr="00773869">
        <w:t>Talairach</w:t>
      </w:r>
      <w:bookmarkEnd w:id="9"/>
      <w:r w:rsidR="005A60A6">
        <w:t xml:space="preserve"> Transformation</w:t>
      </w:r>
      <w:bookmarkEnd w:id="10"/>
    </w:p>
    <w:p w:rsidR="002C5958" w:rsidRDefault="002C5958" w:rsidP="00820D84">
      <w:pPr>
        <w:ind w:right="-720"/>
        <w:rPr>
          <w:rFonts w:ascii="Times New Roman" w:hAnsi="Times New Roman"/>
        </w:rPr>
      </w:pPr>
    </w:p>
    <w:p w:rsidR="00A10E83" w:rsidRDefault="002C5958" w:rsidP="00A10E83">
      <w:r w:rsidRPr="007D1934">
        <w:t xml:space="preserve">In order to be able to </w:t>
      </w:r>
      <w:r w:rsidR="00A10E83">
        <w:t xml:space="preserve">reliably </w:t>
      </w:r>
      <w:r w:rsidRPr="007D1934">
        <w:t xml:space="preserve">report on locations of activation </w:t>
      </w:r>
      <w:r w:rsidR="00A10E83">
        <w:t>across subjects i</w:t>
      </w:r>
      <w:r w:rsidRPr="007D1934">
        <w:t xml:space="preserve">t is beneficial to transform the data to a common standard geometrical representation. </w:t>
      </w:r>
    </w:p>
    <w:p w:rsidR="00A10E83" w:rsidRDefault="00A10E83" w:rsidP="00A10E83"/>
    <w:p w:rsidR="002C5958" w:rsidRPr="007D1934" w:rsidRDefault="002C5958" w:rsidP="00A10E83">
      <w:r w:rsidRPr="007D1934">
        <w:t xml:space="preserve">In </w:t>
      </w:r>
      <w:r w:rsidR="001D3930">
        <w:t>BrainVoyager</w:t>
      </w:r>
      <w:r w:rsidRPr="007D1934">
        <w:t xml:space="preserve"> this is done by transforming the anatomical according to a known coordinate system known as Talairach space. For more information about the Talairach transformation please see</w:t>
      </w:r>
      <w:r w:rsidRPr="00A10E83">
        <w:t xml:space="preserve">: </w:t>
      </w:r>
      <w:hyperlink r:id="rId14" w:history="1">
        <w:r w:rsidR="007D1934" w:rsidRPr="00A10E83">
          <w:rPr>
            <w:color w:val="0070C0"/>
            <w:u w:val="single"/>
          </w:rPr>
          <w:t>http://www.talairach.org/about.html</w:t>
        </w:r>
      </w:hyperlink>
      <w:r w:rsidR="007D1934" w:rsidRPr="007D1934">
        <w:t xml:space="preserve"> </w:t>
      </w:r>
    </w:p>
    <w:p w:rsidR="002C5958" w:rsidRDefault="002C5958" w:rsidP="00820D84">
      <w:pPr>
        <w:ind w:right="-720"/>
        <w:rPr>
          <w:rFonts w:ascii="Times New Roman" w:hAnsi="Times New Roman"/>
          <w:b/>
        </w:rPr>
      </w:pPr>
    </w:p>
    <w:p w:rsidR="007D1934" w:rsidRDefault="007D1934" w:rsidP="00A10E83">
      <w:r w:rsidRPr="007D1934">
        <w:t>The transformation to Talairach space involves firstly aligning the brain along the plane described by the Ante</w:t>
      </w:r>
      <w:r w:rsidR="00A10E83">
        <w:t xml:space="preserve">rior and Posterior Commissures </w:t>
      </w:r>
      <w:r w:rsidRPr="007D1934">
        <w:t xml:space="preserve">(AC and PC points) and then identifying </w:t>
      </w:r>
      <w:r w:rsidR="00A10E83">
        <w:t xml:space="preserve">a further </w:t>
      </w:r>
      <w:r w:rsidRPr="007D1934">
        <w:t xml:space="preserve">eight reference points which </w:t>
      </w:r>
      <w:r w:rsidR="00A10E83">
        <w:t>define the</w:t>
      </w:r>
      <w:r w:rsidRPr="007D1934">
        <w:t xml:space="preserve"> bounding box within which the brain is contained.</w:t>
      </w:r>
    </w:p>
    <w:p w:rsidR="00F04A0B" w:rsidRDefault="00F04A0B" w:rsidP="00A10E83"/>
    <w:p w:rsidR="00F04A0B" w:rsidRDefault="00F04A0B" w:rsidP="00820D84">
      <w:pPr>
        <w:ind w:right="-720"/>
        <w:rPr>
          <w:rFonts w:ascii="Times New Roman" w:hAnsi="Times New Roman"/>
          <w:b/>
        </w:rPr>
      </w:pPr>
      <w:r>
        <w:rPr>
          <w:noProof/>
          <w:lang w:val="en-GB" w:eastAsia="en-GB" w:bidi="ar-SA"/>
        </w:rPr>
        <w:drawing>
          <wp:inline distT="0" distB="0" distL="0" distR="0">
            <wp:extent cx="5278755" cy="3416643"/>
            <wp:effectExtent l="19050" t="0" r="0" b="0"/>
            <wp:docPr id="4" name="Picture 10" descr="File:Ac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Acline.gif"/>
                    <pic:cNvPicPr>
                      <a:picLocks noChangeAspect="1" noChangeArrowheads="1"/>
                    </pic:cNvPicPr>
                  </pic:nvPicPr>
                  <pic:blipFill>
                    <a:blip r:embed="rId15" cstate="print"/>
                    <a:srcRect/>
                    <a:stretch>
                      <a:fillRect/>
                    </a:stretch>
                  </pic:blipFill>
                  <pic:spPr bwMode="auto">
                    <a:xfrm>
                      <a:off x="0" y="0"/>
                      <a:ext cx="5278755" cy="3416643"/>
                    </a:xfrm>
                    <a:prstGeom prst="rect">
                      <a:avLst/>
                    </a:prstGeom>
                    <a:noFill/>
                    <a:ln w="9525">
                      <a:noFill/>
                      <a:miter lim="800000"/>
                      <a:headEnd/>
                      <a:tailEnd/>
                    </a:ln>
                  </pic:spPr>
                </pic:pic>
              </a:graphicData>
            </a:graphic>
          </wp:inline>
        </w:drawing>
      </w:r>
    </w:p>
    <w:p w:rsidR="00361599" w:rsidRDefault="00361599" w:rsidP="00A10E83">
      <w:r>
        <w:rPr>
          <w:noProof/>
          <w:lang w:val="en-GB" w:eastAsia="en-GB" w:bidi="ar-SA"/>
        </w:rPr>
        <w:drawing>
          <wp:inline distT="0" distB="0" distL="0" distR="0">
            <wp:extent cx="5278755" cy="1973366"/>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5278755" cy="1973366"/>
                    </a:xfrm>
                    <a:prstGeom prst="rect">
                      <a:avLst/>
                    </a:prstGeom>
                    <a:noFill/>
                    <a:ln w="9525">
                      <a:noFill/>
                      <a:miter lim="800000"/>
                      <a:headEnd/>
                      <a:tailEnd/>
                    </a:ln>
                  </pic:spPr>
                </pic:pic>
              </a:graphicData>
            </a:graphic>
          </wp:inline>
        </w:drawing>
      </w:r>
    </w:p>
    <w:p w:rsidR="00820D84" w:rsidRDefault="00A10E83" w:rsidP="00A10E83">
      <w:r>
        <w:lastRenderedPageBreak/>
        <w:t>To locate the AC Point</w:t>
      </w:r>
    </w:p>
    <w:p w:rsidR="00F04A0B" w:rsidRDefault="00F04A0B" w:rsidP="00A10E83"/>
    <w:p w:rsidR="00F04A0B" w:rsidRDefault="00F04A0B" w:rsidP="00A10E83">
      <w:r>
        <w:t xml:space="preserve">The AC point – shown in the diagram above as the red-dot is located just posterior to the base of the lowest point of the Corpus Callosum. </w:t>
      </w:r>
    </w:p>
    <w:p w:rsidR="00F04A0B" w:rsidRPr="00A10E83" w:rsidRDefault="00F04A0B" w:rsidP="00A10E83"/>
    <w:p w:rsidR="00820D84" w:rsidRPr="00292C30" w:rsidRDefault="00A10E83" w:rsidP="002C5D22">
      <w:pPr>
        <w:pStyle w:val="ListParagraph"/>
        <w:numPr>
          <w:ilvl w:val="0"/>
          <w:numId w:val="14"/>
        </w:numPr>
      </w:pPr>
      <w:r w:rsidRPr="00292C30">
        <w:t xml:space="preserve">Load </w:t>
      </w:r>
      <w:r w:rsidR="00820D84" w:rsidRPr="00292C30">
        <w:t xml:space="preserve"> </w:t>
      </w:r>
      <w:r w:rsidR="00DC46C3" w:rsidRPr="00292C30">
        <w:t>the f</w:t>
      </w:r>
      <w:r w:rsidR="00820D84" w:rsidRPr="00292C30">
        <w:t>inal.vmr</w:t>
      </w:r>
      <w:r w:rsidRPr="00292C30">
        <w:t xml:space="preserve"> </w:t>
      </w:r>
      <w:r w:rsidR="00DC46C3" w:rsidRPr="00292C30">
        <w:t xml:space="preserve">anatomical </w:t>
      </w:r>
      <w:r w:rsidRPr="00292C30">
        <w:t>if not already loaded</w:t>
      </w:r>
    </w:p>
    <w:p w:rsidR="00820D84" w:rsidRDefault="00A10E83" w:rsidP="002C5D22">
      <w:pPr>
        <w:pStyle w:val="ListParagraph"/>
        <w:numPr>
          <w:ilvl w:val="0"/>
          <w:numId w:val="14"/>
        </w:numPr>
      </w:pPr>
      <w:r w:rsidRPr="00292C30">
        <w:t>In 3D Volume Tools on the</w:t>
      </w:r>
      <w:r w:rsidR="00820D84" w:rsidRPr="00292C30">
        <w:t xml:space="preserve"> Talairach tab</w:t>
      </w:r>
    </w:p>
    <w:p w:rsidR="00A71964" w:rsidRPr="00292C30" w:rsidRDefault="00A71964" w:rsidP="002C5D22">
      <w:pPr>
        <w:pStyle w:val="ListParagraph"/>
        <w:numPr>
          <w:ilvl w:val="0"/>
          <w:numId w:val="14"/>
        </w:numPr>
      </w:pPr>
      <w:r>
        <w:t>Under AC-PC transformation select Manual</w:t>
      </w:r>
    </w:p>
    <w:p w:rsidR="00820D84" w:rsidRPr="00292C30" w:rsidRDefault="00A10E83" w:rsidP="002C5D22">
      <w:pPr>
        <w:pStyle w:val="ListParagraph"/>
        <w:numPr>
          <w:ilvl w:val="0"/>
          <w:numId w:val="14"/>
        </w:numPr>
      </w:pPr>
      <w:r w:rsidRPr="00292C30">
        <w:t xml:space="preserve">Click </w:t>
      </w:r>
      <w:r w:rsidR="00820D84" w:rsidRPr="00292C30">
        <w:t xml:space="preserve">Find </w:t>
      </w:r>
      <w:r w:rsidRPr="00292C30">
        <w:t>AC Point</w:t>
      </w:r>
    </w:p>
    <w:p w:rsidR="00A10E83" w:rsidRPr="00A10E83" w:rsidRDefault="00A10E83" w:rsidP="00A10E83"/>
    <w:p w:rsidR="000F6359" w:rsidRDefault="00A10E83" w:rsidP="002C5D22">
      <w:pPr>
        <w:pStyle w:val="ListParagraph"/>
        <w:numPr>
          <w:ilvl w:val="0"/>
          <w:numId w:val="14"/>
        </w:numPr>
      </w:pPr>
      <w:r>
        <w:t>F</w:t>
      </w:r>
      <w:r w:rsidR="00820D84">
        <w:t xml:space="preserve">ind </w:t>
      </w:r>
      <w:r w:rsidR="007D1934">
        <w:t xml:space="preserve">the </w:t>
      </w:r>
      <w:r w:rsidR="00820D84">
        <w:t xml:space="preserve">AC </w:t>
      </w:r>
      <w:r w:rsidR="007D1934">
        <w:t xml:space="preserve">point </w:t>
      </w:r>
      <w:r w:rsidR="005A60A6">
        <w:t xml:space="preserve">in lower right view </w:t>
      </w:r>
      <w:r w:rsidR="00820D84">
        <w:t xml:space="preserve">and click on </w:t>
      </w:r>
      <w:r w:rsidR="00820D84" w:rsidRPr="005E3B92">
        <w:t>it</w:t>
      </w:r>
      <w:r w:rsidR="007D1934">
        <w:t xml:space="preserve"> so that crosshairs are </w:t>
      </w:r>
      <w:r w:rsidR="00820D84">
        <w:t>cent</w:t>
      </w:r>
      <w:r w:rsidR="007D1934">
        <w:t>e</w:t>
      </w:r>
      <w:r w:rsidR="00820D84">
        <w:t xml:space="preserve">red on </w:t>
      </w:r>
      <w:r w:rsidR="00C5674D">
        <w:t>it</w:t>
      </w:r>
      <w:r w:rsidR="007D1934">
        <w:t>, the dialog will show you the corresponding coordinates</w:t>
      </w:r>
      <w:r w:rsidR="00C5674D">
        <w:t>.</w:t>
      </w:r>
      <w:r w:rsidR="00EF2B17">
        <w:t xml:space="preserve"> </w:t>
      </w:r>
      <w:r w:rsidR="007D1934">
        <w:t xml:space="preserve">You can </w:t>
      </w:r>
      <w:r w:rsidR="005A60A6">
        <w:t xml:space="preserve">Ctrl Right-Click on the lower right view to </w:t>
      </w:r>
      <w:r w:rsidR="007D1934">
        <w:t>locate the point more accurately.</w:t>
      </w:r>
      <w:r w:rsidR="00EF2B17">
        <w:t xml:space="preserve"> </w:t>
      </w:r>
      <w:r w:rsidR="005A60A6">
        <w:t xml:space="preserve">You can </w:t>
      </w:r>
      <w:r w:rsidR="007D1934">
        <w:t xml:space="preserve">also </w:t>
      </w:r>
      <w:r w:rsidR="005A60A6">
        <w:t xml:space="preserve">toggle the cross hairs using </w:t>
      </w:r>
      <w:r w:rsidR="007D1934">
        <w:t xml:space="preserve">the </w:t>
      </w:r>
      <w:r w:rsidR="005A60A6">
        <w:t xml:space="preserve">A </w:t>
      </w:r>
      <w:r w:rsidR="007D1934">
        <w:t xml:space="preserve">key </w:t>
      </w:r>
      <w:r w:rsidR="005A60A6">
        <w:t>to check the position.</w:t>
      </w:r>
      <w:r>
        <w:t xml:space="preserve"> </w:t>
      </w:r>
      <w:r w:rsidR="007D1934">
        <w:t xml:space="preserve">Once you have located the correct point before continuing </w:t>
      </w:r>
      <w:r w:rsidR="000F6359">
        <w:t xml:space="preserve">Ctrl </w:t>
      </w:r>
      <w:r w:rsidR="005A60A6">
        <w:t>Right-C</w:t>
      </w:r>
      <w:r w:rsidR="000F6359">
        <w:t xml:space="preserve">lick to return </w:t>
      </w:r>
      <w:r w:rsidR="007D1934">
        <w:t xml:space="preserve">the </w:t>
      </w:r>
      <w:r w:rsidR="000F6359">
        <w:t>window to normal size otherwise the n</w:t>
      </w:r>
      <w:r w:rsidR="007D1934">
        <w:t xml:space="preserve">ext step doesn’t work </w:t>
      </w:r>
    </w:p>
    <w:p w:rsidR="00F04A0B" w:rsidRDefault="00F04A0B" w:rsidP="00F04A0B">
      <w:pPr>
        <w:pStyle w:val="ListParagraph"/>
      </w:pPr>
    </w:p>
    <w:p w:rsidR="00F04A0B" w:rsidRDefault="00F04A0B" w:rsidP="002C5D22">
      <w:pPr>
        <w:pStyle w:val="ListParagraph"/>
        <w:numPr>
          <w:ilvl w:val="0"/>
          <w:numId w:val="14"/>
        </w:numPr>
      </w:pPr>
      <w:r>
        <w:t>The AC-PC line starts from the superior surface of the AC point so adjust the position until it is just above the point and just posterior to it.</w:t>
      </w:r>
    </w:p>
    <w:p w:rsidR="00A10E83" w:rsidRDefault="00A10E83" w:rsidP="00A10E83"/>
    <w:p w:rsidR="00820D84" w:rsidRPr="00292C30" w:rsidRDefault="00A10E83" w:rsidP="002C5D22">
      <w:pPr>
        <w:pStyle w:val="ListParagraph"/>
        <w:numPr>
          <w:ilvl w:val="0"/>
          <w:numId w:val="14"/>
        </w:numPr>
      </w:pPr>
      <w:r w:rsidRPr="00292C30">
        <w:t>C</w:t>
      </w:r>
      <w:r w:rsidR="00820D84" w:rsidRPr="00292C30">
        <w:t xml:space="preserve">lick OK </w:t>
      </w:r>
    </w:p>
    <w:p w:rsidR="00A10E83" w:rsidRDefault="00A10E83" w:rsidP="00A10E83">
      <w:pPr>
        <w:pStyle w:val="ListParagraph"/>
      </w:pPr>
    </w:p>
    <w:p w:rsidR="00A10E83" w:rsidRDefault="00A10E83" w:rsidP="00A10E83">
      <w:pPr>
        <w:pStyle w:val="ListParagraph"/>
      </w:pPr>
    </w:p>
    <w:p w:rsidR="00A10E83" w:rsidRDefault="007E31AA" w:rsidP="00A10E83">
      <w:pPr>
        <w:keepNext/>
        <w:ind w:right="-720"/>
        <w:jc w:val="center"/>
        <w:rPr>
          <w:rFonts w:ascii="Times New Roman" w:hAnsi="Times New Roman"/>
        </w:rPr>
      </w:pPr>
      <w:r>
        <w:rPr>
          <w:rFonts w:ascii="Times New Roman" w:hAnsi="Times New Roman"/>
          <w:noProof/>
          <w:lang w:val="en-GB" w:eastAsia="en-GB" w:bidi="ar-SA"/>
        </w:rPr>
        <w:drawing>
          <wp:inline distT="0" distB="0" distL="0" distR="0">
            <wp:extent cx="2667000" cy="26670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667000" cy="2667000"/>
                    </a:xfrm>
                    <a:prstGeom prst="rect">
                      <a:avLst/>
                    </a:prstGeom>
                    <a:noFill/>
                    <a:ln w="9525">
                      <a:noFill/>
                      <a:miter lim="800000"/>
                      <a:headEnd/>
                      <a:tailEnd/>
                    </a:ln>
                  </pic:spPr>
                </pic:pic>
              </a:graphicData>
            </a:graphic>
          </wp:inline>
        </w:drawing>
      </w:r>
    </w:p>
    <w:p w:rsidR="00A10E83" w:rsidRDefault="00A10E83" w:rsidP="00A10E83">
      <w:pPr>
        <w:keepNext/>
        <w:ind w:right="-720"/>
        <w:jc w:val="center"/>
        <w:rPr>
          <w:rFonts w:ascii="Times New Roman" w:hAnsi="Times New Roman"/>
        </w:rPr>
      </w:pPr>
    </w:p>
    <w:p w:rsidR="00A10E83" w:rsidRDefault="00A10E83" w:rsidP="00A10E83">
      <w:pPr>
        <w:keepNext/>
        <w:ind w:right="-720"/>
        <w:jc w:val="center"/>
        <w:rPr>
          <w:rFonts w:ascii="Times New Roman" w:hAnsi="Times New Roman"/>
        </w:rPr>
      </w:pPr>
    </w:p>
    <w:p w:rsidR="00820D84" w:rsidRPr="00A10E83" w:rsidRDefault="00A10E83" w:rsidP="00A10E83">
      <w:pPr>
        <w:keepNext/>
        <w:ind w:right="-720"/>
        <w:rPr>
          <w:rFonts w:ascii="Times New Roman" w:hAnsi="Times New Roman"/>
        </w:rPr>
      </w:pPr>
      <w:r w:rsidRPr="00A10E83">
        <w:t>To</w:t>
      </w:r>
      <w:r w:rsidR="00820D84" w:rsidRPr="00A10E83">
        <w:t xml:space="preserve"> Find </w:t>
      </w:r>
      <w:r w:rsidR="007D1934" w:rsidRPr="00A10E83">
        <w:t xml:space="preserve">the </w:t>
      </w:r>
      <w:r w:rsidR="00820D84" w:rsidRPr="00A10E83">
        <w:t>AC-PC Plane</w:t>
      </w:r>
    </w:p>
    <w:p w:rsidR="00A10E83" w:rsidRDefault="00A10E83" w:rsidP="00EF2B17">
      <w:pPr>
        <w:ind w:right="-720"/>
        <w:rPr>
          <w:rFonts w:ascii="Times New Roman" w:hAnsi="Times New Roman"/>
          <w:b/>
        </w:rPr>
      </w:pPr>
    </w:p>
    <w:p w:rsidR="007D1934" w:rsidRPr="00292C30" w:rsidRDefault="007D1934" w:rsidP="002C5D22">
      <w:pPr>
        <w:pStyle w:val="ListParagraph"/>
        <w:numPr>
          <w:ilvl w:val="0"/>
          <w:numId w:val="15"/>
        </w:numPr>
      </w:pPr>
      <w:r w:rsidRPr="00292C30">
        <w:t xml:space="preserve">Click the Find AC-PC </w:t>
      </w:r>
      <w:r w:rsidR="00A10E83" w:rsidRPr="00292C30">
        <w:t xml:space="preserve">Plane </w:t>
      </w:r>
      <w:r w:rsidRPr="00292C30">
        <w:t>button</w:t>
      </w:r>
    </w:p>
    <w:p w:rsidR="00820D84" w:rsidRPr="00292C30" w:rsidRDefault="00385064" w:rsidP="002C5D22">
      <w:pPr>
        <w:pStyle w:val="ListParagraph"/>
        <w:numPr>
          <w:ilvl w:val="0"/>
          <w:numId w:val="15"/>
        </w:numPr>
      </w:pPr>
      <w:r>
        <w:t>t</w:t>
      </w:r>
      <w:bookmarkStart w:id="11" w:name="_GoBack"/>
      <w:bookmarkEnd w:id="11"/>
    </w:p>
    <w:p w:rsidR="00820D84" w:rsidRDefault="00A10E83" w:rsidP="002C5D22">
      <w:pPr>
        <w:pStyle w:val="ListParagraph"/>
        <w:numPr>
          <w:ilvl w:val="0"/>
          <w:numId w:val="15"/>
        </w:numPr>
      </w:pPr>
      <w:r w:rsidRPr="00292C30">
        <w:t>C</w:t>
      </w:r>
      <w:r w:rsidR="007D1934" w:rsidRPr="00292C30">
        <w:t xml:space="preserve">hange the x </w:t>
      </w:r>
      <w:r w:rsidR="00820D84" w:rsidRPr="00292C30">
        <w:t xml:space="preserve">angle, so that both commissures </w:t>
      </w:r>
      <w:r w:rsidR="00A35B82" w:rsidRPr="00292C30">
        <w:t xml:space="preserve">appear in </w:t>
      </w:r>
      <w:r w:rsidR="007D1934" w:rsidRPr="00292C30">
        <w:t>the same plane.</w:t>
      </w:r>
    </w:p>
    <w:p w:rsidR="00F04A0B" w:rsidRDefault="00F04A0B" w:rsidP="00F04A0B"/>
    <w:p w:rsidR="00F04A0B" w:rsidRPr="00292C30" w:rsidRDefault="00F04A0B" w:rsidP="00F04A0B">
      <w:r>
        <w:lastRenderedPageBreak/>
        <w:t>The AC-PC line goes from the AC point to the centre of the Posterior Commissure so adjust the position until the point is in the centre of the Commissure.</w:t>
      </w:r>
    </w:p>
    <w:p w:rsidR="00A35B82" w:rsidRDefault="00A35B82" w:rsidP="00EF2B17">
      <w:pPr>
        <w:ind w:left="2160" w:right="-720"/>
        <w:rPr>
          <w:rFonts w:ascii="Times New Roman" w:hAnsi="Times New Roman"/>
        </w:rPr>
      </w:pPr>
    </w:p>
    <w:p w:rsidR="00A35B82" w:rsidRDefault="00820D84" w:rsidP="00A10E83">
      <w:r>
        <w:t xml:space="preserve">After you change the angles, you should see </w:t>
      </w:r>
      <w:r w:rsidR="007D1934">
        <w:t xml:space="preserve">both the </w:t>
      </w:r>
      <w:r w:rsidRPr="0007591C">
        <w:t>AC</w:t>
      </w:r>
      <w:r w:rsidRPr="00A10E83">
        <w:rPr>
          <w:b/>
        </w:rPr>
        <w:t xml:space="preserve"> </w:t>
      </w:r>
      <w:r w:rsidR="00292C30" w:rsidRPr="00292C30">
        <w:t>and</w:t>
      </w:r>
      <w:r w:rsidR="00292C30">
        <w:rPr>
          <w:b/>
        </w:rPr>
        <w:t xml:space="preserve"> </w:t>
      </w:r>
      <w:r w:rsidRPr="0007591C">
        <w:t>PC</w:t>
      </w:r>
      <w:r w:rsidR="007D1934">
        <w:t xml:space="preserve"> at the same time. </w:t>
      </w:r>
      <w:r w:rsidR="00A35B82">
        <w:t xml:space="preserve">You can </w:t>
      </w:r>
      <w:r w:rsidR="007D1934">
        <w:t xml:space="preserve">again </w:t>
      </w:r>
      <w:r w:rsidR="00A35B82">
        <w:t>temporarily hide the cursors by pressing the A key.</w:t>
      </w:r>
    </w:p>
    <w:p w:rsidR="00A35B82" w:rsidRDefault="00A35B82" w:rsidP="00820D84">
      <w:pPr>
        <w:ind w:right="-720"/>
        <w:rPr>
          <w:rFonts w:ascii="Times New Roman" w:hAnsi="Times New Roman"/>
        </w:rPr>
      </w:pPr>
    </w:p>
    <w:p w:rsidR="00C5674D" w:rsidRPr="00232C3D" w:rsidRDefault="007E31AA" w:rsidP="00C5674D">
      <w:pPr>
        <w:keepNext/>
        <w:ind w:right="-720"/>
        <w:jc w:val="center"/>
        <w:rPr>
          <w:rFonts w:ascii="Times New Roman" w:hAnsi="Times New Roman"/>
        </w:rPr>
      </w:pPr>
      <w:r>
        <w:rPr>
          <w:rFonts w:ascii="Times New Roman" w:hAnsi="Times New Roman"/>
          <w:b/>
          <w:noProof/>
          <w:lang w:val="en-GB" w:eastAsia="en-GB" w:bidi="ar-SA"/>
        </w:rPr>
        <w:drawing>
          <wp:inline distT="0" distB="0" distL="0" distR="0">
            <wp:extent cx="2790825" cy="27908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2790825" cy="2790825"/>
                    </a:xfrm>
                    <a:prstGeom prst="rect">
                      <a:avLst/>
                    </a:prstGeom>
                    <a:noFill/>
                    <a:ln w="9525">
                      <a:noFill/>
                      <a:miter lim="800000"/>
                      <a:headEnd/>
                      <a:tailEnd/>
                    </a:ln>
                  </pic:spPr>
                </pic:pic>
              </a:graphicData>
            </a:graphic>
          </wp:inline>
        </w:drawing>
      </w:r>
    </w:p>
    <w:p w:rsidR="00820D84" w:rsidRDefault="00820D84" w:rsidP="00820D84">
      <w:pPr>
        <w:ind w:right="-720"/>
        <w:rPr>
          <w:rFonts w:ascii="Times New Roman" w:hAnsi="Times New Roman"/>
        </w:rPr>
      </w:pPr>
    </w:p>
    <w:p w:rsidR="00A10E83" w:rsidRDefault="00A10E83" w:rsidP="00A10E83">
      <w:r w:rsidRPr="00A10E83">
        <w:t>To align the brain to the AC-PC plane</w:t>
      </w:r>
    </w:p>
    <w:p w:rsidR="00A10E83" w:rsidRPr="00A10E83" w:rsidRDefault="00A10E83" w:rsidP="00A10E83"/>
    <w:p w:rsidR="007D1934" w:rsidRDefault="007D1934" w:rsidP="002C5D22">
      <w:pPr>
        <w:pStyle w:val="ListParagraph"/>
        <w:numPr>
          <w:ilvl w:val="0"/>
          <w:numId w:val="16"/>
        </w:numPr>
      </w:pPr>
      <w:r>
        <w:t>Click the Transform button</w:t>
      </w:r>
    </w:p>
    <w:p w:rsidR="00820D84" w:rsidRDefault="00820D84" w:rsidP="002C5D22">
      <w:pPr>
        <w:pStyle w:val="ListParagraph"/>
        <w:numPr>
          <w:ilvl w:val="0"/>
          <w:numId w:val="16"/>
        </w:numPr>
      </w:pPr>
      <w:r w:rsidRPr="00564A9F">
        <w:t>l</w:t>
      </w:r>
      <w:r>
        <w:t>eave all settings on defaults</w:t>
      </w:r>
    </w:p>
    <w:p w:rsidR="00820D84" w:rsidRDefault="00820D84" w:rsidP="002C5D22">
      <w:pPr>
        <w:pStyle w:val="ListParagraph"/>
        <w:numPr>
          <w:ilvl w:val="0"/>
          <w:numId w:val="16"/>
        </w:numPr>
      </w:pPr>
      <w:r>
        <w:t xml:space="preserve">click </w:t>
      </w:r>
      <w:r w:rsidR="007D1934">
        <w:t>GO</w:t>
      </w:r>
    </w:p>
    <w:p w:rsidR="00A10E83" w:rsidRDefault="00A10E83" w:rsidP="00820D84">
      <w:pPr>
        <w:ind w:left="2160" w:right="-720"/>
        <w:rPr>
          <w:rFonts w:ascii="Times New Roman" w:hAnsi="Times New Roman"/>
          <w:b/>
        </w:rPr>
      </w:pPr>
    </w:p>
    <w:p w:rsidR="00820D84" w:rsidRPr="00564A9F" w:rsidRDefault="00427440" w:rsidP="00427440">
      <w:pPr>
        <w:rPr>
          <w:b/>
        </w:rPr>
      </w:pPr>
      <w:r>
        <w:t>T</w:t>
      </w:r>
      <w:r w:rsidR="00820D84">
        <w:t xml:space="preserve">his will create a VMR transformed into </w:t>
      </w:r>
      <w:r w:rsidR="00006E9C">
        <w:t xml:space="preserve">the AC-PC plane which has the suffix </w:t>
      </w:r>
      <w:r w:rsidR="00820D84" w:rsidRPr="00B135F9">
        <w:t>_final_ACPC.vmr</w:t>
      </w:r>
    </w:p>
    <w:p w:rsidR="00820D84" w:rsidRPr="00F16BB4" w:rsidRDefault="00820D84" w:rsidP="00820D84">
      <w:pPr>
        <w:ind w:right="-720"/>
        <w:rPr>
          <w:rFonts w:ascii="Times New Roman" w:hAnsi="Times New Roman"/>
        </w:rPr>
      </w:pPr>
    </w:p>
    <w:p w:rsidR="00820D84" w:rsidRDefault="007D1934" w:rsidP="00427440">
      <w:r>
        <w:t>To t</w:t>
      </w:r>
      <w:r w:rsidR="00820D84">
        <w:t xml:space="preserve">ransform </w:t>
      </w:r>
      <w:r>
        <w:t xml:space="preserve">the </w:t>
      </w:r>
      <w:r w:rsidR="00427440">
        <w:t xml:space="preserve">ACPC </w:t>
      </w:r>
      <w:r>
        <w:t>brain i</w:t>
      </w:r>
      <w:r w:rsidR="00427440">
        <w:t>nto Talairach space</w:t>
      </w:r>
    </w:p>
    <w:p w:rsidR="007D1934" w:rsidRDefault="007D1934" w:rsidP="00820D84">
      <w:pPr>
        <w:ind w:right="-720"/>
        <w:rPr>
          <w:rFonts w:ascii="Times New Roman" w:hAnsi="Times New Roman"/>
        </w:rPr>
      </w:pPr>
    </w:p>
    <w:p w:rsidR="00427440" w:rsidRDefault="00427440" w:rsidP="002C5D22">
      <w:pPr>
        <w:pStyle w:val="ListParagraph"/>
        <w:numPr>
          <w:ilvl w:val="0"/>
          <w:numId w:val="17"/>
        </w:numPr>
      </w:pPr>
      <w:r>
        <w:t>Load the ACPC.vmr ifnot already loaded</w:t>
      </w:r>
    </w:p>
    <w:p w:rsidR="00427440" w:rsidRDefault="00427440" w:rsidP="002C5D22">
      <w:pPr>
        <w:pStyle w:val="ListParagraph"/>
        <w:numPr>
          <w:ilvl w:val="0"/>
          <w:numId w:val="17"/>
        </w:numPr>
      </w:pPr>
      <w:r>
        <w:t>Open 3D Volume Tools on the Talairach tab</w:t>
      </w:r>
    </w:p>
    <w:p w:rsidR="00427440" w:rsidRDefault="00427440" w:rsidP="002C5D22">
      <w:pPr>
        <w:pStyle w:val="ListParagraph"/>
        <w:numPr>
          <w:ilvl w:val="0"/>
          <w:numId w:val="17"/>
        </w:numPr>
      </w:pPr>
      <w:r>
        <w:t>Under Talairach proportional grid reference points</w:t>
      </w:r>
    </w:p>
    <w:p w:rsidR="00427440" w:rsidRDefault="00427440" w:rsidP="00820D84">
      <w:pPr>
        <w:ind w:right="-720"/>
        <w:rPr>
          <w:rFonts w:ascii="Times New Roman" w:hAnsi="Times New Roman"/>
          <w:b/>
        </w:rPr>
      </w:pPr>
    </w:p>
    <w:p w:rsidR="00427440" w:rsidRDefault="00427440" w:rsidP="00427440">
      <w:pPr>
        <w:ind w:right="-720"/>
        <w:jc w:val="center"/>
        <w:rPr>
          <w:rFonts w:ascii="Times New Roman" w:hAnsi="Times New Roman"/>
          <w:b/>
        </w:rPr>
      </w:pPr>
      <w:r>
        <w:rPr>
          <w:rFonts w:ascii="Times New Roman" w:hAnsi="Times New Roman"/>
          <w:b/>
          <w:noProof/>
          <w:lang w:val="en-GB" w:eastAsia="en-GB" w:bidi="ar-SA"/>
        </w:rPr>
        <w:drawing>
          <wp:inline distT="0" distB="0" distL="0" distR="0">
            <wp:extent cx="2419350" cy="1447800"/>
            <wp:effectExtent l="19050" t="0" r="0" b="0"/>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2419350" cy="1447800"/>
                    </a:xfrm>
                    <a:prstGeom prst="rect">
                      <a:avLst/>
                    </a:prstGeom>
                    <a:noFill/>
                    <a:ln w="9525">
                      <a:noFill/>
                      <a:miter lim="800000"/>
                      <a:headEnd/>
                      <a:tailEnd/>
                    </a:ln>
                  </pic:spPr>
                </pic:pic>
              </a:graphicData>
            </a:graphic>
          </wp:inline>
        </w:drawing>
      </w:r>
    </w:p>
    <w:p w:rsidR="00427440" w:rsidRDefault="00427440" w:rsidP="00820D84">
      <w:pPr>
        <w:ind w:right="-720"/>
        <w:rPr>
          <w:rFonts w:ascii="Times New Roman" w:hAnsi="Times New Roman"/>
        </w:rPr>
      </w:pPr>
    </w:p>
    <w:p w:rsidR="00820D84" w:rsidRDefault="00820D84" w:rsidP="002C5D22">
      <w:pPr>
        <w:pStyle w:val="ListParagraph"/>
        <w:numPr>
          <w:ilvl w:val="0"/>
          <w:numId w:val="18"/>
        </w:numPr>
      </w:pPr>
      <w:r>
        <w:t>Select: AC from drop down menu</w:t>
      </w:r>
    </w:p>
    <w:p w:rsidR="007D1934" w:rsidRDefault="00427440" w:rsidP="002C5D22">
      <w:pPr>
        <w:pStyle w:val="ListParagraph"/>
        <w:numPr>
          <w:ilvl w:val="0"/>
          <w:numId w:val="18"/>
        </w:numPr>
      </w:pPr>
      <w:r>
        <w:lastRenderedPageBreak/>
        <w:t>F</w:t>
      </w:r>
      <w:r w:rsidR="00820D84">
        <w:t xml:space="preserve">ind </w:t>
      </w:r>
      <w:r>
        <w:t xml:space="preserve">the </w:t>
      </w:r>
      <w:r w:rsidR="00820D84">
        <w:t xml:space="preserve">AC </w:t>
      </w:r>
      <w:r>
        <w:t xml:space="preserve">point </w:t>
      </w:r>
      <w:r w:rsidR="00820D84">
        <w:t>and click on it</w:t>
      </w:r>
    </w:p>
    <w:p w:rsidR="00820D84" w:rsidRPr="00427440" w:rsidRDefault="00427440" w:rsidP="002C5D22">
      <w:pPr>
        <w:pStyle w:val="ListParagraph"/>
        <w:numPr>
          <w:ilvl w:val="0"/>
          <w:numId w:val="18"/>
        </w:numPr>
        <w:rPr>
          <w:b/>
        </w:rPr>
      </w:pPr>
      <w:r>
        <w:t>C</w:t>
      </w:r>
      <w:r w:rsidR="00820D84">
        <w:t xml:space="preserve">lick </w:t>
      </w:r>
      <w:r w:rsidRPr="00427440">
        <w:t>Set Point</w:t>
      </w:r>
    </w:p>
    <w:p w:rsidR="00427440" w:rsidRDefault="00427440" w:rsidP="00820D84">
      <w:pPr>
        <w:ind w:right="-720"/>
        <w:rPr>
          <w:rFonts w:ascii="Times New Roman" w:hAnsi="Times New Roman"/>
        </w:rPr>
      </w:pPr>
    </w:p>
    <w:p w:rsidR="00820D84" w:rsidRPr="00427440" w:rsidRDefault="00427440" w:rsidP="002C5D22">
      <w:pPr>
        <w:pStyle w:val="ListParagraph"/>
        <w:numPr>
          <w:ilvl w:val="0"/>
          <w:numId w:val="18"/>
        </w:numPr>
      </w:pPr>
      <w:r w:rsidRPr="00427440">
        <w:t>R</w:t>
      </w:r>
      <w:r w:rsidR="00820D84" w:rsidRPr="00427440">
        <w:t>epeat for all the other points:</w:t>
      </w:r>
    </w:p>
    <w:p w:rsidR="00820D84" w:rsidRDefault="00820D84" w:rsidP="00820D84">
      <w:pPr>
        <w:ind w:right="-720"/>
        <w:rPr>
          <w:rFonts w:ascii="Times New Roman" w:hAnsi="Times New Roman"/>
        </w:rPr>
      </w:pPr>
    </w:p>
    <w:tbl>
      <w:tblPr>
        <w:tblStyle w:val="TableClassic2"/>
        <w:tblW w:w="0" w:type="auto"/>
        <w:tblLook w:val="0480" w:firstRow="0" w:lastRow="0" w:firstColumn="1" w:lastColumn="0" w:noHBand="0" w:noVBand="1"/>
      </w:tblPr>
      <w:tblGrid>
        <w:gridCol w:w="534"/>
        <w:gridCol w:w="7995"/>
      </w:tblGrid>
      <w:tr w:rsidR="00427440" w:rsidRPr="00427440" w:rsidTr="00427440">
        <w:tc>
          <w:tcPr>
            <w:cnfStyle w:val="001000000000" w:firstRow="0" w:lastRow="0" w:firstColumn="1" w:lastColumn="0" w:oddVBand="0" w:evenVBand="0" w:oddHBand="0" w:evenHBand="0" w:firstRowFirstColumn="0" w:firstRowLastColumn="0" w:lastRowFirstColumn="0" w:lastRowLastColumn="0"/>
            <w:tcW w:w="534" w:type="dxa"/>
          </w:tcPr>
          <w:p w:rsidR="00427440" w:rsidRPr="00427440" w:rsidRDefault="00427440" w:rsidP="00743A44">
            <w:r w:rsidRPr="00427440">
              <w:t>PC</w:t>
            </w:r>
          </w:p>
        </w:tc>
        <w:tc>
          <w:tcPr>
            <w:tcW w:w="7995" w:type="dxa"/>
          </w:tcPr>
          <w:p w:rsidR="00427440" w:rsidRPr="00427440" w:rsidRDefault="00427440" w:rsidP="00743A44">
            <w:pPr>
              <w:cnfStyle w:val="000000000000" w:firstRow="0" w:lastRow="0" w:firstColumn="0" w:lastColumn="0" w:oddVBand="0" w:evenVBand="0" w:oddHBand="0" w:evenHBand="0" w:firstRowFirstColumn="0" w:firstRowLastColumn="0" w:lastRowFirstColumn="0" w:lastRowLastColumn="0"/>
            </w:pPr>
            <w:r w:rsidRPr="00427440">
              <w:t>(posterior commissure) (see above)</w:t>
            </w:r>
          </w:p>
        </w:tc>
      </w:tr>
      <w:tr w:rsidR="00427440" w:rsidRPr="00427440" w:rsidTr="00427440">
        <w:tc>
          <w:tcPr>
            <w:cnfStyle w:val="001000000000" w:firstRow="0" w:lastRow="0" w:firstColumn="1" w:lastColumn="0" w:oddVBand="0" w:evenVBand="0" w:oddHBand="0" w:evenHBand="0" w:firstRowFirstColumn="0" w:firstRowLastColumn="0" w:lastRowFirstColumn="0" w:lastRowLastColumn="0"/>
            <w:tcW w:w="534" w:type="dxa"/>
          </w:tcPr>
          <w:p w:rsidR="00427440" w:rsidRPr="00427440" w:rsidRDefault="00427440" w:rsidP="00743A44">
            <w:r w:rsidRPr="00427440">
              <w:t>AP</w:t>
            </w:r>
          </w:p>
        </w:tc>
        <w:tc>
          <w:tcPr>
            <w:tcW w:w="7995" w:type="dxa"/>
          </w:tcPr>
          <w:p w:rsidR="00427440" w:rsidRPr="00427440" w:rsidRDefault="00427440" w:rsidP="00743A44">
            <w:pPr>
              <w:cnfStyle w:val="000000000000" w:firstRow="0" w:lastRow="0" w:firstColumn="0" w:lastColumn="0" w:oddVBand="0" w:evenVBand="0" w:oddHBand="0" w:evenHBand="0" w:firstRowFirstColumn="0" w:firstRowLastColumn="0" w:lastRowFirstColumn="0" w:lastRowLastColumn="0"/>
            </w:pPr>
            <w:r w:rsidRPr="00427440">
              <w:t>(anterior point – front point)</w:t>
            </w:r>
          </w:p>
        </w:tc>
      </w:tr>
      <w:tr w:rsidR="00427440" w:rsidRPr="00427440" w:rsidTr="00427440">
        <w:tc>
          <w:tcPr>
            <w:cnfStyle w:val="001000000000" w:firstRow="0" w:lastRow="0" w:firstColumn="1" w:lastColumn="0" w:oddVBand="0" w:evenVBand="0" w:oddHBand="0" w:evenHBand="0" w:firstRowFirstColumn="0" w:firstRowLastColumn="0" w:lastRowFirstColumn="0" w:lastRowLastColumn="0"/>
            <w:tcW w:w="534" w:type="dxa"/>
          </w:tcPr>
          <w:p w:rsidR="00427440" w:rsidRPr="00427440" w:rsidRDefault="00427440" w:rsidP="00743A44">
            <w:r w:rsidRPr="00427440">
              <w:rPr>
                <w:bCs w:val="0"/>
              </w:rPr>
              <w:t>PP</w:t>
            </w:r>
          </w:p>
        </w:tc>
        <w:tc>
          <w:tcPr>
            <w:tcW w:w="7995" w:type="dxa"/>
          </w:tcPr>
          <w:p w:rsidR="00427440" w:rsidRPr="00427440" w:rsidRDefault="00427440" w:rsidP="00743A44">
            <w:pPr>
              <w:cnfStyle w:val="000000000000" w:firstRow="0" w:lastRow="0" w:firstColumn="0" w:lastColumn="0" w:oddVBand="0" w:evenVBand="0" w:oddHBand="0" w:evenHBand="0" w:firstRowFirstColumn="0" w:firstRowLastColumn="0" w:lastRowFirstColumn="0" w:lastRowLastColumn="0"/>
            </w:pPr>
            <w:r w:rsidRPr="00427440">
              <w:t>(posterior point - back point)</w:t>
            </w:r>
          </w:p>
        </w:tc>
      </w:tr>
      <w:tr w:rsidR="00427440" w:rsidRPr="00427440" w:rsidTr="00427440">
        <w:tc>
          <w:tcPr>
            <w:cnfStyle w:val="001000000000" w:firstRow="0" w:lastRow="0" w:firstColumn="1" w:lastColumn="0" w:oddVBand="0" w:evenVBand="0" w:oddHBand="0" w:evenHBand="0" w:firstRowFirstColumn="0" w:firstRowLastColumn="0" w:lastRowFirstColumn="0" w:lastRowLastColumn="0"/>
            <w:tcW w:w="534" w:type="dxa"/>
          </w:tcPr>
          <w:p w:rsidR="00427440" w:rsidRPr="00427440" w:rsidRDefault="00427440" w:rsidP="00743A44">
            <w:r w:rsidRPr="00427440">
              <w:rPr>
                <w:bCs w:val="0"/>
              </w:rPr>
              <w:t>SP</w:t>
            </w:r>
          </w:p>
        </w:tc>
        <w:tc>
          <w:tcPr>
            <w:tcW w:w="7995" w:type="dxa"/>
          </w:tcPr>
          <w:p w:rsidR="00427440" w:rsidRPr="00427440" w:rsidRDefault="00427440" w:rsidP="00743A44">
            <w:pPr>
              <w:cnfStyle w:val="000000000000" w:firstRow="0" w:lastRow="0" w:firstColumn="0" w:lastColumn="0" w:oddVBand="0" w:evenVBand="0" w:oddHBand="0" w:evenHBand="0" w:firstRowFirstColumn="0" w:firstRowLastColumn="0" w:lastRowFirstColumn="0" w:lastRowLastColumn="0"/>
            </w:pPr>
            <w:r w:rsidRPr="00427440">
              <w:t>(superior point - top top point)</w:t>
            </w:r>
          </w:p>
        </w:tc>
      </w:tr>
      <w:tr w:rsidR="00427440" w:rsidRPr="00427440" w:rsidTr="00427440">
        <w:tc>
          <w:tcPr>
            <w:cnfStyle w:val="001000000000" w:firstRow="0" w:lastRow="0" w:firstColumn="1" w:lastColumn="0" w:oddVBand="0" w:evenVBand="0" w:oddHBand="0" w:evenHBand="0" w:firstRowFirstColumn="0" w:firstRowLastColumn="0" w:lastRowFirstColumn="0" w:lastRowLastColumn="0"/>
            <w:tcW w:w="534" w:type="dxa"/>
          </w:tcPr>
          <w:p w:rsidR="00427440" w:rsidRPr="00427440" w:rsidRDefault="00427440" w:rsidP="00743A44">
            <w:r w:rsidRPr="00427440">
              <w:t>IP</w:t>
            </w:r>
          </w:p>
        </w:tc>
        <w:tc>
          <w:tcPr>
            <w:tcW w:w="7995" w:type="dxa"/>
          </w:tcPr>
          <w:p w:rsidR="00427440" w:rsidRPr="00427440" w:rsidRDefault="00427440" w:rsidP="00743A44">
            <w:pPr>
              <w:cnfStyle w:val="000000000000" w:firstRow="0" w:lastRow="0" w:firstColumn="0" w:lastColumn="0" w:oddVBand="0" w:evenVBand="0" w:oddHBand="0" w:evenHBand="0" w:firstRowFirstColumn="0" w:firstRowLastColumn="0" w:lastRowFirstColumn="0" w:lastRowLastColumn="0"/>
            </w:pPr>
            <w:r w:rsidRPr="00427440">
              <w:t>(inferior point - bottom point – make sure you include the temporal lobes)</w:t>
            </w:r>
          </w:p>
        </w:tc>
      </w:tr>
      <w:tr w:rsidR="00427440" w:rsidRPr="00427440" w:rsidTr="00427440">
        <w:tc>
          <w:tcPr>
            <w:cnfStyle w:val="001000000000" w:firstRow="0" w:lastRow="0" w:firstColumn="1" w:lastColumn="0" w:oddVBand="0" w:evenVBand="0" w:oddHBand="0" w:evenHBand="0" w:firstRowFirstColumn="0" w:firstRowLastColumn="0" w:lastRowFirstColumn="0" w:lastRowLastColumn="0"/>
            <w:tcW w:w="534" w:type="dxa"/>
          </w:tcPr>
          <w:p w:rsidR="00427440" w:rsidRPr="00427440" w:rsidRDefault="00427440" w:rsidP="00743A44">
            <w:r w:rsidRPr="00427440">
              <w:rPr>
                <w:bCs w:val="0"/>
              </w:rPr>
              <w:t>RP</w:t>
            </w:r>
          </w:p>
        </w:tc>
        <w:tc>
          <w:tcPr>
            <w:tcW w:w="7995" w:type="dxa"/>
          </w:tcPr>
          <w:p w:rsidR="00427440" w:rsidRPr="00427440" w:rsidRDefault="00427440" w:rsidP="00743A44">
            <w:pPr>
              <w:cnfStyle w:val="000000000000" w:firstRow="0" w:lastRow="0" w:firstColumn="0" w:lastColumn="0" w:oddVBand="0" w:evenVBand="0" w:oddHBand="0" w:evenHBand="0" w:firstRowFirstColumn="0" w:firstRowLastColumn="0" w:lastRowFirstColumn="0" w:lastRowLastColumn="0"/>
            </w:pPr>
            <w:r w:rsidRPr="00427440">
              <w:t>(right point)</w:t>
            </w:r>
          </w:p>
        </w:tc>
      </w:tr>
      <w:tr w:rsidR="00427440" w:rsidRPr="00427440" w:rsidTr="00427440">
        <w:tc>
          <w:tcPr>
            <w:cnfStyle w:val="001000000000" w:firstRow="0" w:lastRow="0" w:firstColumn="1" w:lastColumn="0" w:oddVBand="0" w:evenVBand="0" w:oddHBand="0" w:evenHBand="0" w:firstRowFirstColumn="0" w:firstRowLastColumn="0" w:lastRowFirstColumn="0" w:lastRowLastColumn="0"/>
            <w:tcW w:w="534" w:type="dxa"/>
          </w:tcPr>
          <w:p w:rsidR="00427440" w:rsidRPr="00427440" w:rsidRDefault="00427440" w:rsidP="00743A44">
            <w:r w:rsidRPr="00427440">
              <w:rPr>
                <w:bCs w:val="0"/>
              </w:rPr>
              <w:t>LP</w:t>
            </w:r>
          </w:p>
        </w:tc>
        <w:tc>
          <w:tcPr>
            <w:tcW w:w="7995" w:type="dxa"/>
          </w:tcPr>
          <w:p w:rsidR="00427440" w:rsidRPr="00427440" w:rsidRDefault="00427440" w:rsidP="00743A44">
            <w:pPr>
              <w:cnfStyle w:val="000000000000" w:firstRow="0" w:lastRow="0" w:firstColumn="0" w:lastColumn="0" w:oddVBand="0" w:evenVBand="0" w:oddHBand="0" w:evenHBand="0" w:firstRowFirstColumn="0" w:firstRowLastColumn="0" w:lastRowFirstColumn="0" w:lastRowLastColumn="0"/>
              <w:rPr>
                <w:b/>
              </w:rPr>
            </w:pPr>
            <w:r w:rsidRPr="00427440">
              <w:t>(left point)</w:t>
            </w:r>
          </w:p>
        </w:tc>
      </w:tr>
    </w:tbl>
    <w:p w:rsidR="00427440" w:rsidRDefault="00427440" w:rsidP="00427440">
      <w:pPr>
        <w:rPr>
          <w:rFonts w:ascii="Times New Roman" w:hAnsi="Times New Roman"/>
          <w:bCs/>
        </w:rPr>
      </w:pPr>
    </w:p>
    <w:p w:rsidR="00820D84" w:rsidRPr="00427440" w:rsidRDefault="00427440" w:rsidP="002C5D22">
      <w:pPr>
        <w:pStyle w:val="ListParagraph"/>
        <w:numPr>
          <w:ilvl w:val="0"/>
          <w:numId w:val="19"/>
        </w:numPr>
      </w:pPr>
      <w:r w:rsidRPr="00427440">
        <w:t>Choose d</w:t>
      </w:r>
      <w:r w:rsidR="00820D84" w:rsidRPr="00427440">
        <w:t xml:space="preserve">isplay partial grid: check if all of the brain is in the </w:t>
      </w:r>
      <w:r>
        <w:t xml:space="preserve">bounding </w:t>
      </w:r>
      <w:r w:rsidR="00820D84" w:rsidRPr="00427440">
        <w:t>bo</w:t>
      </w:r>
      <w:r>
        <w:t>x</w:t>
      </w:r>
      <w:r w:rsidR="00820D84" w:rsidRPr="00427440">
        <w:t xml:space="preserve"> (also helpful: ‘Show point’ to check the points you set)</w:t>
      </w:r>
    </w:p>
    <w:p w:rsidR="00820D84" w:rsidRPr="00427440" w:rsidRDefault="00427440" w:rsidP="002C5D22">
      <w:pPr>
        <w:pStyle w:val="ListParagraph"/>
        <w:numPr>
          <w:ilvl w:val="0"/>
          <w:numId w:val="19"/>
        </w:numPr>
      </w:pPr>
      <w:r>
        <w:t>Click Save TAL and s</w:t>
      </w:r>
      <w:r w:rsidR="00820D84" w:rsidRPr="00427440">
        <w:t xml:space="preserve">ave </w:t>
      </w:r>
      <w:r w:rsidR="00983340" w:rsidRPr="00427440">
        <w:t xml:space="preserve">coordinates to </w:t>
      </w:r>
      <w:r w:rsidR="00820D84" w:rsidRPr="00427440">
        <w:t>TAL</w:t>
      </w:r>
      <w:r w:rsidR="00983340" w:rsidRPr="00427440">
        <w:t xml:space="preserve"> file :</w:t>
      </w:r>
      <w:r w:rsidR="00983340" w:rsidRPr="00B135F9">
        <w:t xml:space="preserve"> </w:t>
      </w:r>
      <w:r w:rsidR="00820D84" w:rsidRPr="00B135F9">
        <w:t>_final_TAL.tal</w:t>
      </w:r>
    </w:p>
    <w:p w:rsidR="00820D84" w:rsidRPr="00427440" w:rsidRDefault="00820D84" w:rsidP="002C5D22">
      <w:pPr>
        <w:pStyle w:val="ListParagraph"/>
        <w:numPr>
          <w:ilvl w:val="0"/>
          <w:numId w:val="19"/>
        </w:numPr>
      </w:pPr>
      <w:r w:rsidRPr="00427440">
        <w:t>Click ACPC -&gt; TAL</w:t>
      </w:r>
    </w:p>
    <w:p w:rsidR="00820D84" w:rsidRPr="00427440" w:rsidRDefault="00427440" w:rsidP="002C5D22">
      <w:pPr>
        <w:pStyle w:val="ListParagraph"/>
        <w:numPr>
          <w:ilvl w:val="0"/>
          <w:numId w:val="19"/>
        </w:numPr>
      </w:pPr>
      <w:r>
        <w:t>C</w:t>
      </w:r>
      <w:r w:rsidR="00820D84" w:rsidRPr="00427440">
        <w:t xml:space="preserve">heck </w:t>
      </w:r>
      <w:r>
        <w:t xml:space="preserve">the </w:t>
      </w:r>
      <w:r w:rsidR="00820D84" w:rsidRPr="00427440">
        <w:t>TAL file is set to the file you just saved</w:t>
      </w:r>
    </w:p>
    <w:p w:rsidR="000F03FC" w:rsidRPr="00427440" w:rsidRDefault="00427440" w:rsidP="002C5D22">
      <w:pPr>
        <w:pStyle w:val="ListParagraph"/>
        <w:numPr>
          <w:ilvl w:val="0"/>
          <w:numId w:val="19"/>
        </w:numPr>
      </w:pPr>
      <w:r>
        <w:t>Select</w:t>
      </w:r>
      <w:r w:rsidR="000F03FC" w:rsidRPr="00427440">
        <w:t xml:space="preserve"> Sinc interpolation</w:t>
      </w:r>
      <w:r w:rsidR="00820D84" w:rsidRPr="00427440">
        <w:tab/>
      </w:r>
    </w:p>
    <w:p w:rsidR="00820D84" w:rsidRPr="00427440" w:rsidRDefault="00427440" w:rsidP="002C5D22">
      <w:pPr>
        <w:pStyle w:val="ListParagraph"/>
        <w:numPr>
          <w:ilvl w:val="0"/>
          <w:numId w:val="19"/>
        </w:numPr>
      </w:pPr>
      <w:r>
        <w:t>C</w:t>
      </w:r>
      <w:r w:rsidR="00820D84" w:rsidRPr="00427440">
        <w:t xml:space="preserve">lick </w:t>
      </w:r>
      <w:r w:rsidR="00983340" w:rsidRPr="00427440">
        <w:t>GO</w:t>
      </w:r>
    </w:p>
    <w:p w:rsidR="00427440" w:rsidRDefault="00427440" w:rsidP="00427440"/>
    <w:p w:rsidR="00820D84" w:rsidRPr="00427440" w:rsidRDefault="00427440" w:rsidP="00427440">
      <w:pPr>
        <w:rPr>
          <w:b/>
        </w:rPr>
      </w:pPr>
      <w:r>
        <w:t>T</w:t>
      </w:r>
      <w:r w:rsidR="00820D84" w:rsidRPr="00427440">
        <w:t>his will create a VMR transformed into T</w:t>
      </w:r>
      <w:r w:rsidR="00006E9C">
        <w:t xml:space="preserve">alairach space which has the suffix </w:t>
      </w:r>
      <w:r w:rsidR="00820D84" w:rsidRPr="00B135F9">
        <w:t>_final_TAL.vmr</w:t>
      </w:r>
      <w:r w:rsidR="00006E9C">
        <w:t>.</w:t>
      </w:r>
    </w:p>
    <w:p w:rsidR="00372683" w:rsidRDefault="00372683" w:rsidP="00820D84">
      <w:pPr>
        <w:ind w:left="1440" w:right="-720"/>
        <w:rPr>
          <w:rFonts w:ascii="Times New Roman" w:hAnsi="Times New Roman"/>
          <w:b/>
        </w:rPr>
      </w:pPr>
    </w:p>
    <w:p w:rsidR="00372683" w:rsidRDefault="00372683" w:rsidP="00820D84">
      <w:pPr>
        <w:ind w:left="1440" w:right="-720"/>
        <w:rPr>
          <w:rFonts w:ascii="Times New Roman" w:hAnsi="Times New Roman"/>
          <w:b/>
        </w:rPr>
      </w:pPr>
    </w:p>
    <w:p w:rsidR="00C5674D" w:rsidRPr="00232C3D" w:rsidRDefault="007E31AA" w:rsidP="00C5674D">
      <w:pPr>
        <w:keepNext/>
        <w:ind w:right="-720"/>
        <w:rPr>
          <w:rFonts w:ascii="Times New Roman" w:hAnsi="Times New Roman"/>
        </w:rPr>
      </w:pPr>
      <w:r>
        <w:rPr>
          <w:rFonts w:ascii="Times New Roman" w:hAnsi="Times New Roman"/>
          <w:noProof/>
          <w:lang w:val="en-GB" w:eastAsia="en-GB" w:bidi="ar-SA"/>
        </w:rPr>
        <w:lastRenderedPageBreak/>
        <w:drawing>
          <wp:inline distT="0" distB="0" distL="0" distR="0">
            <wp:extent cx="5457825" cy="565785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5457825" cy="5657850"/>
                    </a:xfrm>
                    <a:prstGeom prst="rect">
                      <a:avLst/>
                    </a:prstGeom>
                    <a:noFill/>
                    <a:ln w="9525">
                      <a:noFill/>
                      <a:miter lim="800000"/>
                      <a:headEnd/>
                      <a:tailEnd/>
                    </a:ln>
                  </pic:spPr>
                </pic:pic>
              </a:graphicData>
            </a:graphic>
          </wp:inline>
        </w:drawing>
      </w:r>
    </w:p>
    <w:p w:rsidR="00C5674D" w:rsidRPr="00232C3D" w:rsidRDefault="00C5674D" w:rsidP="00427440">
      <w:pPr>
        <w:pStyle w:val="Caption"/>
        <w:rPr>
          <w:rFonts w:ascii="Times New Roman" w:hAnsi="Times New Roman"/>
        </w:rPr>
      </w:pPr>
    </w:p>
    <w:p w:rsidR="00E97AE5" w:rsidRPr="00232C3D" w:rsidRDefault="00E97AE5" w:rsidP="00CA6780">
      <w:pPr>
        <w:ind w:right="-720"/>
        <w:rPr>
          <w:rFonts w:ascii="Times New Roman" w:hAnsi="Times New Roman"/>
        </w:rPr>
      </w:pPr>
      <w:bookmarkStart w:id="12" w:name="_Toc62411060"/>
    </w:p>
    <w:p w:rsidR="00820D84" w:rsidRPr="00427440" w:rsidRDefault="00820D84" w:rsidP="00427440">
      <w:pPr>
        <w:pStyle w:val="Heading1"/>
      </w:pPr>
      <w:bookmarkStart w:id="13" w:name="_Toc366483403"/>
      <w:r w:rsidRPr="00427440">
        <w:t>Cortex Reconstruction</w:t>
      </w:r>
      <w:bookmarkEnd w:id="12"/>
      <w:bookmarkEnd w:id="13"/>
    </w:p>
    <w:p w:rsidR="00820D84" w:rsidRPr="00232C3D" w:rsidRDefault="00820D84" w:rsidP="00820D84">
      <w:pPr>
        <w:rPr>
          <w:rFonts w:ascii="Times New Roman" w:hAnsi="Times New Roman"/>
        </w:rPr>
      </w:pPr>
    </w:p>
    <w:p w:rsidR="00820D84" w:rsidRPr="00232C3D" w:rsidRDefault="00820D84" w:rsidP="00427440">
      <w:r w:rsidRPr="00232C3D">
        <w:t>Reconstruction of the b</w:t>
      </w:r>
      <w:r w:rsidR="00427440">
        <w:t>rain in 3D from anatomical data</w:t>
      </w:r>
    </w:p>
    <w:p w:rsidR="00983340" w:rsidRDefault="00983340" w:rsidP="00820D84">
      <w:pPr>
        <w:ind w:right="-720"/>
        <w:rPr>
          <w:rFonts w:ascii="Times New Roman" w:hAnsi="Times New Roman"/>
        </w:rPr>
      </w:pPr>
    </w:p>
    <w:p w:rsidR="00820D84" w:rsidRDefault="00820D84" w:rsidP="00820D84">
      <w:pPr>
        <w:ind w:right="-720"/>
        <w:rPr>
          <w:rFonts w:ascii="Times New Roman" w:hAnsi="Times New Roman"/>
        </w:rPr>
      </w:pPr>
    </w:p>
    <w:p w:rsidR="00983340" w:rsidRDefault="00983340" w:rsidP="003E20DE">
      <w:r>
        <w:t>The first stage in reconstructing the cortex is to segment the grey matter from the white.</w:t>
      </w:r>
    </w:p>
    <w:p w:rsidR="00983340" w:rsidRDefault="00983340" w:rsidP="00820D84">
      <w:pPr>
        <w:ind w:right="-720"/>
        <w:rPr>
          <w:rFonts w:ascii="Times New Roman" w:hAnsi="Times New Roman"/>
        </w:rPr>
      </w:pPr>
    </w:p>
    <w:p w:rsidR="00820D84" w:rsidRPr="003E20DE" w:rsidRDefault="003E20DE" w:rsidP="002C5D22">
      <w:pPr>
        <w:pStyle w:val="ListParagraph"/>
        <w:numPr>
          <w:ilvl w:val="0"/>
          <w:numId w:val="20"/>
        </w:numPr>
        <w:rPr>
          <w:i/>
        </w:rPr>
      </w:pPr>
      <w:r w:rsidRPr="003E20DE">
        <w:t>Load</w:t>
      </w:r>
      <w:r w:rsidR="00820D84" w:rsidRPr="003E20DE">
        <w:t xml:space="preserve"> _final_TAL.vmr</w:t>
      </w:r>
      <w:r w:rsidRPr="003E20DE">
        <w:t xml:space="preserve"> if not already loaded</w:t>
      </w:r>
    </w:p>
    <w:p w:rsidR="00820D84" w:rsidRPr="003E20DE" w:rsidRDefault="003E20DE" w:rsidP="002C5D22">
      <w:pPr>
        <w:pStyle w:val="ListParagraph"/>
        <w:numPr>
          <w:ilvl w:val="0"/>
          <w:numId w:val="20"/>
        </w:numPr>
      </w:pPr>
      <w:r w:rsidRPr="003E20DE">
        <w:t>In 3D Volume Tools on the</w:t>
      </w:r>
      <w:r w:rsidR="00820D84" w:rsidRPr="003E20DE">
        <w:t xml:space="preserve"> Segmentation</w:t>
      </w:r>
      <w:r w:rsidRPr="003E20DE">
        <w:t xml:space="preserve"> tab choose Autom. Segm.</w:t>
      </w:r>
    </w:p>
    <w:p w:rsidR="00820D84" w:rsidRPr="003E20DE" w:rsidRDefault="003E20DE" w:rsidP="002C5D22">
      <w:pPr>
        <w:pStyle w:val="ListParagraph"/>
        <w:numPr>
          <w:ilvl w:val="0"/>
          <w:numId w:val="20"/>
        </w:numPr>
      </w:pPr>
      <w:r w:rsidRPr="003E20DE">
        <w:t>C</w:t>
      </w:r>
      <w:r w:rsidR="00983340" w:rsidRPr="003E20DE">
        <w:t>heck</w:t>
      </w:r>
      <w:r w:rsidR="00820D84" w:rsidRPr="003E20DE">
        <w:t xml:space="preserve"> Remove Bridges LH and Remove Bridges RH</w:t>
      </w:r>
    </w:p>
    <w:p w:rsidR="00820D84" w:rsidRPr="003E20DE" w:rsidRDefault="003E20DE" w:rsidP="002C5D22">
      <w:pPr>
        <w:pStyle w:val="ListParagraph"/>
        <w:numPr>
          <w:ilvl w:val="0"/>
          <w:numId w:val="20"/>
        </w:numPr>
      </w:pPr>
      <w:r w:rsidRPr="003E20DE">
        <w:t>C</w:t>
      </w:r>
      <w:r w:rsidR="00820D84" w:rsidRPr="003E20DE">
        <w:t>lick GO</w:t>
      </w:r>
    </w:p>
    <w:p w:rsidR="00CC629A" w:rsidRDefault="00CC629A" w:rsidP="00820D84">
      <w:pPr>
        <w:ind w:right="-720"/>
        <w:rPr>
          <w:rFonts w:ascii="Times New Roman" w:hAnsi="Times New Roman"/>
          <w:b/>
        </w:rPr>
      </w:pPr>
    </w:p>
    <w:p w:rsidR="003E20DE" w:rsidRDefault="00CC629A" w:rsidP="003E20DE">
      <w:r>
        <w:lastRenderedPageBreak/>
        <w:t xml:space="preserve">The segmentation process will try to find and fill the ventricles so that they are not included in the final mesh. However, this process can go wrong with the result that areas extending beyond the ventricles are </w:t>
      </w:r>
      <w:r w:rsidR="003E20DE">
        <w:t xml:space="preserve">also removed </w:t>
      </w:r>
      <w:r>
        <w:t>from the mesh</w:t>
      </w:r>
      <w:r w:rsidR="00FE02D5">
        <w:t xml:space="preserve"> (this will be obvious as the dark green colour which fills the ventricles will ‘leak’ to the outside of the brain. </w:t>
      </w:r>
    </w:p>
    <w:p w:rsidR="003E20DE" w:rsidRDefault="003E20DE" w:rsidP="00820D84">
      <w:pPr>
        <w:ind w:right="-720"/>
        <w:rPr>
          <w:rFonts w:ascii="Times New Roman" w:hAnsi="Times New Roman"/>
        </w:rPr>
      </w:pPr>
    </w:p>
    <w:p w:rsidR="003E20DE" w:rsidRDefault="00FE02D5" w:rsidP="003E20DE">
      <w:r>
        <w:t>If this occurs then the segment</w:t>
      </w:r>
      <w:r w:rsidR="003E20DE">
        <w:t>ation process should be aborted</w:t>
      </w:r>
      <w:r w:rsidR="00CC629A">
        <w:t xml:space="preserve">. </w:t>
      </w:r>
    </w:p>
    <w:p w:rsidR="003E20DE" w:rsidRDefault="003E20DE" w:rsidP="003E20DE"/>
    <w:p w:rsidR="00983340" w:rsidRDefault="00FE02D5" w:rsidP="003E20DE">
      <w:r>
        <w:t xml:space="preserve">This </w:t>
      </w:r>
      <w:r w:rsidR="003E20DE">
        <w:t xml:space="preserve">might be </w:t>
      </w:r>
      <w:r>
        <w:t>correct</w:t>
      </w:r>
      <w:r w:rsidR="003E20DE">
        <w:t xml:space="preserve">ed by adjusting the brightness and contrast and redoing the inhomgeneity correction, if necessary do a </w:t>
      </w:r>
      <w:r w:rsidR="00983340">
        <w:t xml:space="preserve">manual inhomogeneity correction as detailed in Appendix </w:t>
      </w:r>
      <w:r w:rsidR="003E20DE">
        <w:t>X.</w:t>
      </w:r>
      <w:r w:rsidR="00983340">
        <w:t xml:space="preserve"> </w:t>
      </w:r>
      <w:r>
        <w:t>If the brightness is increased very slightly so that the background image intensity is greater than zero (around 10-15) then filling the ventricles normally proceeds correctly.</w:t>
      </w:r>
      <w:r w:rsidR="00983340">
        <w:t xml:space="preserve"> </w:t>
      </w:r>
    </w:p>
    <w:p w:rsidR="00983340" w:rsidRDefault="00983340" w:rsidP="00820D84">
      <w:pPr>
        <w:ind w:right="-720"/>
        <w:rPr>
          <w:rFonts w:ascii="Times New Roman" w:hAnsi="Times New Roman"/>
        </w:rPr>
      </w:pPr>
    </w:p>
    <w:p w:rsidR="00983340" w:rsidRPr="003E20DE" w:rsidRDefault="00983340" w:rsidP="003E20DE">
      <w:r w:rsidRPr="003E20DE">
        <w:t xml:space="preserve">To </w:t>
      </w:r>
      <w:r w:rsidR="003E20DE" w:rsidRPr="003E20DE">
        <w:t>adjust the contrast and brightness</w:t>
      </w:r>
    </w:p>
    <w:p w:rsidR="00983340" w:rsidRPr="003E20DE" w:rsidRDefault="00983340" w:rsidP="003E20DE">
      <w:pPr>
        <w:rPr>
          <w:bCs/>
        </w:rPr>
      </w:pPr>
    </w:p>
    <w:p w:rsidR="00983340" w:rsidRPr="003E20DE" w:rsidRDefault="003E20DE" w:rsidP="002C5D22">
      <w:pPr>
        <w:pStyle w:val="ListParagraph"/>
        <w:numPr>
          <w:ilvl w:val="0"/>
          <w:numId w:val="21"/>
        </w:numPr>
      </w:pPr>
      <w:r w:rsidRPr="003E20DE">
        <w:t xml:space="preserve">On the </w:t>
      </w:r>
      <w:r w:rsidR="00983340" w:rsidRPr="003E20DE">
        <w:t xml:space="preserve">Options menu </w:t>
      </w:r>
      <w:r w:rsidRPr="003E20DE">
        <w:t>choose</w:t>
      </w:r>
      <w:r w:rsidR="00983340" w:rsidRPr="003E20DE">
        <w:t xml:space="preserve"> Contrast and Brightness</w:t>
      </w:r>
    </w:p>
    <w:p w:rsidR="00983340" w:rsidRPr="003E20DE" w:rsidRDefault="003E20DE" w:rsidP="002C5D22">
      <w:pPr>
        <w:pStyle w:val="ListParagraph"/>
        <w:numPr>
          <w:ilvl w:val="0"/>
          <w:numId w:val="21"/>
        </w:numPr>
      </w:pPr>
      <w:r w:rsidRPr="003E20DE">
        <w:t>A</w:t>
      </w:r>
      <w:r w:rsidR="00983340" w:rsidRPr="003E20DE">
        <w:t>djust the contrast and brightness sliders (try contrast = 38, brightness = 42 to start with).</w:t>
      </w:r>
    </w:p>
    <w:p w:rsidR="00983340" w:rsidRPr="003E20DE" w:rsidRDefault="003E20DE" w:rsidP="002C5D22">
      <w:pPr>
        <w:pStyle w:val="ListParagraph"/>
        <w:numPr>
          <w:ilvl w:val="0"/>
          <w:numId w:val="21"/>
        </w:numPr>
      </w:pPr>
      <w:r w:rsidRPr="003E20DE">
        <w:t>S</w:t>
      </w:r>
      <w:r w:rsidR="00983340" w:rsidRPr="003E20DE">
        <w:t xml:space="preserve">ave the </w:t>
      </w:r>
      <w:r w:rsidRPr="003E20DE">
        <w:t>VMR</w:t>
      </w:r>
      <w:r w:rsidR="00983340" w:rsidRPr="003E20DE">
        <w:t xml:space="preserve"> </w:t>
      </w:r>
      <w:r w:rsidR="00006E9C">
        <w:t xml:space="preserve">with the suffix </w:t>
      </w:r>
      <w:r w:rsidR="00983340" w:rsidRPr="003E20DE">
        <w:t>_final_TAL_cor.vmr</w:t>
      </w:r>
    </w:p>
    <w:p w:rsidR="00CC629A" w:rsidRPr="00B321DF" w:rsidRDefault="00CC629A" w:rsidP="00820D84">
      <w:pPr>
        <w:ind w:right="-720"/>
        <w:rPr>
          <w:rFonts w:ascii="Times New Roman" w:hAnsi="Times New Roman"/>
        </w:rPr>
      </w:pPr>
    </w:p>
    <w:p w:rsidR="00820D84" w:rsidRDefault="007E31AA" w:rsidP="003E20DE">
      <w:r>
        <w:rPr>
          <w:noProof/>
          <w:lang w:val="en-GB" w:eastAsia="en-GB" w:bidi="ar-SA"/>
        </w:rPr>
        <w:drawing>
          <wp:anchor distT="0" distB="0" distL="114300" distR="114300" simplePos="0" relativeHeight="251644416" behindDoc="1" locked="0" layoutInCell="1" allowOverlap="1">
            <wp:simplePos x="0" y="0"/>
            <wp:positionH relativeFrom="column">
              <wp:posOffset>2857500</wp:posOffset>
            </wp:positionH>
            <wp:positionV relativeFrom="paragraph">
              <wp:posOffset>302260</wp:posOffset>
            </wp:positionV>
            <wp:extent cx="3181350" cy="1257300"/>
            <wp:effectExtent l="19050" t="0" r="0" b="0"/>
            <wp:wrapTight wrapText="bothSides">
              <wp:wrapPolygon edited="0">
                <wp:start x="-129" y="0"/>
                <wp:lineTo x="-129" y="21273"/>
                <wp:lineTo x="21600" y="21273"/>
                <wp:lineTo x="21600" y="0"/>
                <wp:lineTo x="-129" y="0"/>
              </wp:wrapPolygon>
            </wp:wrapTight>
            <wp:docPr id="5" name="Picture 2" descr="grey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_white"/>
                    <pic:cNvPicPr>
                      <a:picLocks noChangeAspect="1" noChangeArrowheads="1"/>
                    </pic:cNvPicPr>
                  </pic:nvPicPr>
                  <pic:blipFill>
                    <a:blip r:embed="rId21" cstate="print"/>
                    <a:srcRect/>
                    <a:stretch>
                      <a:fillRect/>
                    </a:stretch>
                  </pic:blipFill>
                  <pic:spPr bwMode="auto">
                    <a:xfrm>
                      <a:off x="0" y="0"/>
                      <a:ext cx="3181350" cy="1257300"/>
                    </a:xfrm>
                    <a:prstGeom prst="rect">
                      <a:avLst/>
                    </a:prstGeom>
                    <a:noFill/>
                    <a:ln w="9525">
                      <a:noFill/>
                      <a:miter lim="800000"/>
                      <a:headEnd/>
                      <a:tailEnd/>
                    </a:ln>
                  </pic:spPr>
                </pic:pic>
              </a:graphicData>
            </a:graphic>
          </wp:anchor>
        </w:drawing>
      </w:r>
      <w:r w:rsidR="00521BF7">
        <w:t xml:space="preserve">During the segmentation process you must choose which intensity marks the boundary between </w:t>
      </w:r>
      <w:r w:rsidR="00983340">
        <w:t xml:space="preserve">the </w:t>
      </w:r>
      <w:r w:rsidR="00521BF7">
        <w:t>white and grey matter:</w:t>
      </w:r>
    </w:p>
    <w:p w:rsidR="00A46B2C" w:rsidRDefault="00A46B2C" w:rsidP="00820D84">
      <w:pPr>
        <w:ind w:right="-720"/>
        <w:rPr>
          <w:rFonts w:ascii="Times New Roman" w:hAnsi="Times New Roman"/>
        </w:rPr>
      </w:pPr>
    </w:p>
    <w:p w:rsidR="003E20DE" w:rsidRDefault="003E20DE" w:rsidP="003E20DE">
      <w:r>
        <w:t>BrainVoyager will display an intensity histogram which should consist of two peaks corresponding to the grey matter (lower peak) and white matter.</w:t>
      </w:r>
    </w:p>
    <w:p w:rsidR="003E20DE" w:rsidRDefault="003E20DE" w:rsidP="00820D84">
      <w:pPr>
        <w:ind w:right="-720"/>
        <w:rPr>
          <w:rFonts w:ascii="Times New Roman" w:hAnsi="Times New Roman"/>
        </w:rPr>
      </w:pPr>
    </w:p>
    <w:p w:rsidR="00790692" w:rsidRDefault="001D3930" w:rsidP="003E20DE">
      <w:pPr>
        <w:rPr>
          <w:rFonts w:ascii="Times New Roman" w:hAnsi="Times New Roman"/>
        </w:rPr>
      </w:pPr>
      <w:r>
        <w:t>BrainVoyager</w:t>
      </w:r>
      <w:r w:rsidR="00820D84">
        <w:t xml:space="preserve"> proposes </w:t>
      </w:r>
      <w:r w:rsidR="002F00D6">
        <w:t xml:space="preserve">a </w:t>
      </w:r>
      <w:r w:rsidR="003E20DE">
        <w:t xml:space="preserve">cut-off </w:t>
      </w:r>
      <w:r w:rsidR="002F00D6">
        <w:t>position automatically</w:t>
      </w:r>
      <w:r w:rsidR="00790692">
        <w:t xml:space="preserve">; usually it is </w:t>
      </w:r>
      <w:r w:rsidR="00B92E95">
        <w:t>acceptable</w:t>
      </w:r>
      <w:r w:rsidR="00820D84">
        <w:t xml:space="preserve">, but </w:t>
      </w:r>
      <w:r w:rsidR="003E20DE">
        <w:t>you can adjust it if necessary.</w:t>
      </w:r>
    </w:p>
    <w:p w:rsidR="003E20DE" w:rsidRDefault="003E20DE" w:rsidP="003E20DE">
      <w:pPr>
        <w:ind w:right="-720"/>
        <w:rPr>
          <w:rFonts w:ascii="Times New Roman" w:hAnsi="Times New Roman"/>
        </w:rPr>
      </w:pPr>
    </w:p>
    <w:p w:rsidR="00820D84" w:rsidRDefault="002F00D6" w:rsidP="003E20DE">
      <w:r>
        <w:t xml:space="preserve">If the chart does not show two clearly defined peaks then it </w:t>
      </w:r>
      <w:r w:rsidR="00983340">
        <w:t>might be necessary to do a manual inhomogen</w:t>
      </w:r>
      <w:r w:rsidR="003E20DE">
        <w:t>eity correction.</w:t>
      </w:r>
    </w:p>
    <w:p w:rsidR="00820D84" w:rsidRDefault="003E20DE" w:rsidP="00820D84">
      <w:pPr>
        <w:ind w:right="-720" w:firstLine="120"/>
        <w:rPr>
          <w:rFonts w:ascii="Times New Roman" w:hAnsi="Times New Roman"/>
        </w:rPr>
      </w:pPr>
      <w:r>
        <w:rPr>
          <w:rFonts w:ascii="Times New Roman" w:hAnsi="Times New Roman"/>
          <w:noProof/>
          <w:lang w:val="en-GB" w:eastAsia="en-GB" w:bidi="ar-SA"/>
        </w:rPr>
        <w:drawing>
          <wp:anchor distT="0" distB="0" distL="114300" distR="114300" simplePos="0" relativeHeight="251673088" behindDoc="1" locked="0" layoutInCell="1" allowOverlap="1">
            <wp:simplePos x="0" y="0"/>
            <wp:positionH relativeFrom="column">
              <wp:posOffset>3173730</wp:posOffset>
            </wp:positionH>
            <wp:positionV relativeFrom="paragraph">
              <wp:posOffset>82550</wp:posOffset>
            </wp:positionV>
            <wp:extent cx="2724150" cy="1085850"/>
            <wp:effectExtent l="19050" t="0" r="0" b="0"/>
            <wp:wrapTight wrapText="bothSides">
              <wp:wrapPolygon edited="0">
                <wp:start x="-151" y="0"/>
                <wp:lineTo x="-151" y="21221"/>
                <wp:lineTo x="21600" y="21221"/>
                <wp:lineTo x="21600" y="0"/>
                <wp:lineTo x="-151" y="0"/>
              </wp:wrapPolygon>
            </wp:wrapTight>
            <wp:docPr id="9" name="Picture 3" descr="inhomogene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homogeneity"/>
                    <pic:cNvPicPr>
                      <a:picLocks noChangeAspect="1" noChangeArrowheads="1"/>
                    </pic:cNvPicPr>
                  </pic:nvPicPr>
                  <pic:blipFill>
                    <a:blip r:embed="rId22" cstate="print"/>
                    <a:srcRect/>
                    <a:stretch>
                      <a:fillRect/>
                    </a:stretch>
                  </pic:blipFill>
                  <pic:spPr bwMode="auto">
                    <a:xfrm>
                      <a:off x="0" y="0"/>
                      <a:ext cx="2724150" cy="1085850"/>
                    </a:xfrm>
                    <a:prstGeom prst="rect">
                      <a:avLst/>
                    </a:prstGeom>
                    <a:noFill/>
                    <a:ln w="9525">
                      <a:noFill/>
                      <a:miter lim="800000"/>
                      <a:headEnd/>
                      <a:tailEnd/>
                    </a:ln>
                  </pic:spPr>
                </pic:pic>
              </a:graphicData>
            </a:graphic>
          </wp:anchor>
        </w:drawing>
      </w:r>
    </w:p>
    <w:p w:rsidR="003E20DE" w:rsidRPr="00EE2A81" w:rsidRDefault="003E20DE" w:rsidP="003E20DE">
      <w:r>
        <w:t>During</w:t>
      </w:r>
      <w:r w:rsidRPr="00EE2A81">
        <w:t xml:space="preserve"> the automatic segmentation you get a second graph</w:t>
      </w:r>
      <w:r>
        <w:t xml:space="preserve"> showing grey and white matter intensities across axial slices. I</w:t>
      </w:r>
      <w:r w:rsidRPr="00EE2A81">
        <w:t>f the</w:t>
      </w:r>
      <w:r>
        <w:t xml:space="preserve"> blue</w:t>
      </w:r>
      <w:r w:rsidRPr="00EE2A81">
        <w:t xml:space="preserve"> </w:t>
      </w:r>
      <w:r>
        <w:t>line</w:t>
      </w:r>
      <w:r w:rsidRPr="00EE2A81">
        <w:t xml:space="preserve"> </w:t>
      </w:r>
      <w:r>
        <w:t>is straight across the middle</w:t>
      </w:r>
      <w:r w:rsidRPr="00EE2A81">
        <w:t xml:space="preserve"> then the </w:t>
      </w:r>
      <w:r>
        <w:t>inhomogeneity correction is fine.</w:t>
      </w:r>
    </w:p>
    <w:p w:rsidR="00820D84" w:rsidRDefault="00820D84" w:rsidP="003E20DE"/>
    <w:p w:rsidR="003E20DE" w:rsidRPr="00EE2A81" w:rsidRDefault="003E20DE" w:rsidP="003E20DE">
      <w:r>
        <w:t>If you have problems with the segmentation, unchecking Remove Bridges will dramatically speed up the segmentation. Once you are happy with the results, run the segmentation again with the Removed Bridges options checked.</w:t>
      </w:r>
    </w:p>
    <w:p w:rsidR="00820D84" w:rsidRDefault="00820D84" w:rsidP="00820D84">
      <w:pPr>
        <w:ind w:right="-720"/>
        <w:rPr>
          <w:rFonts w:ascii="Times New Roman" w:hAnsi="Times New Roman"/>
        </w:rPr>
      </w:pPr>
    </w:p>
    <w:p w:rsidR="00820D84" w:rsidRDefault="00820D84" w:rsidP="00820D84">
      <w:pPr>
        <w:ind w:right="-720"/>
        <w:rPr>
          <w:rFonts w:ascii="Times New Roman" w:hAnsi="Times New Roman"/>
        </w:rPr>
      </w:pPr>
    </w:p>
    <w:p w:rsidR="00820D84" w:rsidRDefault="00820D84" w:rsidP="00820D84">
      <w:pPr>
        <w:ind w:right="-720"/>
        <w:rPr>
          <w:rFonts w:ascii="Times New Roman" w:hAnsi="Times New Roman"/>
        </w:rPr>
      </w:pPr>
    </w:p>
    <w:p w:rsidR="003E20DE" w:rsidRDefault="003E20DE" w:rsidP="002C5D22">
      <w:pPr>
        <w:pStyle w:val="ListParagraph"/>
        <w:numPr>
          <w:ilvl w:val="0"/>
          <w:numId w:val="22"/>
        </w:numPr>
      </w:pPr>
      <w:r>
        <w:lastRenderedPageBreak/>
        <w:t>If you are happy with the segmentation click OK.</w:t>
      </w:r>
    </w:p>
    <w:p w:rsidR="003E20DE" w:rsidRDefault="003E20DE" w:rsidP="00820D84">
      <w:pPr>
        <w:ind w:right="-720"/>
        <w:rPr>
          <w:rFonts w:ascii="Times New Roman" w:hAnsi="Times New Roman"/>
        </w:rPr>
      </w:pPr>
    </w:p>
    <w:p w:rsidR="003E20DE" w:rsidRDefault="003E20DE" w:rsidP="00B651C6">
      <w:r>
        <w:t>BrainVoyager will reconstruct the cortex into a 3D mesh.</w:t>
      </w:r>
      <w:r w:rsidR="0091138E">
        <w:t xml:space="preserve"> There will be three</w:t>
      </w:r>
      <w:r w:rsidR="00B651C6">
        <w:t xml:space="preserve"> meshes for the left hemisphere and t</w:t>
      </w:r>
      <w:r w:rsidR="0091138E">
        <w:t>hree</w:t>
      </w:r>
      <w:r w:rsidR="00B651C6">
        <w:t xml:space="preserve"> for the right saved in the 3D folder.</w:t>
      </w:r>
    </w:p>
    <w:p w:rsidR="00B651C6" w:rsidRDefault="00B651C6" w:rsidP="00B651C6"/>
    <w:p w:rsidR="00B651C6" w:rsidRDefault="00B651C6" w:rsidP="00B651C6">
      <w:r>
        <w:t>The mesh files will be suff</w:t>
      </w:r>
      <w:r w:rsidR="0091138E">
        <w:t xml:space="preserve">ixed with LH_RECO and LH_RECOSM, LH_WM </w:t>
      </w:r>
      <w:r>
        <w:t xml:space="preserve">and RH_RECO, RH_RECOSM </w:t>
      </w:r>
      <w:r w:rsidR="0091138E">
        <w:t xml:space="preserve">and RH_WM </w:t>
      </w:r>
      <w:r>
        <w:t>for the left and right hemispheres respectively.</w:t>
      </w:r>
    </w:p>
    <w:p w:rsidR="00B651C6" w:rsidRDefault="00B651C6" w:rsidP="00B651C6"/>
    <w:p w:rsidR="00B651C6" w:rsidRPr="00292C30" w:rsidRDefault="00B651C6" w:rsidP="00B651C6">
      <w:r w:rsidRPr="00292C30">
        <w:t>On the Meshes menu choose Load Mesh and load the LH_RECOSM file</w:t>
      </w:r>
    </w:p>
    <w:p w:rsidR="00B651C6" w:rsidRDefault="00B651C6" w:rsidP="00B651C6"/>
    <w:p w:rsidR="00820D84" w:rsidRDefault="00B651C6" w:rsidP="002C5D22">
      <w:pPr>
        <w:pStyle w:val="ListParagraph"/>
        <w:numPr>
          <w:ilvl w:val="0"/>
          <w:numId w:val="22"/>
        </w:numPr>
      </w:pPr>
      <w:r>
        <w:t>Check the results. I</w:t>
      </w:r>
      <w:r w:rsidR="00820D84">
        <w:t xml:space="preserve">f </w:t>
      </w:r>
      <w:r w:rsidR="002F00D6">
        <w:t xml:space="preserve">there are </w:t>
      </w:r>
      <w:r w:rsidR="00820D84">
        <w:t>bridges</w:t>
      </w:r>
      <w:r>
        <w:t xml:space="preserve"> then redo the</w:t>
      </w:r>
      <w:r w:rsidR="00820D84">
        <w:t xml:space="preserve"> cortex reconstruction, set </w:t>
      </w:r>
      <w:r>
        <w:t xml:space="preserve">the threshold </w:t>
      </w:r>
      <w:r w:rsidR="00820D84">
        <w:t>value higher (by 3)</w:t>
      </w:r>
      <w:r>
        <w:t xml:space="preserve"> and</w:t>
      </w:r>
      <w:r w:rsidR="00820D84">
        <w:t xml:space="preserve"> if </w:t>
      </w:r>
      <w:r w:rsidR="002F00D6">
        <w:t xml:space="preserve">there are </w:t>
      </w:r>
      <w:r>
        <w:t>holes</w:t>
      </w:r>
      <w:r w:rsidR="00820D84">
        <w:t xml:space="preserve"> re</w:t>
      </w:r>
      <w:r>
        <w:t>do the cortex reconstruction with a threshold</w:t>
      </w:r>
      <w:r w:rsidR="00820D84">
        <w:t xml:space="preserve"> </w:t>
      </w:r>
      <w:r>
        <w:t xml:space="preserve">lower threshold </w:t>
      </w:r>
      <w:r w:rsidR="00820D84">
        <w:t xml:space="preserve">value </w:t>
      </w:r>
      <w:r>
        <w:t>(by 3).</w:t>
      </w:r>
    </w:p>
    <w:p w:rsidR="00476656" w:rsidRPr="00232C3D" w:rsidRDefault="00B651C6" w:rsidP="00820D84">
      <w:pPr>
        <w:rPr>
          <w:rFonts w:ascii="Times New Roman" w:hAnsi="Times New Roman"/>
        </w:rPr>
      </w:pPr>
      <w:r>
        <w:rPr>
          <w:rFonts w:ascii="Times New Roman" w:hAnsi="Times New Roman"/>
          <w:noProof/>
          <w:lang w:val="en-GB" w:eastAsia="en-GB" w:bidi="ar-SA"/>
        </w:rPr>
        <w:drawing>
          <wp:anchor distT="0" distB="0" distL="114300" distR="114300" simplePos="0" relativeHeight="251646464" behindDoc="0" locked="0" layoutInCell="1" allowOverlap="1">
            <wp:simplePos x="0" y="0"/>
            <wp:positionH relativeFrom="margin">
              <wp:align>center</wp:align>
            </wp:positionH>
            <wp:positionV relativeFrom="paragraph">
              <wp:posOffset>176530</wp:posOffset>
            </wp:positionV>
            <wp:extent cx="2143125" cy="1446530"/>
            <wp:effectExtent l="19050" t="0" r="9525" b="0"/>
            <wp:wrapSquare wrapText="bothSides"/>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tretch>
                      <a:fillRect/>
                    </a:stretch>
                  </pic:blipFill>
                  <pic:spPr bwMode="auto">
                    <a:xfrm>
                      <a:off x="0" y="0"/>
                      <a:ext cx="2143125" cy="1446530"/>
                    </a:xfrm>
                    <a:prstGeom prst="rect">
                      <a:avLst/>
                    </a:prstGeom>
                    <a:noFill/>
                    <a:ln>
                      <a:noFill/>
                    </a:ln>
                  </pic:spPr>
                </pic:pic>
              </a:graphicData>
            </a:graphic>
          </wp:anchor>
        </w:drawing>
      </w:r>
    </w:p>
    <w:p w:rsidR="00476656" w:rsidRPr="00232C3D" w:rsidRDefault="00476656" w:rsidP="00820D84">
      <w:pPr>
        <w:rPr>
          <w:rFonts w:ascii="Times New Roman" w:hAnsi="Times New Roman"/>
        </w:rPr>
      </w:pPr>
    </w:p>
    <w:p w:rsidR="00476656" w:rsidRPr="00232C3D" w:rsidRDefault="00476656" w:rsidP="00820D84">
      <w:pPr>
        <w:rPr>
          <w:rFonts w:ascii="Times New Roman" w:hAnsi="Times New Roman"/>
        </w:rPr>
      </w:pPr>
    </w:p>
    <w:p w:rsidR="00476656" w:rsidRPr="00232C3D" w:rsidRDefault="00476656" w:rsidP="00820D84">
      <w:pPr>
        <w:rPr>
          <w:rFonts w:ascii="Times New Roman" w:hAnsi="Times New Roman"/>
        </w:rPr>
      </w:pPr>
    </w:p>
    <w:p w:rsidR="00476656" w:rsidRPr="00232C3D" w:rsidRDefault="00476656" w:rsidP="00820D84">
      <w:pPr>
        <w:rPr>
          <w:rFonts w:ascii="Times New Roman" w:hAnsi="Times New Roman"/>
        </w:rPr>
      </w:pPr>
    </w:p>
    <w:p w:rsidR="00476656" w:rsidRPr="00232C3D" w:rsidRDefault="00476656" w:rsidP="00820D84">
      <w:pPr>
        <w:rPr>
          <w:rFonts w:ascii="Times New Roman" w:hAnsi="Times New Roman"/>
        </w:rPr>
      </w:pPr>
    </w:p>
    <w:p w:rsidR="00476656" w:rsidRPr="00232C3D" w:rsidRDefault="00476656" w:rsidP="00820D84">
      <w:pPr>
        <w:rPr>
          <w:rFonts w:ascii="Times New Roman" w:hAnsi="Times New Roman"/>
        </w:rPr>
      </w:pPr>
    </w:p>
    <w:p w:rsidR="00476656" w:rsidRPr="00232C3D" w:rsidRDefault="00476656" w:rsidP="00820D84">
      <w:pPr>
        <w:rPr>
          <w:rFonts w:ascii="Times New Roman" w:hAnsi="Times New Roman"/>
        </w:rPr>
      </w:pPr>
    </w:p>
    <w:p w:rsidR="00476656" w:rsidRPr="00232C3D" w:rsidRDefault="00476656" w:rsidP="00820D84">
      <w:pPr>
        <w:rPr>
          <w:rFonts w:ascii="Times New Roman" w:hAnsi="Times New Roman"/>
        </w:rPr>
      </w:pPr>
    </w:p>
    <w:p w:rsidR="00B651C6" w:rsidRDefault="00B651C6" w:rsidP="00983340">
      <w:pPr>
        <w:ind w:right="-720"/>
        <w:rPr>
          <w:rFonts w:ascii="Times New Roman" w:hAnsi="Times New Roman"/>
        </w:rPr>
      </w:pPr>
    </w:p>
    <w:p w:rsidR="00B651C6" w:rsidRDefault="00B651C6" w:rsidP="00983340">
      <w:pPr>
        <w:ind w:right="-720"/>
        <w:rPr>
          <w:rFonts w:ascii="Times New Roman" w:hAnsi="Times New Roman"/>
        </w:rPr>
      </w:pPr>
    </w:p>
    <w:p w:rsidR="00983340" w:rsidRDefault="00983340" w:rsidP="00B651C6">
      <w:r>
        <w:t xml:space="preserve">If the brain is abnormally distorted for example in senior subjects it might be necessary to manually draw on the anatomical </w:t>
      </w:r>
      <w:r w:rsidR="00B651C6">
        <w:t>to “block up” the leak. However,</w:t>
      </w:r>
      <w:r>
        <w:t xml:space="preserve"> this is an advanced process – consult Matthew or more experienced lab members before you attempt this for the first time.</w:t>
      </w:r>
    </w:p>
    <w:p w:rsidR="00A46B2C" w:rsidRDefault="00A46B2C" w:rsidP="00820D84">
      <w:pPr>
        <w:ind w:right="-720"/>
        <w:rPr>
          <w:rFonts w:ascii="Times New Roman" w:hAnsi="Times New Roman"/>
        </w:rPr>
      </w:pPr>
    </w:p>
    <w:p w:rsidR="00B651C6" w:rsidRDefault="00B651C6" w:rsidP="00B651C6">
      <w:r>
        <w:t>To manually prevent leakage on the anatomical</w:t>
      </w:r>
    </w:p>
    <w:p w:rsidR="00B651C6" w:rsidRPr="00232C3D" w:rsidRDefault="00B651C6" w:rsidP="00820D84">
      <w:pPr>
        <w:ind w:right="-720"/>
        <w:rPr>
          <w:rFonts w:ascii="Times New Roman" w:hAnsi="Times New Roman"/>
        </w:rPr>
      </w:pPr>
    </w:p>
    <w:p w:rsidR="00820D84" w:rsidRPr="0005337B" w:rsidRDefault="00B651C6" w:rsidP="002C5D22">
      <w:pPr>
        <w:pStyle w:val="ListParagraph"/>
        <w:numPr>
          <w:ilvl w:val="0"/>
          <w:numId w:val="22"/>
        </w:numPr>
      </w:pPr>
      <w:r>
        <w:t xml:space="preserve">Load the VMR file </w:t>
      </w:r>
      <w:r w:rsidR="00006E9C">
        <w:t>suffixed</w:t>
      </w:r>
      <w:r w:rsidR="00820D84">
        <w:t xml:space="preserve"> _TAL</w:t>
      </w:r>
      <w:r w:rsidR="00820D84" w:rsidRPr="0005337B">
        <w:t>_LH_WM_BL2.vmr</w:t>
      </w:r>
      <w:r>
        <w:t xml:space="preserve"> – this shows the calculated grey/white matter boundary</w:t>
      </w:r>
    </w:p>
    <w:p w:rsidR="00820D84" w:rsidRDefault="00B651C6" w:rsidP="002C5D22">
      <w:pPr>
        <w:pStyle w:val="ListParagraph"/>
        <w:numPr>
          <w:ilvl w:val="0"/>
          <w:numId w:val="22"/>
        </w:numPr>
      </w:pPr>
      <w:r>
        <w:t>In 3D Volume Tools on the Coregistration tab under VMR-VMR Coregistration click Select VMR</w:t>
      </w:r>
    </w:p>
    <w:p w:rsidR="00820D84" w:rsidRPr="0005337B" w:rsidRDefault="00820D84" w:rsidP="002C5D22">
      <w:pPr>
        <w:pStyle w:val="ListParagraph"/>
        <w:numPr>
          <w:ilvl w:val="0"/>
          <w:numId w:val="22"/>
        </w:numPr>
      </w:pPr>
      <w:r>
        <w:t>Load _</w:t>
      </w:r>
      <w:r w:rsidR="00006E9C">
        <w:t>f</w:t>
      </w:r>
      <w:r w:rsidR="006C21DA">
        <w:t>inal_</w:t>
      </w:r>
      <w:r>
        <w:t>TAL</w:t>
      </w:r>
      <w:r w:rsidRPr="0005337B">
        <w:t>.vmr</w:t>
      </w:r>
    </w:p>
    <w:p w:rsidR="00820D84" w:rsidRDefault="00B651C6" w:rsidP="002C5D22">
      <w:pPr>
        <w:pStyle w:val="ListParagraph"/>
        <w:numPr>
          <w:ilvl w:val="0"/>
          <w:numId w:val="22"/>
        </w:numPr>
      </w:pPr>
      <w:r>
        <w:t xml:space="preserve">Press </w:t>
      </w:r>
      <w:r w:rsidR="00820D84">
        <w:t xml:space="preserve">F9 to </w:t>
      </w:r>
      <w:r w:rsidR="005132FA">
        <w:t xml:space="preserve">overlay the grey/white matter </w:t>
      </w:r>
      <w:r>
        <w:t xml:space="preserve">boundary </w:t>
      </w:r>
      <w:r w:rsidR="005132FA">
        <w:t>over the TAL.vmr</w:t>
      </w:r>
    </w:p>
    <w:p w:rsidR="00B651C6" w:rsidRDefault="00B651C6" w:rsidP="00B651C6"/>
    <w:p w:rsidR="00476656" w:rsidRDefault="00476656" w:rsidP="00B651C6">
      <w:r>
        <w:t>The white matter / grey matter boundary is represented as a yellow outline</w:t>
      </w:r>
    </w:p>
    <w:p w:rsidR="00476656" w:rsidRDefault="00476656" w:rsidP="00820D84">
      <w:pPr>
        <w:ind w:right="-720"/>
        <w:rPr>
          <w:rFonts w:ascii="Times New Roman" w:hAnsi="Times New Roman"/>
        </w:rPr>
      </w:pPr>
    </w:p>
    <w:p w:rsidR="00820D84" w:rsidRPr="00743A44" w:rsidRDefault="00476656" w:rsidP="00743A44">
      <w:r>
        <w:t xml:space="preserve">To </w:t>
      </w:r>
      <w:r w:rsidR="00743A44">
        <w:t>modify the boundary, i</w:t>
      </w:r>
      <w:r w:rsidR="00B651C6">
        <w:t xml:space="preserve">n 3D Volume Tools on the </w:t>
      </w:r>
      <w:r w:rsidR="00820D84">
        <w:t>Segmentation</w:t>
      </w:r>
      <w:r w:rsidR="00B651C6">
        <w:t xml:space="preserve"> tab</w:t>
      </w:r>
    </w:p>
    <w:p w:rsidR="00743A44" w:rsidRDefault="00743A44" w:rsidP="00743A44"/>
    <w:p w:rsidR="00820D84" w:rsidRDefault="00B651C6" w:rsidP="002C5D22">
      <w:pPr>
        <w:pStyle w:val="ListParagraph"/>
        <w:numPr>
          <w:ilvl w:val="0"/>
          <w:numId w:val="23"/>
        </w:numPr>
      </w:pPr>
      <w:r>
        <w:t>Check</w:t>
      </w:r>
      <w:r w:rsidR="00820D84">
        <w:t xml:space="preserve"> Draw with mouse: Enable</w:t>
      </w:r>
    </w:p>
    <w:p w:rsidR="00820D84" w:rsidRDefault="00B651C6" w:rsidP="002C5D22">
      <w:pPr>
        <w:pStyle w:val="ListParagraph"/>
        <w:numPr>
          <w:ilvl w:val="0"/>
          <w:numId w:val="23"/>
        </w:numPr>
      </w:pPr>
      <w:r>
        <w:t>Set</w:t>
      </w:r>
      <w:r w:rsidR="006903A7">
        <w:t xml:space="preserve"> </w:t>
      </w:r>
      <w:r>
        <w:t xml:space="preserve">Value Range: </w:t>
      </w:r>
      <w:r w:rsidR="00820D84">
        <w:t xml:space="preserve">New </w:t>
      </w:r>
      <w:r>
        <w:t>= 255</w:t>
      </w:r>
    </w:p>
    <w:p w:rsidR="00743A44" w:rsidRDefault="00743A44" w:rsidP="002C5D22">
      <w:pPr>
        <w:pStyle w:val="ListParagraph"/>
        <w:numPr>
          <w:ilvl w:val="0"/>
          <w:numId w:val="23"/>
        </w:numPr>
      </w:pPr>
      <w:r>
        <w:t>Set a suitable sized brush and decide whether to draw on a single slice (2D) or multiple slices at once (3D).</w:t>
      </w:r>
    </w:p>
    <w:p w:rsidR="00B651C6" w:rsidRDefault="00743A44" w:rsidP="002C5D22">
      <w:pPr>
        <w:pStyle w:val="ListParagraph"/>
        <w:numPr>
          <w:ilvl w:val="0"/>
          <w:numId w:val="23"/>
        </w:numPr>
      </w:pPr>
      <w:r>
        <w:lastRenderedPageBreak/>
        <w:t>Hold Ctrl and the left mouse button and draw over the anatomical region you wish to block up or hold Shift and the left mouse button if you wish to delete a region.</w:t>
      </w:r>
    </w:p>
    <w:p w:rsidR="00743A44" w:rsidRDefault="00743A44" w:rsidP="00743A44"/>
    <w:p w:rsidR="00820D84" w:rsidRDefault="00743A44" w:rsidP="002C5D22">
      <w:pPr>
        <w:pStyle w:val="ListParagraph"/>
        <w:numPr>
          <w:ilvl w:val="0"/>
          <w:numId w:val="23"/>
        </w:numPr>
      </w:pPr>
      <w:r>
        <w:t>Modify the anatomical as necessary</w:t>
      </w:r>
      <w:r w:rsidR="0053182B">
        <w:t xml:space="preserve"> which you wish to exclude</w:t>
      </w:r>
    </w:p>
    <w:p w:rsidR="00820D84" w:rsidRPr="0053182B" w:rsidRDefault="00743A44" w:rsidP="002C5D22">
      <w:pPr>
        <w:pStyle w:val="ListParagraph"/>
        <w:numPr>
          <w:ilvl w:val="0"/>
          <w:numId w:val="23"/>
        </w:numPr>
      </w:pPr>
      <w:r>
        <w:t xml:space="preserve">Uncheck Draw with mouse:Enable and </w:t>
      </w:r>
      <w:r w:rsidR="009E77B3">
        <w:t>turn off TAL.vmr</w:t>
      </w:r>
      <w:r w:rsidR="00820D84" w:rsidRPr="0053182B">
        <w:t xml:space="preserve"> (F8)</w:t>
      </w:r>
      <w:r w:rsidR="009E77B3">
        <w:t xml:space="preserve"> – otherwise you will get a blank mesh</w:t>
      </w:r>
    </w:p>
    <w:p w:rsidR="00820D84" w:rsidRDefault="00743A44" w:rsidP="002C5D22">
      <w:pPr>
        <w:pStyle w:val="ListParagraph"/>
        <w:numPr>
          <w:ilvl w:val="0"/>
          <w:numId w:val="23"/>
        </w:numPr>
      </w:pPr>
      <w:r>
        <w:t xml:space="preserve">Click </w:t>
      </w:r>
      <w:r w:rsidR="009E77B3">
        <w:t>Reconstruction</w:t>
      </w:r>
      <w:r w:rsidR="00820D84">
        <w:t xml:space="preserve">: </w:t>
      </w:r>
      <w:r w:rsidR="009E77B3">
        <w:t>Pr</w:t>
      </w:r>
      <w:r>
        <w:t>epare to generate a new GM/WM boundary</w:t>
      </w:r>
    </w:p>
    <w:p w:rsidR="00820D84" w:rsidRDefault="00743A44" w:rsidP="002C5D22">
      <w:pPr>
        <w:pStyle w:val="ListParagraph"/>
        <w:numPr>
          <w:ilvl w:val="0"/>
          <w:numId w:val="23"/>
        </w:numPr>
      </w:pPr>
      <w:r>
        <w:t>Save the file.</w:t>
      </w:r>
    </w:p>
    <w:p w:rsidR="00476656" w:rsidRDefault="00476656" w:rsidP="00743A44"/>
    <w:p w:rsidR="00476656" w:rsidRDefault="0053182B" w:rsidP="00743A44">
      <w:r>
        <w:t>Once you have added or removed the parts which were incorrect you can rebuild the mesh by choosing Meshes, Create Mesh and clicking on the reconstruct button.</w:t>
      </w:r>
      <w:r w:rsidR="009E77B3">
        <w:t xml:space="preserve"> If you get a blank mesh ensure that you have turned off the TAL.vmr first</w:t>
      </w:r>
      <w:r w:rsidR="003E1B0E">
        <w:t xml:space="preserve"> (F8)</w:t>
      </w:r>
    </w:p>
    <w:p w:rsidR="009E77B3" w:rsidRDefault="009E77B3" w:rsidP="00820D84">
      <w:pPr>
        <w:ind w:right="-720"/>
        <w:rPr>
          <w:rFonts w:ascii="Times New Roman" w:hAnsi="Times New Roman"/>
        </w:rPr>
      </w:pPr>
    </w:p>
    <w:p w:rsidR="009E77B3" w:rsidRDefault="00006E9C" w:rsidP="00743A44">
      <w:r>
        <w:t xml:space="preserve">Save the file with the suffix </w:t>
      </w:r>
      <w:r w:rsidR="009E77B3" w:rsidRPr="00B135F9">
        <w:t>_final_TAL_LH_RECO.srf</w:t>
      </w:r>
    </w:p>
    <w:p w:rsidR="009E77B3" w:rsidRDefault="009E77B3" w:rsidP="00820D84">
      <w:pPr>
        <w:ind w:right="-720"/>
        <w:rPr>
          <w:rFonts w:ascii="Times New Roman" w:hAnsi="Times New Roman"/>
        </w:rPr>
      </w:pPr>
    </w:p>
    <w:p w:rsidR="009E77B3" w:rsidRDefault="009E77B3" w:rsidP="00743A44">
      <w:r>
        <w:t>To smooth the mesh:</w:t>
      </w:r>
    </w:p>
    <w:p w:rsidR="009E77B3" w:rsidRDefault="009E77B3" w:rsidP="00743A44"/>
    <w:p w:rsidR="009E77B3" w:rsidRDefault="00743A44" w:rsidP="002C5D22">
      <w:pPr>
        <w:pStyle w:val="ListParagraph"/>
        <w:numPr>
          <w:ilvl w:val="0"/>
          <w:numId w:val="24"/>
        </w:numPr>
      </w:pPr>
      <w:r>
        <w:t xml:space="preserve">On the </w:t>
      </w:r>
      <w:r w:rsidR="009E77B3">
        <w:t>Meshes</w:t>
      </w:r>
      <w:r>
        <w:t xml:space="preserve"> menu choose</w:t>
      </w:r>
      <w:r w:rsidR="009E77B3">
        <w:t xml:space="preserve"> Mesh Morphing</w:t>
      </w:r>
    </w:p>
    <w:p w:rsidR="009E77B3" w:rsidRDefault="009E77B3" w:rsidP="002C5D22">
      <w:pPr>
        <w:pStyle w:val="ListParagraph"/>
        <w:numPr>
          <w:ilvl w:val="0"/>
          <w:numId w:val="24"/>
        </w:numPr>
      </w:pPr>
      <w:r>
        <w:t>Choose Smoothing Mode and leave the no. of iterations to 100</w:t>
      </w:r>
    </w:p>
    <w:p w:rsidR="009E77B3" w:rsidRPr="00743A44" w:rsidRDefault="009E77B3" w:rsidP="002C5D22">
      <w:pPr>
        <w:pStyle w:val="ListParagraph"/>
        <w:numPr>
          <w:ilvl w:val="0"/>
          <w:numId w:val="24"/>
        </w:numPr>
      </w:pPr>
      <w:r>
        <w:t>Click GO</w:t>
      </w:r>
    </w:p>
    <w:p w:rsidR="009E77B3" w:rsidRPr="00743A44" w:rsidRDefault="009E77B3" w:rsidP="00743A44">
      <w:r w:rsidRPr="00743A44">
        <w:t xml:space="preserve">Save the file </w:t>
      </w:r>
      <w:r w:rsidR="00B135F9">
        <w:t xml:space="preserve">with the suffix </w:t>
      </w:r>
      <w:r w:rsidRPr="00743A44">
        <w:t>_final_TAL_LH.RECOSM.srf</w:t>
      </w:r>
    </w:p>
    <w:p w:rsidR="0053182B" w:rsidRDefault="0053182B" w:rsidP="00820D84">
      <w:pPr>
        <w:ind w:right="-720"/>
        <w:rPr>
          <w:rFonts w:ascii="Times New Roman" w:hAnsi="Times New Roman"/>
        </w:rPr>
      </w:pPr>
    </w:p>
    <w:p w:rsidR="0053182B" w:rsidRDefault="0053182B" w:rsidP="00743A44">
      <w:r>
        <w:t>Don’t forget to check both hemispheres.</w:t>
      </w:r>
    </w:p>
    <w:p w:rsidR="00820D84" w:rsidRDefault="00820D84" w:rsidP="00820D84">
      <w:pPr>
        <w:ind w:right="-720"/>
        <w:rPr>
          <w:rFonts w:ascii="Times New Roman" w:hAnsi="Times New Roman"/>
        </w:rPr>
      </w:pPr>
    </w:p>
    <w:p w:rsidR="00743A44" w:rsidRDefault="00743A44" w:rsidP="00743A44">
      <w:pPr>
        <w:pStyle w:val="Heading3"/>
      </w:pPr>
      <w:bookmarkStart w:id="14" w:name="_Toc366483404"/>
      <w:r>
        <w:t>Navigation in 3D</w:t>
      </w:r>
      <w:bookmarkEnd w:id="14"/>
    </w:p>
    <w:p w:rsidR="00743A44" w:rsidRDefault="00743A44" w:rsidP="00820D84">
      <w:pPr>
        <w:ind w:right="-720"/>
        <w:rPr>
          <w:rFonts w:ascii="Times New Roman" w:hAnsi="Times New Roman"/>
        </w:rPr>
      </w:pPr>
    </w:p>
    <w:p w:rsidR="00743A44" w:rsidRDefault="00743A44" w:rsidP="00743A44">
      <w:r>
        <w:t>Once you have loaded the meshes you can navigate around the mesh as follows</w:t>
      </w:r>
    </w:p>
    <w:p w:rsidR="003E20DE" w:rsidRDefault="003E20DE" w:rsidP="00743A44"/>
    <w:p w:rsidR="003E20DE" w:rsidRDefault="00743A44" w:rsidP="002C5D22">
      <w:pPr>
        <w:pStyle w:val="ListParagraph"/>
        <w:numPr>
          <w:ilvl w:val="0"/>
          <w:numId w:val="25"/>
        </w:numPr>
      </w:pPr>
      <w:r>
        <w:t>Hold the l</w:t>
      </w:r>
      <w:r w:rsidR="003E20DE">
        <w:t xml:space="preserve">eft mouse button </w:t>
      </w:r>
      <w:r>
        <w:t xml:space="preserve">down to </w:t>
      </w:r>
      <w:r w:rsidR="003E20DE">
        <w:t>rotate</w:t>
      </w:r>
      <w:r>
        <w:t xml:space="preserve"> the mesh.</w:t>
      </w:r>
    </w:p>
    <w:p w:rsidR="003E20DE" w:rsidRDefault="00743A44" w:rsidP="002C5D22">
      <w:pPr>
        <w:pStyle w:val="ListParagraph"/>
        <w:numPr>
          <w:ilvl w:val="0"/>
          <w:numId w:val="25"/>
        </w:numPr>
      </w:pPr>
      <w:r>
        <w:t>Hold the right mouse button down to translate the mesh</w:t>
      </w:r>
    </w:p>
    <w:p w:rsidR="003E20DE" w:rsidRDefault="00743A44" w:rsidP="002C5D22">
      <w:pPr>
        <w:pStyle w:val="ListParagraph"/>
        <w:numPr>
          <w:ilvl w:val="0"/>
          <w:numId w:val="25"/>
        </w:numPr>
      </w:pPr>
      <w:r>
        <w:t>Hold both mouse buttons to scale the mesh</w:t>
      </w:r>
      <w:r w:rsidR="003E20DE">
        <w:t xml:space="preserve"> – (move mouse away </w:t>
      </w:r>
      <w:r>
        <w:t>from you to shrink and</w:t>
      </w:r>
      <w:r w:rsidR="003E20DE">
        <w:t xml:space="preserve"> towards </w:t>
      </w:r>
      <w:r>
        <w:t xml:space="preserve">you </w:t>
      </w:r>
      <w:r w:rsidR="003E20DE">
        <w:t>to grow image)</w:t>
      </w:r>
      <w:r>
        <w:t xml:space="preserve"> You can also use Shift + left mouse button to translate the mesh and Ctrl Shift + left mouse button to scale it.</w:t>
      </w:r>
    </w:p>
    <w:p w:rsidR="00820D84" w:rsidRDefault="00820D84" w:rsidP="00820D84">
      <w:pPr>
        <w:ind w:right="-720"/>
        <w:rPr>
          <w:rFonts w:ascii="Times New Roman" w:hAnsi="Times New Roman"/>
        </w:rPr>
      </w:pPr>
    </w:p>
    <w:p w:rsidR="00820D84" w:rsidRDefault="00820D84" w:rsidP="00743A44">
      <w:pPr>
        <w:pStyle w:val="Heading3"/>
      </w:pPr>
      <w:bookmarkStart w:id="15" w:name="_Toc62411061"/>
      <w:bookmarkStart w:id="16" w:name="_Toc366483405"/>
      <w:r w:rsidRPr="00E710A8">
        <w:t>Smoothing and Inflation</w:t>
      </w:r>
      <w:bookmarkEnd w:id="15"/>
      <w:bookmarkEnd w:id="16"/>
    </w:p>
    <w:p w:rsidR="00743A44" w:rsidRDefault="00743A44" w:rsidP="00743A44"/>
    <w:p w:rsidR="00743A44" w:rsidRDefault="00743A44" w:rsidP="00743A44">
      <w:r>
        <w:t xml:space="preserve">In order to be able to optimally display functional activation on the brain it is necessary to inflate the cortex to bring sulci to the surface. </w:t>
      </w:r>
    </w:p>
    <w:p w:rsidR="00743A44" w:rsidRDefault="00743A44" w:rsidP="00743A44"/>
    <w:p w:rsidR="00743A44" w:rsidRPr="00743A44" w:rsidRDefault="00743A44" w:rsidP="00743A44">
      <w:r>
        <w:t>To inflate the cortex</w:t>
      </w:r>
    </w:p>
    <w:p w:rsidR="00820D84" w:rsidRDefault="00820D84" w:rsidP="00820D84">
      <w:pPr>
        <w:ind w:right="-720"/>
        <w:rPr>
          <w:rFonts w:ascii="Times New Roman" w:hAnsi="Times New Roman"/>
        </w:rPr>
      </w:pPr>
    </w:p>
    <w:p w:rsidR="00820D84" w:rsidRPr="00743A44" w:rsidRDefault="00743A44" w:rsidP="002C5D22">
      <w:pPr>
        <w:pStyle w:val="ListParagraph"/>
        <w:numPr>
          <w:ilvl w:val="0"/>
          <w:numId w:val="26"/>
        </w:numPr>
      </w:pPr>
      <w:r w:rsidRPr="00743A44">
        <w:t xml:space="preserve">Load </w:t>
      </w:r>
      <w:r w:rsidR="00820D84" w:rsidRPr="00743A44">
        <w:t xml:space="preserve"> </w:t>
      </w:r>
      <w:r w:rsidR="00B135F9">
        <w:t>_final_</w:t>
      </w:r>
      <w:r w:rsidR="00006E9C">
        <w:t>TAL.vmr</w:t>
      </w:r>
      <w:r w:rsidRPr="00743A44">
        <w:t xml:space="preserve"> if not already loaded</w:t>
      </w:r>
    </w:p>
    <w:p w:rsidR="00820D84" w:rsidRDefault="00820D84" w:rsidP="00743A44"/>
    <w:p w:rsidR="00820D84" w:rsidRDefault="00820D84" w:rsidP="00743A44"/>
    <w:p w:rsidR="00820D84" w:rsidRPr="00743A44" w:rsidRDefault="00743A44" w:rsidP="002C5D22">
      <w:pPr>
        <w:pStyle w:val="ListParagraph"/>
        <w:numPr>
          <w:ilvl w:val="0"/>
          <w:numId w:val="26"/>
        </w:numPr>
      </w:pPr>
      <w:r w:rsidRPr="00743A44">
        <w:lastRenderedPageBreak/>
        <w:t>On the Meshes menu choose</w:t>
      </w:r>
      <w:r w:rsidR="00820D84" w:rsidRPr="00743A44">
        <w:t xml:space="preserve"> Load Mesh</w:t>
      </w:r>
      <w:r w:rsidRPr="00743A44">
        <w:t xml:space="preserve"> and load</w:t>
      </w:r>
      <w:r w:rsidR="00820D84" w:rsidRPr="00743A44">
        <w:t xml:space="preserve"> </w:t>
      </w:r>
      <w:r w:rsidR="00B135F9">
        <w:t xml:space="preserve">the </w:t>
      </w:r>
      <w:r w:rsidR="00820D84" w:rsidRPr="00B135F9">
        <w:t>_TAL_LH_RECOSM.srf</w:t>
      </w:r>
    </w:p>
    <w:p w:rsidR="00743A44" w:rsidRPr="00743A44" w:rsidRDefault="00743A44" w:rsidP="002C5D22">
      <w:pPr>
        <w:pStyle w:val="ListParagraph"/>
        <w:numPr>
          <w:ilvl w:val="0"/>
          <w:numId w:val="26"/>
        </w:numPr>
      </w:pPr>
      <w:r w:rsidRPr="00743A44">
        <w:t xml:space="preserve">On the Meshes menu choose Mesh Morphing </w:t>
      </w:r>
      <w:r w:rsidR="00820D84" w:rsidRPr="00743A44">
        <w:tab/>
      </w:r>
      <w:r w:rsidR="00820D84" w:rsidRPr="00743A44">
        <w:tab/>
      </w:r>
      <w:r w:rsidR="00820D84" w:rsidRPr="00743A44">
        <w:tab/>
      </w:r>
    </w:p>
    <w:p w:rsidR="00820D84" w:rsidRPr="00743A44" w:rsidRDefault="00743A44" w:rsidP="002C5D22">
      <w:pPr>
        <w:pStyle w:val="ListParagraph"/>
        <w:numPr>
          <w:ilvl w:val="0"/>
          <w:numId w:val="26"/>
        </w:numPr>
      </w:pPr>
      <w:r w:rsidRPr="00743A44">
        <w:t>Check Use Information from file and select</w:t>
      </w:r>
      <w:r w:rsidR="00820D84" w:rsidRPr="00743A44">
        <w:t xml:space="preserve"> </w:t>
      </w:r>
      <w:r w:rsidR="00B135F9">
        <w:t xml:space="preserve">the </w:t>
      </w:r>
      <w:r w:rsidR="00820D84" w:rsidRPr="00B135F9">
        <w:t>_TAL_LH_RECOSM.srf</w:t>
      </w:r>
      <w:r w:rsidR="00820D84" w:rsidRPr="00743A44">
        <w:t xml:space="preserve"> </w:t>
      </w:r>
    </w:p>
    <w:p w:rsidR="00820D84" w:rsidRPr="00E70FE2" w:rsidRDefault="00743A44" w:rsidP="002C5D22">
      <w:pPr>
        <w:pStyle w:val="ListParagraph"/>
        <w:numPr>
          <w:ilvl w:val="0"/>
          <w:numId w:val="26"/>
        </w:numPr>
      </w:pPr>
      <w:r>
        <w:t>Check</w:t>
      </w:r>
      <w:r w:rsidR="00820D84">
        <w:t xml:space="preserve"> </w:t>
      </w:r>
      <w:r w:rsidR="00820D84" w:rsidRPr="00E70FE2">
        <w:t>Inflation mode</w:t>
      </w:r>
      <w:r w:rsidR="00820D84">
        <w:t xml:space="preserve"> and </w:t>
      </w:r>
      <w:r w:rsidR="00820D84" w:rsidRPr="00E70FE2">
        <w:t>Update curvature coloring</w:t>
      </w:r>
      <w:r w:rsidR="00820D84">
        <w:t xml:space="preserve"> boxes</w:t>
      </w:r>
      <w:r w:rsidR="0091138E">
        <w:t xml:space="preserve"> – if you do not check Update curvature coloring or Use Information from file then you will not be able to distinguish gyrii from sulci and the inflated mesh will just look like a featureless balloon.</w:t>
      </w:r>
    </w:p>
    <w:p w:rsidR="00820D84" w:rsidRDefault="00743A44" w:rsidP="002C5D22">
      <w:pPr>
        <w:pStyle w:val="ListParagraph"/>
        <w:numPr>
          <w:ilvl w:val="0"/>
          <w:numId w:val="26"/>
        </w:numPr>
      </w:pPr>
      <w:r>
        <w:t>S</w:t>
      </w:r>
      <w:r w:rsidR="00820D84">
        <w:t>et No. Iterations to 1000</w:t>
      </w:r>
    </w:p>
    <w:p w:rsidR="00820D84" w:rsidRDefault="00743A44" w:rsidP="002C5D22">
      <w:pPr>
        <w:pStyle w:val="ListParagraph"/>
        <w:numPr>
          <w:ilvl w:val="0"/>
          <w:numId w:val="26"/>
        </w:numPr>
      </w:pPr>
      <w:r>
        <w:t>L</w:t>
      </w:r>
      <w:r w:rsidR="00820D84">
        <w:t>eave other settings on default values</w:t>
      </w:r>
    </w:p>
    <w:p w:rsidR="00820D84" w:rsidRDefault="00743A44" w:rsidP="002C5D22">
      <w:pPr>
        <w:pStyle w:val="ListParagraph"/>
        <w:numPr>
          <w:ilvl w:val="0"/>
          <w:numId w:val="26"/>
        </w:numPr>
      </w:pPr>
      <w:r>
        <w:t>C</w:t>
      </w:r>
      <w:r w:rsidR="00820D84">
        <w:t xml:space="preserve">lick </w:t>
      </w:r>
      <w:r w:rsidR="00820D84" w:rsidRPr="00E70FE2">
        <w:t>GO</w:t>
      </w:r>
      <w:r w:rsidR="00820D84">
        <w:tab/>
      </w:r>
    </w:p>
    <w:p w:rsidR="00820D84" w:rsidRDefault="00820D84" w:rsidP="00820D84">
      <w:pPr>
        <w:ind w:right="-720"/>
        <w:rPr>
          <w:rFonts w:ascii="Times New Roman" w:hAnsi="Times New Roman"/>
        </w:rPr>
      </w:pPr>
    </w:p>
    <w:p w:rsidR="00006E9C" w:rsidRDefault="00006E9C" w:rsidP="00006E9C">
      <w:r>
        <w:t>BrainVoyager will then inflate the mesh</w:t>
      </w:r>
    </w:p>
    <w:p w:rsidR="00006E9C" w:rsidRDefault="00006E9C" w:rsidP="00006E9C"/>
    <w:p w:rsidR="00006E9C" w:rsidRDefault="00006E9C" w:rsidP="00006E9C">
      <w:r>
        <w:t>To improve the definition of the Gyrii and Sulci</w:t>
      </w:r>
    </w:p>
    <w:p w:rsidR="00006E9C" w:rsidRDefault="00006E9C" w:rsidP="00820D84">
      <w:pPr>
        <w:ind w:right="-720"/>
        <w:rPr>
          <w:rFonts w:ascii="Times New Roman" w:hAnsi="Times New Roman"/>
        </w:rPr>
      </w:pPr>
    </w:p>
    <w:p w:rsidR="00820D84" w:rsidRDefault="0091138E" w:rsidP="002C5D22">
      <w:pPr>
        <w:pStyle w:val="ListParagraph"/>
        <w:numPr>
          <w:ilvl w:val="0"/>
          <w:numId w:val="26"/>
        </w:numPr>
      </w:pPr>
      <w:r>
        <w:t xml:space="preserve">On the </w:t>
      </w:r>
      <w:r w:rsidRPr="0091138E">
        <w:t>Meshes</w:t>
      </w:r>
      <w:r>
        <w:t xml:space="preserve"> menu choose </w:t>
      </w:r>
      <w:r w:rsidRPr="00292C30">
        <w:t>Background and Curvature Colors</w:t>
      </w:r>
    </w:p>
    <w:p w:rsidR="009C170C" w:rsidRPr="00E70FE2" w:rsidRDefault="009C170C" w:rsidP="002C5D22">
      <w:pPr>
        <w:pStyle w:val="ListParagraph"/>
        <w:numPr>
          <w:ilvl w:val="0"/>
          <w:numId w:val="26"/>
        </w:numPr>
      </w:pPr>
      <w:r>
        <w:t xml:space="preserve">Select </w:t>
      </w:r>
      <w:r w:rsidRPr="00292C30">
        <w:t>Use two colors for convex and concave</w:t>
      </w:r>
    </w:p>
    <w:p w:rsidR="009C170C" w:rsidRDefault="00DA6F1C" w:rsidP="002C5D22">
      <w:pPr>
        <w:pStyle w:val="ListParagraph"/>
        <w:numPr>
          <w:ilvl w:val="0"/>
          <w:numId w:val="26"/>
        </w:numPr>
      </w:pPr>
      <w:r>
        <w:t>C</w:t>
      </w:r>
      <w:r w:rsidR="009C170C">
        <w:t>lick</w:t>
      </w:r>
      <w:r>
        <w:t xml:space="preserve"> </w:t>
      </w:r>
      <w:r w:rsidR="00820D84" w:rsidRPr="00292C30">
        <w:t xml:space="preserve">Smooth </w:t>
      </w:r>
      <w:r w:rsidR="009C170C" w:rsidRPr="00292C30">
        <w:t>to</w:t>
      </w:r>
      <w:r w:rsidR="009C170C">
        <w:t xml:space="preserve"> improve the boundaries between sulci and gyrii</w:t>
      </w:r>
      <w:r w:rsidR="00714088">
        <w:t xml:space="preserve"> and choose OK</w:t>
      </w:r>
    </w:p>
    <w:p w:rsidR="00820D84" w:rsidRPr="00B135F9" w:rsidRDefault="009C170C" w:rsidP="002C5D22">
      <w:pPr>
        <w:pStyle w:val="ListParagraph"/>
        <w:numPr>
          <w:ilvl w:val="0"/>
          <w:numId w:val="26"/>
        </w:numPr>
      </w:pPr>
      <w:r>
        <w:t xml:space="preserve">On the </w:t>
      </w:r>
      <w:r w:rsidR="00820D84">
        <w:t xml:space="preserve"> </w:t>
      </w:r>
      <w:r w:rsidR="00820D84" w:rsidRPr="00292C30">
        <w:t>Meshes</w:t>
      </w:r>
      <w:r w:rsidRPr="00292C30">
        <w:t xml:space="preserve"> menu choose </w:t>
      </w:r>
      <w:r w:rsidR="00820D84" w:rsidRPr="00292C30">
        <w:t>Save Mesh</w:t>
      </w:r>
      <w:r w:rsidRPr="00292C30">
        <w:t xml:space="preserve"> and</w:t>
      </w:r>
      <w:r>
        <w:t xml:space="preserve"> save the mesh as </w:t>
      </w:r>
      <w:r w:rsidR="00B135F9">
        <w:t xml:space="preserve">with the suffix </w:t>
      </w:r>
      <w:r w:rsidR="00820D84" w:rsidRPr="00B135F9">
        <w:t>3d_TAL_LH_inflated.srf</w:t>
      </w:r>
    </w:p>
    <w:p w:rsidR="00820D84" w:rsidRDefault="009C170C" w:rsidP="002C5D22">
      <w:pPr>
        <w:pStyle w:val="ListParagraph"/>
        <w:numPr>
          <w:ilvl w:val="0"/>
          <w:numId w:val="26"/>
        </w:numPr>
      </w:pPr>
      <w:r>
        <w:t>R</w:t>
      </w:r>
      <w:r w:rsidR="00820D84">
        <w:t xml:space="preserve">epeat </w:t>
      </w:r>
      <w:r>
        <w:t xml:space="preserve"> the </w:t>
      </w:r>
      <w:r w:rsidR="00820D84">
        <w:t xml:space="preserve">inflation for </w:t>
      </w:r>
      <w:r>
        <w:t xml:space="preserve">the </w:t>
      </w:r>
      <w:r w:rsidR="00820D84">
        <w:t>other hemisphere</w:t>
      </w:r>
    </w:p>
    <w:p w:rsidR="00820D84" w:rsidRDefault="00820D84" w:rsidP="00820D84">
      <w:pPr>
        <w:ind w:right="-720"/>
        <w:rPr>
          <w:rFonts w:ascii="Times New Roman" w:hAnsi="Times New Roman"/>
        </w:rPr>
      </w:pPr>
    </w:p>
    <w:p w:rsidR="00820D84" w:rsidRPr="00E710A8" w:rsidRDefault="00820D84" w:rsidP="009C170C">
      <w:pPr>
        <w:pStyle w:val="Heading3"/>
      </w:pPr>
      <w:bookmarkStart w:id="17" w:name="_Toc366483406"/>
      <w:r w:rsidRPr="00E710A8">
        <w:t>Cutting &amp; Unfolding</w:t>
      </w:r>
      <w:bookmarkEnd w:id="17"/>
      <w:r w:rsidRPr="00E710A8">
        <w:t xml:space="preserve"> </w:t>
      </w:r>
    </w:p>
    <w:p w:rsidR="00820D84" w:rsidRDefault="00820D84" w:rsidP="00820D84">
      <w:pPr>
        <w:ind w:right="-720"/>
        <w:rPr>
          <w:rFonts w:ascii="Times New Roman" w:hAnsi="Times New Roman"/>
          <w:bCs/>
          <w:sz w:val="32"/>
          <w:u w:val="single"/>
        </w:rPr>
      </w:pPr>
    </w:p>
    <w:p w:rsidR="009C170C" w:rsidRDefault="009C170C" w:rsidP="009C170C">
      <w:r>
        <w:t>Whilst the 3D mesh is very useful for displaying activation interactive, in order to represent activation in 2D for inclusion in a paper we need to flatten the cortex into 2D. To do this we can cut the cortex at specific points on the inside surface and “peel back” the wings to expose them on the front surface.</w:t>
      </w:r>
    </w:p>
    <w:p w:rsidR="009C170C" w:rsidRDefault="009C170C" w:rsidP="009C170C"/>
    <w:p w:rsidR="009C170C" w:rsidRDefault="009C170C" w:rsidP="009C170C">
      <w:r>
        <w:t>To cut the cortex</w:t>
      </w:r>
      <w:r w:rsidR="008E5F8C">
        <w:t xml:space="preserve"> BrainVoyager uses a reference cut along the Calcarine sulcus from the Occipital Pole to the Corpus Callosum.</w:t>
      </w:r>
    </w:p>
    <w:p w:rsidR="009C170C" w:rsidRDefault="009C170C" w:rsidP="009C170C"/>
    <w:p w:rsidR="008E5F8C" w:rsidRDefault="00714088" w:rsidP="009C170C">
      <w:r>
        <w:t>To identify the Calcarine s</w:t>
      </w:r>
      <w:r w:rsidR="008E5F8C">
        <w:t>ulcus</w:t>
      </w:r>
    </w:p>
    <w:p w:rsidR="008E5F8C" w:rsidRDefault="008E5F8C" w:rsidP="009C170C"/>
    <w:p w:rsidR="00820D84" w:rsidRPr="0005337B" w:rsidRDefault="009C170C" w:rsidP="00714088">
      <w:proofErr w:type="gramStart"/>
      <w:r>
        <w:t xml:space="preserve">Load </w:t>
      </w:r>
      <w:r w:rsidR="00820D84">
        <w:t xml:space="preserve"> _</w:t>
      </w:r>
      <w:proofErr w:type="gramEnd"/>
      <w:r w:rsidR="00B135F9">
        <w:t>final_</w:t>
      </w:r>
      <w:r w:rsidR="00820D84">
        <w:t>TAL</w:t>
      </w:r>
      <w:r w:rsidR="00820D84" w:rsidRPr="0005337B">
        <w:t>.vmr</w:t>
      </w:r>
      <w:r>
        <w:t xml:space="preserve"> if not already loaded</w:t>
      </w:r>
    </w:p>
    <w:p w:rsidR="00820D84" w:rsidRDefault="00820D84" w:rsidP="00820D84">
      <w:pPr>
        <w:ind w:right="-720" w:firstLine="720"/>
        <w:rPr>
          <w:rFonts w:ascii="Times New Roman" w:hAnsi="Times New Roman"/>
        </w:rPr>
      </w:pPr>
    </w:p>
    <w:p w:rsidR="00714088" w:rsidRPr="00714088" w:rsidRDefault="00714088" w:rsidP="002C5D22">
      <w:pPr>
        <w:pStyle w:val="ListParagraph"/>
        <w:numPr>
          <w:ilvl w:val="0"/>
          <w:numId w:val="28"/>
        </w:numPr>
      </w:pPr>
      <w:r>
        <w:t>From</w:t>
      </w:r>
      <w:r w:rsidRPr="00714088">
        <w:t xml:space="preserve"> the</w:t>
      </w:r>
      <w:r w:rsidR="009C170C" w:rsidRPr="00714088">
        <w:t xml:space="preserve"> </w:t>
      </w:r>
      <w:r w:rsidR="00820D84" w:rsidRPr="00292C30">
        <w:t>M</w:t>
      </w:r>
      <w:r w:rsidR="009C170C" w:rsidRPr="00292C30">
        <w:t>eshes</w:t>
      </w:r>
      <w:r w:rsidR="009C170C" w:rsidRPr="00714088">
        <w:t xml:space="preserve"> </w:t>
      </w:r>
      <w:r w:rsidRPr="00714088">
        <w:t>menu load</w:t>
      </w:r>
      <w:r>
        <w:t xml:space="preserve"> the </w:t>
      </w:r>
      <w:r w:rsidR="00B135F9">
        <w:t>final</w:t>
      </w:r>
      <w:r w:rsidR="00820D84" w:rsidRPr="00714088">
        <w:t>_TAL_LH_inflated.srf</w:t>
      </w:r>
      <w:r>
        <w:t xml:space="preserve"> mesh</w:t>
      </w:r>
    </w:p>
    <w:p w:rsidR="00820D84" w:rsidRPr="00714088" w:rsidRDefault="00714088" w:rsidP="002C5D22">
      <w:pPr>
        <w:pStyle w:val="ListParagraph"/>
        <w:numPr>
          <w:ilvl w:val="0"/>
          <w:numId w:val="27"/>
        </w:numPr>
        <w:rPr>
          <w:b/>
        </w:rPr>
      </w:pPr>
      <w:r>
        <w:t>Rotate</w:t>
      </w:r>
      <w:r w:rsidR="009C170C">
        <w:t xml:space="preserve"> the mes</w:t>
      </w:r>
      <w:r>
        <w:t>h so the inside surface of the O</w:t>
      </w:r>
      <w:r w:rsidR="009C170C">
        <w:t xml:space="preserve">ccipital lobe is </w:t>
      </w:r>
      <w:r>
        <w:t>clearly visible as well as the Corpus C</w:t>
      </w:r>
      <w:r w:rsidR="009C170C">
        <w:t>allosum</w:t>
      </w:r>
    </w:p>
    <w:p w:rsidR="00820D84" w:rsidRDefault="00820D84" w:rsidP="002C5D22">
      <w:pPr>
        <w:pStyle w:val="ListParagraph"/>
        <w:numPr>
          <w:ilvl w:val="0"/>
          <w:numId w:val="27"/>
        </w:numPr>
      </w:pPr>
      <w:r>
        <w:t xml:space="preserve">Click the </w:t>
      </w:r>
      <w:r w:rsidR="009C170C">
        <w:t xml:space="preserve">Select Vertex Mode button </w:t>
      </w:r>
      <w:r>
        <w:t xml:space="preserve">on the right side tool bar (second </w:t>
      </w:r>
      <w:r w:rsidR="00714088">
        <w:t xml:space="preserve">button </w:t>
      </w:r>
      <w:r>
        <w:t xml:space="preserve">from </w:t>
      </w:r>
      <w:r w:rsidR="00714088">
        <w:t xml:space="preserve">the </w:t>
      </w:r>
      <w:r>
        <w:t xml:space="preserve">bottom) </w:t>
      </w:r>
    </w:p>
    <w:p w:rsidR="00820D84" w:rsidRDefault="009C170C" w:rsidP="002C5D22">
      <w:pPr>
        <w:pStyle w:val="ListParagraph"/>
        <w:numPr>
          <w:ilvl w:val="0"/>
          <w:numId w:val="27"/>
        </w:numPr>
      </w:pPr>
      <w:r>
        <w:t>Find the C</w:t>
      </w:r>
      <w:r w:rsidR="00820D84">
        <w:t xml:space="preserve">alcarine </w:t>
      </w:r>
      <w:r w:rsidR="002F00D6">
        <w:t xml:space="preserve">sulcus </w:t>
      </w:r>
      <w:r w:rsidR="00820D84">
        <w:t xml:space="preserve">(see image </w:t>
      </w:r>
      <w:r w:rsidR="00A46B2C">
        <w:t>below</w:t>
      </w:r>
      <w:r w:rsidR="00820D84">
        <w:t xml:space="preserve">) </w:t>
      </w:r>
      <w:r w:rsidR="00714088">
        <w:t>and</w:t>
      </w:r>
      <w:r w:rsidR="00820D84">
        <w:t xml:space="preserve"> define five points from the occipital pol</w:t>
      </w:r>
      <w:r w:rsidR="00714088">
        <w:t xml:space="preserve">e inwards, by clicking on the mesh with the left mouse button. </w:t>
      </w:r>
      <w:r w:rsidR="00714088">
        <w:lastRenderedPageBreak/>
        <w:t>Note that the points drawn in the image are for demonstration only and no points will be drawn on the screen.</w:t>
      </w:r>
    </w:p>
    <w:p w:rsidR="008E5F8C" w:rsidRDefault="008E5F8C" w:rsidP="00820D84">
      <w:pPr>
        <w:pStyle w:val="BodyText"/>
        <w:ind w:left="720"/>
        <w:rPr>
          <w:rFonts w:ascii="Times New Roman" w:hAnsi="Times New Roman"/>
        </w:rPr>
      </w:pPr>
    </w:p>
    <w:p w:rsidR="008E5F8C" w:rsidRDefault="008E5F8C" w:rsidP="00820D84">
      <w:pPr>
        <w:pStyle w:val="BodyText"/>
        <w:ind w:left="720"/>
        <w:rPr>
          <w:rFonts w:ascii="Times New Roman" w:hAnsi="Times New Roman"/>
        </w:rPr>
      </w:pPr>
    </w:p>
    <w:p w:rsidR="00820D84" w:rsidRDefault="00714088" w:rsidP="00714088">
      <w:r>
        <w:t>To cut the mesh</w:t>
      </w:r>
    </w:p>
    <w:p w:rsidR="00714088" w:rsidRPr="00A80FCF" w:rsidRDefault="00714088" w:rsidP="00714088"/>
    <w:p w:rsidR="00820D84" w:rsidRPr="00292C30" w:rsidRDefault="00714088" w:rsidP="002C5D22">
      <w:pPr>
        <w:pStyle w:val="ListParagraph"/>
        <w:numPr>
          <w:ilvl w:val="0"/>
          <w:numId w:val="29"/>
        </w:numPr>
      </w:pPr>
      <w:r w:rsidRPr="00292C30">
        <w:t>Choose</w:t>
      </w:r>
      <w:r w:rsidR="00820D84" w:rsidRPr="00292C30">
        <w:t xml:space="preserve"> Mesh Morphing</w:t>
      </w:r>
      <w:r w:rsidRPr="00292C30">
        <w:t xml:space="preserve"> from the Meshes menu</w:t>
      </w:r>
    </w:p>
    <w:p w:rsidR="00714088" w:rsidRPr="00292C30" w:rsidRDefault="00714088" w:rsidP="002C5D22">
      <w:pPr>
        <w:pStyle w:val="ListParagraph"/>
        <w:numPr>
          <w:ilvl w:val="0"/>
          <w:numId w:val="29"/>
        </w:numPr>
      </w:pPr>
      <w:r w:rsidRPr="00292C30">
        <w:t>Click on Auto Cut</w:t>
      </w:r>
    </w:p>
    <w:p w:rsidR="00714088" w:rsidRPr="00292C30" w:rsidRDefault="00D81EB1" w:rsidP="002C5D22">
      <w:pPr>
        <w:pStyle w:val="ListParagraph"/>
        <w:numPr>
          <w:ilvl w:val="0"/>
          <w:numId w:val="29"/>
        </w:numPr>
      </w:pPr>
      <w:r w:rsidRPr="00292C30">
        <w:t>Check Use specified calcarine c</w:t>
      </w:r>
      <w:r w:rsidR="00714088" w:rsidRPr="00292C30">
        <w:t>ut – click Options to view the vertex numbers for the chosen points this is useful to check that the points have been defined correctly.</w:t>
      </w:r>
    </w:p>
    <w:p w:rsidR="00714088" w:rsidRPr="00292C30" w:rsidRDefault="00714088" w:rsidP="002C5D22">
      <w:pPr>
        <w:pStyle w:val="ListParagraph"/>
        <w:numPr>
          <w:ilvl w:val="0"/>
          <w:numId w:val="29"/>
        </w:numPr>
      </w:pPr>
      <w:r w:rsidRPr="00292C30">
        <w:t>Click Apply in the Auto Cut dialog</w:t>
      </w:r>
    </w:p>
    <w:p w:rsidR="00714088" w:rsidRPr="00292C30" w:rsidRDefault="00D81EB1" w:rsidP="002C5D22">
      <w:pPr>
        <w:pStyle w:val="ListParagraph"/>
        <w:numPr>
          <w:ilvl w:val="0"/>
          <w:numId w:val="29"/>
        </w:numPr>
      </w:pPr>
      <w:r w:rsidRPr="00292C30">
        <w:t>Click Quit in the Mesh Morphing dialog</w:t>
      </w:r>
    </w:p>
    <w:p w:rsidR="00D81EB1" w:rsidRDefault="00D81EB1" w:rsidP="00D81EB1">
      <w:pPr>
        <w:pStyle w:val="ListParagraph"/>
      </w:pPr>
    </w:p>
    <w:p w:rsidR="00A46B2C" w:rsidRPr="00232C3D" w:rsidRDefault="00820D84" w:rsidP="00A46B2C">
      <w:pPr>
        <w:keepNext/>
        <w:jc w:val="center"/>
        <w:rPr>
          <w:rFonts w:ascii="Times New Roman" w:hAnsi="Times New Roman"/>
        </w:rPr>
      </w:pPr>
      <w:r w:rsidRPr="00232C3D">
        <w:rPr>
          <w:rFonts w:ascii="Times New Roman" w:hAnsi="Times New Roman"/>
        </w:rPr>
        <w:object w:dxaOrig="4877" w:dyaOrig="3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75pt;height:183pt" o:ole="">
            <v:imagedata r:id="rId24" o:title=""/>
          </v:shape>
          <o:OLEObject Type="Embed" ProgID="Photoshop.Image.8" ShapeID="_x0000_i1025" DrawAspect="Content" ObjectID="_1599505087" r:id="rId25">
            <o:FieldCodes>\s</o:FieldCodes>
          </o:OLEObject>
        </w:object>
      </w:r>
    </w:p>
    <w:p w:rsidR="00D81EB1" w:rsidRDefault="00D81EB1" w:rsidP="00714088">
      <w:pPr>
        <w:spacing w:line="360" w:lineRule="auto"/>
        <w:ind w:right="-720"/>
        <w:rPr>
          <w:rFonts w:ascii="Times New Roman" w:hAnsi="Times New Roman"/>
        </w:rPr>
      </w:pPr>
    </w:p>
    <w:p w:rsidR="001274E5" w:rsidRPr="00006E9C" w:rsidRDefault="00714088" w:rsidP="00D81EB1">
      <w:r>
        <w:t xml:space="preserve">The mesh will now be cut into </w:t>
      </w:r>
      <w:r w:rsidR="00D81EB1">
        <w:t xml:space="preserve">coloured </w:t>
      </w:r>
      <w:r>
        <w:t>segments using the Calcarine cut as a</w:t>
      </w:r>
      <w:r w:rsidR="00006E9C">
        <w:t xml:space="preserve"> reference. Save the cut mesh with the suffix </w:t>
      </w:r>
      <w:r w:rsidR="00D81EB1" w:rsidRPr="00006E9C">
        <w:t>_TAL_LH_autocut.srf</w:t>
      </w:r>
    </w:p>
    <w:p w:rsidR="00D81EB1" w:rsidRDefault="00D81EB1" w:rsidP="00D81EB1"/>
    <w:p w:rsidR="00D81EB1" w:rsidRDefault="00D81EB1" w:rsidP="00D81EB1">
      <w:r>
        <w:t>If the mesh disappears completely then it is likely that there is hole somewhere in the mesh and you will need to redo the segmentation to fix this.</w:t>
      </w:r>
    </w:p>
    <w:p w:rsidR="00D81EB1" w:rsidRDefault="00D81EB1" w:rsidP="00714088">
      <w:pPr>
        <w:spacing w:line="360" w:lineRule="auto"/>
        <w:ind w:right="-720"/>
        <w:rPr>
          <w:rFonts w:ascii="Times New Roman" w:hAnsi="Times New Roman"/>
          <w:b/>
        </w:rPr>
      </w:pPr>
    </w:p>
    <w:p w:rsidR="001274E5" w:rsidRDefault="001274E5" w:rsidP="00D81EB1">
      <w:r>
        <w:t>To fix c</w:t>
      </w:r>
      <w:r w:rsidR="00820D84">
        <w:t xml:space="preserve">uts by </w:t>
      </w:r>
      <w:r>
        <w:t>h</w:t>
      </w:r>
      <w:r w:rsidR="00820D84">
        <w:t xml:space="preserve">and </w:t>
      </w:r>
      <w:r>
        <w:t>(</w:t>
      </w:r>
      <w:r w:rsidR="00820D84">
        <w:t>if necessary</w:t>
      </w:r>
      <w:r w:rsidR="00D81EB1">
        <w:t>)</w:t>
      </w:r>
    </w:p>
    <w:p w:rsidR="00D81EB1" w:rsidRDefault="00D81EB1" w:rsidP="00D81EB1"/>
    <w:p w:rsidR="001274E5" w:rsidRPr="00292C30" w:rsidRDefault="00D81EB1" w:rsidP="002C5D22">
      <w:pPr>
        <w:pStyle w:val="ListParagraph"/>
        <w:numPr>
          <w:ilvl w:val="0"/>
          <w:numId w:val="30"/>
        </w:numPr>
      </w:pPr>
      <w:r w:rsidRPr="00292C30">
        <w:t xml:space="preserve">On the </w:t>
      </w:r>
      <w:r w:rsidR="001274E5" w:rsidRPr="00292C30">
        <w:t>M</w:t>
      </w:r>
      <w:r w:rsidRPr="00292C30">
        <w:t xml:space="preserve">eshes menu choose </w:t>
      </w:r>
      <w:r w:rsidR="001274E5" w:rsidRPr="00292C30">
        <w:t>Painting and Cutting</w:t>
      </w:r>
    </w:p>
    <w:p w:rsidR="001274E5" w:rsidRPr="00292C30" w:rsidRDefault="00D81EB1" w:rsidP="002C5D22">
      <w:pPr>
        <w:pStyle w:val="ListParagraph"/>
        <w:numPr>
          <w:ilvl w:val="0"/>
          <w:numId w:val="30"/>
        </w:numPr>
      </w:pPr>
      <w:r w:rsidRPr="00292C30">
        <w:t>Check</w:t>
      </w:r>
      <w:r w:rsidR="001274E5" w:rsidRPr="00292C30">
        <w:t xml:space="preserve"> Deletion mode</w:t>
      </w:r>
      <w:r w:rsidRPr="00292C30">
        <w:t xml:space="preserve"> under Mesh drawing and filling</w:t>
      </w:r>
    </w:p>
    <w:p w:rsidR="001274E5" w:rsidRPr="00292C30" w:rsidRDefault="00D81EB1" w:rsidP="002C5D22">
      <w:pPr>
        <w:pStyle w:val="ListParagraph"/>
        <w:numPr>
          <w:ilvl w:val="0"/>
          <w:numId w:val="30"/>
        </w:numPr>
      </w:pPr>
      <w:r w:rsidRPr="00292C30">
        <w:t>C</w:t>
      </w:r>
      <w:r w:rsidR="001274E5" w:rsidRPr="00292C30">
        <w:t xml:space="preserve">lick </w:t>
      </w:r>
      <w:r w:rsidRPr="00292C30">
        <w:t>the Draw/Cut Mesh Mode button</w:t>
      </w:r>
      <w:r w:rsidR="001274E5" w:rsidRPr="00292C30">
        <w:t xml:space="preserve"> on the t</w:t>
      </w:r>
      <w:r w:rsidRPr="00292C30">
        <w:t>oolbar on the right of the screen (3</w:t>
      </w:r>
      <w:r w:rsidRPr="00292C30">
        <w:rPr>
          <w:vertAlign w:val="superscript"/>
        </w:rPr>
        <w:t>rd</w:t>
      </w:r>
      <w:r w:rsidRPr="00292C30">
        <w:t xml:space="preserve"> button from the bottom)</w:t>
      </w:r>
    </w:p>
    <w:p w:rsidR="001274E5" w:rsidRPr="00292C30" w:rsidRDefault="00D81EB1" w:rsidP="002C5D22">
      <w:pPr>
        <w:pStyle w:val="ListParagraph"/>
        <w:numPr>
          <w:ilvl w:val="0"/>
          <w:numId w:val="30"/>
        </w:numPr>
      </w:pPr>
      <w:r w:rsidRPr="00292C30">
        <w:t>C</w:t>
      </w:r>
      <w:r w:rsidR="001274E5" w:rsidRPr="00292C30">
        <w:t xml:space="preserve">lick on the mesh to define the start point of a cut, hold </w:t>
      </w:r>
      <w:r w:rsidRPr="00292C30">
        <w:t>down S</w:t>
      </w:r>
      <w:r w:rsidR="001274E5" w:rsidRPr="00292C30">
        <w:t>hift and click a new point to define a cut between these to point</w:t>
      </w:r>
      <w:r w:rsidR="00270722" w:rsidRPr="00292C30">
        <w:t xml:space="preserve"> (this appears as a red line joining the points).</w:t>
      </w:r>
    </w:p>
    <w:p w:rsidR="001274E5" w:rsidRPr="00292C30" w:rsidRDefault="00D81EB1" w:rsidP="002C5D22">
      <w:pPr>
        <w:pStyle w:val="ListParagraph"/>
        <w:numPr>
          <w:ilvl w:val="0"/>
          <w:numId w:val="30"/>
        </w:numPr>
      </w:pPr>
      <w:r w:rsidRPr="00292C30">
        <w:t>C</w:t>
      </w:r>
      <w:r w:rsidR="001274E5" w:rsidRPr="00292C30">
        <w:t xml:space="preserve">lick on the </w:t>
      </w:r>
      <w:r w:rsidRPr="00292C30">
        <w:t>Draw/Cut Mesh Mode button again to reveal the cut as a black line</w:t>
      </w:r>
    </w:p>
    <w:p w:rsidR="00820D84" w:rsidRPr="00006E9C" w:rsidRDefault="00D81EB1" w:rsidP="002C5D22">
      <w:pPr>
        <w:pStyle w:val="ListParagraph"/>
        <w:numPr>
          <w:ilvl w:val="0"/>
          <w:numId w:val="30"/>
        </w:numPr>
      </w:pPr>
      <w:r w:rsidRPr="00292C30">
        <w:lastRenderedPageBreak/>
        <w:t>A</w:t>
      </w:r>
      <w:r w:rsidR="001274E5" w:rsidRPr="00292C30">
        <w:t xml:space="preserve">fter correcting the cuts save the mesh </w:t>
      </w:r>
      <w:r w:rsidR="00006E9C">
        <w:t xml:space="preserve">with the suffix </w:t>
      </w:r>
      <w:r w:rsidRPr="00006E9C">
        <w:t>_TAL_LH_autocut_cor.srf</w:t>
      </w:r>
    </w:p>
    <w:p w:rsidR="001274E5" w:rsidRDefault="001274E5" w:rsidP="00820D84">
      <w:pPr>
        <w:spacing w:line="360" w:lineRule="auto"/>
        <w:ind w:right="-720" w:firstLine="720"/>
        <w:rPr>
          <w:rFonts w:ascii="Times New Roman" w:hAnsi="Times New Roman"/>
        </w:rPr>
      </w:pPr>
    </w:p>
    <w:p w:rsidR="00820D84" w:rsidRPr="00A80FCF" w:rsidRDefault="00D81EB1" w:rsidP="00D81EB1">
      <w:r>
        <w:t>To unfold the mesh</w:t>
      </w:r>
    </w:p>
    <w:p w:rsidR="00820D84" w:rsidRPr="00292C30" w:rsidRDefault="00D81EB1" w:rsidP="002C5D22">
      <w:pPr>
        <w:pStyle w:val="ListParagraph"/>
        <w:numPr>
          <w:ilvl w:val="0"/>
          <w:numId w:val="31"/>
        </w:numPr>
      </w:pPr>
      <w:r w:rsidRPr="00292C30">
        <w:t xml:space="preserve">On the Meshes menu choose </w:t>
      </w:r>
      <w:r w:rsidR="00820D84" w:rsidRPr="00292C30">
        <w:t xml:space="preserve">Mesh Morphing </w:t>
      </w:r>
    </w:p>
    <w:p w:rsidR="00820D84" w:rsidRPr="00292C30" w:rsidRDefault="00D81EB1" w:rsidP="002C5D22">
      <w:pPr>
        <w:pStyle w:val="ListParagraph"/>
        <w:numPr>
          <w:ilvl w:val="0"/>
          <w:numId w:val="31"/>
        </w:numPr>
      </w:pPr>
      <w:r w:rsidRPr="00292C30">
        <w:t>Set the</w:t>
      </w:r>
      <w:r w:rsidR="00820D84" w:rsidRPr="00292C30">
        <w:t xml:space="preserve"> of iterations = 500</w:t>
      </w:r>
    </w:p>
    <w:p w:rsidR="00820D84" w:rsidRPr="00292C30" w:rsidRDefault="00820D84" w:rsidP="002C5D22">
      <w:pPr>
        <w:pStyle w:val="ListParagraph"/>
        <w:numPr>
          <w:ilvl w:val="0"/>
          <w:numId w:val="31"/>
        </w:numPr>
      </w:pPr>
      <w:r w:rsidRPr="00292C30">
        <w:t>C</w:t>
      </w:r>
      <w:r w:rsidR="00D81EB1" w:rsidRPr="00292C30">
        <w:t>heck</w:t>
      </w:r>
      <w:r w:rsidRPr="00292C30">
        <w:t xml:space="preserve"> Unfolding </w:t>
      </w:r>
      <w:r w:rsidR="006845AD" w:rsidRPr="00292C30">
        <w:t>mode</w:t>
      </w:r>
      <w:r w:rsidRPr="00292C30">
        <w:tab/>
      </w:r>
    </w:p>
    <w:p w:rsidR="00820D84" w:rsidRPr="00292C30" w:rsidRDefault="00D81EB1" w:rsidP="002C5D22">
      <w:pPr>
        <w:pStyle w:val="ListParagraph"/>
        <w:numPr>
          <w:ilvl w:val="0"/>
          <w:numId w:val="31"/>
        </w:numPr>
      </w:pPr>
      <w:r w:rsidRPr="00292C30">
        <w:t>Check Update c</w:t>
      </w:r>
      <w:r w:rsidR="00820D84" w:rsidRPr="00292C30">
        <w:t>urvature coloring</w:t>
      </w:r>
    </w:p>
    <w:p w:rsidR="00820D84" w:rsidRPr="00292C30" w:rsidRDefault="00D81EB1" w:rsidP="002C5D22">
      <w:pPr>
        <w:pStyle w:val="ListParagraph"/>
        <w:numPr>
          <w:ilvl w:val="0"/>
          <w:numId w:val="31"/>
        </w:numPr>
      </w:pPr>
      <w:r w:rsidRPr="00292C30">
        <w:t>Click the</w:t>
      </w:r>
      <w:r w:rsidR="00820D84" w:rsidRPr="00292C30">
        <w:t xml:space="preserve"> GO</w:t>
      </w:r>
      <w:r w:rsidRPr="00292C30">
        <w:t xml:space="preserve"> button</w:t>
      </w:r>
    </w:p>
    <w:p w:rsidR="005C2FEF" w:rsidRDefault="005C2FEF" w:rsidP="005C2FEF"/>
    <w:p w:rsidR="00D81EB1" w:rsidRPr="005C2FEF" w:rsidRDefault="00D81EB1" w:rsidP="005C2FEF">
      <w:r w:rsidRPr="005C2FEF">
        <w:t>The mesh will now unfold from the back to the front so that the whole cortical surface is present on one side</w:t>
      </w:r>
    </w:p>
    <w:p w:rsidR="005C2FEF" w:rsidRDefault="005C2FEF" w:rsidP="005C2FEF"/>
    <w:p w:rsidR="005C2FEF" w:rsidRPr="00006E9C" w:rsidRDefault="00820D84" w:rsidP="002C5D22">
      <w:pPr>
        <w:pStyle w:val="ListParagraph"/>
        <w:numPr>
          <w:ilvl w:val="0"/>
          <w:numId w:val="32"/>
        </w:numPr>
      </w:pPr>
      <w:r>
        <w:t xml:space="preserve">Save </w:t>
      </w:r>
      <w:r w:rsidR="00D81EB1">
        <w:t xml:space="preserve">the mesh </w:t>
      </w:r>
      <w:r w:rsidR="00006E9C">
        <w:t xml:space="preserve">with the suffix </w:t>
      </w:r>
      <w:r w:rsidR="00D81EB1" w:rsidRPr="00006E9C">
        <w:t>_TAL_LH_flat.srf</w:t>
      </w:r>
    </w:p>
    <w:p w:rsidR="00820D84" w:rsidRDefault="00820D84" w:rsidP="00820D84">
      <w:pPr>
        <w:spacing w:line="360" w:lineRule="auto"/>
        <w:ind w:right="-720"/>
        <w:rPr>
          <w:rFonts w:ascii="Times New Roman" w:hAnsi="Times New Roman"/>
          <w:b/>
          <w:bCs/>
        </w:rPr>
      </w:pPr>
    </w:p>
    <w:p w:rsidR="00EB58A7" w:rsidRDefault="00EB58A7" w:rsidP="001A379B">
      <w:r>
        <w:t>At this point the mesh will have a significant degree of distortion which will need to be correct.</w:t>
      </w:r>
    </w:p>
    <w:p w:rsidR="00316C2D" w:rsidRDefault="00316C2D" w:rsidP="001A379B"/>
    <w:p w:rsidR="00EB58A7" w:rsidRDefault="00EB58A7" w:rsidP="001A379B">
      <w:r>
        <w:t xml:space="preserve">To check the length distortion </w:t>
      </w:r>
    </w:p>
    <w:p w:rsidR="00316C2D" w:rsidRDefault="00316C2D" w:rsidP="001A379B"/>
    <w:p w:rsidR="00EB58A7" w:rsidRPr="00292C30" w:rsidRDefault="00EB58A7" w:rsidP="002C5D22">
      <w:pPr>
        <w:pStyle w:val="ListParagraph"/>
        <w:numPr>
          <w:ilvl w:val="0"/>
          <w:numId w:val="32"/>
        </w:numPr>
      </w:pPr>
      <w:r w:rsidRPr="00292C30">
        <w:t>Choose Mesh Surface Functions from the Meshes menu</w:t>
      </w:r>
    </w:p>
    <w:p w:rsidR="00EB58A7" w:rsidRPr="00292C30" w:rsidRDefault="001A379B" w:rsidP="002C5D22">
      <w:pPr>
        <w:pStyle w:val="ListParagraph"/>
        <w:numPr>
          <w:ilvl w:val="0"/>
          <w:numId w:val="32"/>
        </w:numPr>
      </w:pPr>
      <w:r w:rsidRPr="00292C30">
        <w:t>Click Set u</w:t>
      </w:r>
      <w:r w:rsidR="00EB58A7" w:rsidRPr="00292C30">
        <w:t>ndo</w:t>
      </w:r>
    </w:p>
    <w:p w:rsidR="00EB58A7" w:rsidRPr="00292C30" w:rsidRDefault="00EB58A7" w:rsidP="002C5D22">
      <w:pPr>
        <w:pStyle w:val="ListParagraph"/>
        <w:numPr>
          <w:ilvl w:val="0"/>
          <w:numId w:val="32"/>
        </w:numPr>
      </w:pPr>
      <w:r w:rsidRPr="00292C30">
        <w:t xml:space="preserve">Click </w:t>
      </w:r>
      <w:r w:rsidR="001A379B" w:rsidRPr="00292C30">
        <w:t>Length distort</w:t>
      </w:r>
    </w:p>
    <w:p w:rsidR="001A379B" w:rsidRDefault="001A379B" w:rsidP="00EB58A7">
      <w:pPr>
        <w:spacing w:line="360" w:lineRule="auto"/>
        <w:ind w:right="-720"/>
        <w:rPr>
          <w:rFonts w:ascii="Times New Roman" w:hAnsi="Times New Roman"/>
        </w:rPr>
      </w:pPr>
    </w:p>
    <w:p w:rsidR="00EB58A7" w:rsidRDefault="00EB58A7" w:rsidP="00316C2D">
      <w:r>
        <w:t>The mesh is now coloured according to the degree of distortion. Green areas have the highest distortion, the darker the shade of blue the less the amount of distortion. The aim of distortion correction is to eliminate the areas of green and lighter shades of blue.</w:t>
      </w:r>
    </w:p>
    <w:p w:rsidR="00316C2D" w:rsidRPr="00316C2D" w:rsidRDefault="00316C2D" w:rsidP="00316C2D">
      <w:pPr>
        <w:rPr>
          <w:b/>
          <w:bCs/>
        </w:rPr>
      </w:pPr>
    </w:p>
    <w:p w:rsidR="001A379B" w:rsidRPr="00292C30" w:rsidRDefault="001A379B" w:rsidP="002C5D22">
      <w:pPr>
        <w:pStyle w:val="ListParagraph"/>
        <w:numPr>
          <w:ilvl w:val="0"/>
          <w:numId w:val="32"/>
        </w:numPr>
      </w:pPr>
      <w:r w:rsidRPr="00292C30">
        <w:t>Click Undo to return to the original colour scheme</w:t>
      </w:r>
    </w:p>
    <w:p w:rsidR="001A379B" w:rsidRDefault="001A379B" w:rsidP="001A379B">
      <w:pPr>
        <w:spacing w:line="360" w:lineRule="auto"/>
        <w:ind w:right="-720"/>
        <w:rPr>
          <w:rFonts w:ascii="Times New Roman" w:hAnsi="Times New Roman"/>
        </w:rPr>
      </w:pPr>
    </w:p>
    <w:p w:rsidR="00820D84" w:rsidRDefault="005C2FEF" w:rsidP="001A379B">
      <w:r w:rsidRPr="00004845">
        <w:t>To correct the distortion in the flattened mesh</w:t>
      </w:r>
    </w:p>
    <w:p w:rsidR="00316C2D" w:rsidRPr="00004845" w:rsidRDefault="00316C2D" w:rsidP="001A379B"/>
    <w:p w:rsidR="00820D84" w:rsidRPr="00292C30" w:rsidRDefault="005C2FEF" w:rsidP="002C5D22">
      <w:pPr>
        <w:pStyle w:val="ListParagraph"/>
        <w:numPr>
          <w:ilvl w:val="0"/>
          <w:numId w:val="32"/>
        </w:numPr>
      </w:pPr>
      <w:r w:rsidRPr="00292C30">
        <w:t>Choose</w:t>
      </w:r>
      <w:r w:rsidR="00820D84" w:rsidRPr="00292C30">
        <w:t xml:space="preserve"> Mesh Morphing</w:t>
      </w:r>
      <w:r w:rsidRPr="00292C30">
        <w:t xml:space="preserve"> from the Meshes menu</w:t>
      </w:r>
    </w:p>
    <w:p w:rsidR="00820D84" w:rsidRPr="00292C30" w:rsidRDefault="005C2FEF" w:rsidP="002C5D22">
      <w:pPr>
        <w:pStyle w:val="ListParagraph"/>
        <w:numPr>
          <w:ilvl w:val="0"/>
          <w:numId w:val="32"/>
        </w:numPr>
      </w:pPr>
      <w:r w:rsidRPr="00292C30">
        <w:t xml:space="preserve">Check </w:t>
      </w:r>
      <w:r w:rsidRPr="00292C30">
        <w:tab/>
        <w:t>Distortion c</w:t>
      </w:r>
      <w:r w:rsidR="00820D84" w:rsidRPr="00292C30">
        <w:t>orrection</w:t>
      </w:r>
    </w:p>
    <w:p w:rsidR="00820D84" w:rsidRPr="00292C30" w:rsidRDefault="005C2FEF" w:rsidP="002C5D22">
      <w:pPr>
        <w:pStyle w:val="ListParagraph"/>
        <w:numPr>
          <w:ilvl w:val="0"/>
          <w:numId w:val="32"/>
        </w:numPr>
      </w:pPr>
      <w:r w:rsidRPr="00292C30">
        <w:t>Set</w:t>
      </w:r>
      <w:r w:rsidR="00820D84" w:rsidRPr="00292C30">
        <w:t xml:space="preserve"> </w:t>
      </w:r>
      <w:r w:rsidRPr="00292C30">
        <w:t>the Distortion r</w:t>
      </w:r>
      <w:r w:rsidR="00820D84" w:rsidRPr="00292C30">
        <w:t>eduction</w:t>
      </w:r>
      <w:r w:rsidRPr="00292C30">
        <w:t xml:space="preserve"> force to</w:t>
      </w:r>
      <w:r w:rsidR="00820D84" w:rsidRPr="00292C30">
        <w:t xml:space="preserve"> 0.3</w:t>
      </w:r>
    </w:p>
    <w:p w:rsidR="00D660C9" w:rsidRPr="00292C30" w:rsidRDefault="00D660C9" w:rsidP="002C5D22">
      <w:pPr>
        <w:pStyle w:val="ListParagraph"/>
        <w:numPr>
          <w:ilvl w:val="0"/>
          <w:numId w:val="32"/>
        </w:numPr>
      </w:pPr>
      <w:r w:rsidRPr="00292C30">
        <w:t>Set Number of iterations to</w:t>
      </w:r>
      <w:r w:rsidR="00004845" w:rsidRPr="00292C30">
        <w:t xml:space="preserve"> 2000</w:t>
      </w:r>
    </w:p>
    <w:p w:rsidR="00EB58A7" w:rsidRPr="00292C30" w:rsidRDefault="00EB58A7" w:rsidP="002C5D22">
      <w:pPr>
        <w:pStyle w:val="ListParagraph"/>
        <w:numPr>
          <w:ilvl w:val="0"/>
          <w:numId w:val="32"/>
        </w:numPr>
      </w:pPr>
      <w:r w:rsidRPr="00292C30">
        <w:t>Click the GO button</w:t>
      </w:r>
    </w:p>
    <w:p w:rsidR="00EB58A7" w:rsidRDefault="00EB58A7" w:rsidP="00D660C9">
      <w:pPr>
        <w:spacing w:line="360" w:lineRule="auto"/>
        <w:ind w:right="-720"/>
        <w:rPr>
          <w:rFonts w:ascii="Times New Roman" w:hAnsi="Times New Roman"/>
        </w:rPr>
      </w:pPr>
    </w:p>
    <w:p w:rsidR="00EB58A7" w:rsidRDefault="00EB58A7" w:rsidP="001A379B">
      <w:r>
        <w:t>B</w:t>
      </w:r>
      <w:r w:rsidR="001A379B">
        <w:t>rain</w:t>
      </w:r>
      <w:r w:rsidR="006B7813">
        <w:t>V</w:t>
      </w:r>
      <w:r w:rsidR="001A379B">
        <w:t>oyager will now</w:t>
      </w:r>
      <w:r>
        <w:t xml:space="preserve"> attempt to reduce the distortion in the </w:t>
      </w:r>
      <w:proofErr w:type="gramStart"/>
      <w:r>
        <w:t>mesh,</w:t>
      </w:r>
      <w:proofErr w:type="gramEnd"/>
      <w:r>
        <w:t xml:space="preserve"> you can check the progress by examining the linear distortion value in the bottom left of the window. I</w:t>
      </w:r>
      <w:r w:rsidR="00820D84">
        <w:t xml:space="preserve">f the linear distortion value </w:t>
      </w:r>
      <w:r>
        <w:t xml:space="preserve">goes to below </w:t>
      </w:r>
      <w:r w:rsidR="00820D84">
        <w:t xml:space="preserve">15, then you </w:t>
      </w:r>
      <w:r w:rsidR="001A379B">
        <w:t>should</w:t>
      </w:r>
      <w:r w:rsidR="00820D84">
        <w:t xml:space="preserve"> not need to do another distortion cor</w:t>
      </w:r>
      <w:r w:rsidR="001A379B">
        <w:t xml:space="preserve">rection. </w:t>
      </w:r>
    </w:p>
    <w:p w:rsidR="00EB58A7" w:rsidRDefault="00EB58A7" w:rsidP="00EB58A7">
      <w:pPr>
        <w:spacing w:line="360" w:lineRule="auto"/>
        <w:ind w:right="-720"/>
        <w:rPr>
          <w:rFonts w:ascii="Times New Roman" w:hAnsi="Times New Roman"/>
        </w:rPr>
      </w:pPr>
    </w:p>
    <w:p w:rsidR="001A379B" w:rsidRPr="00316C2D" w:rsidRDefault="001A379B" w:rsidP="00316C2D">
      <w:r>
        <w:lastRenderedPageBreak/>
        <w:t>Check the degree of distortion again as above. I</w:t>
      </w:r>
      <w:r w:rsidR="004B6A3B">
        <w:t>f you see any bright green areas then more distortion correction is necessary.</w:t>
      </w:r>
      <w:r>
        <w:t xml:space="preserve"> I</w:t>
      </w:r>
      <w:r w:rsidR="00E27862">
        <w:t xml:space="preserve">f </w:t>
      </w:r>
      <w:r>
        <w:t xml:space="preserve">the degree of </w:t>
      </w:r>
      <w:r w:rsidR="00E27862">
        <w:t xml:space="preserve">distortion is severe it may be necessary to </w:t>
      </w:r>
      <w:r>
        <w:t xml:space="preserve">start with a lower distortion reduction force e.g. 0.1 and run 1000 iterations at a time gradually increasing the force until the distortion is reduced to a satisfactory amount. Save the mesh each time </w:t>
      </w:r>
      <w:r w:rsidR="00006E9C">
        <w:t xml:space="preserve">with the suffix </w:t>
      </w:r>
      <w:r w:rsidRPr="00006E9C">
        <w:rPr>
          <w:bCs/>
        </w:rPr>
        <w:t>_flat_cor.srf</w:t>
      </w:r>
      <w:r w:rsidR="006B7813" w:rsidRPr="00006E9C">
        <w:rPr>
          <w:bCs/>
        </w:rPr>
        <w:t>.</w:t>
      </w:r>
      <w:r w:rsidR="006B7813">
        <w:t xml:space="preserve"> </w:t>
      </w:r>
      <w:bookmarkStart w:id="18" w:name="_Toc62411057"/>
    </w:p>
    <w:p w:rsidR="008E185B" w:rsidRPr="00232C3D" w:rsidRDefault="008E185B" w:rsidP="00C80104">
      <w:pPr>
        <w:rPr>
          <w:rFonts w:ascii="Times New Roman" w:hAnsi="Times New Roman"/>
        </w:rPr>
      </w:pPr>
    </w:p>
    <w:p w:rsidR="00C80104" w:rsidRPr="00806DC6" w:rsidRDefault="00316C2D" w:rsidP="00C80104">
      <w:pPr>
        <w:pStyle w:val="Heading1"/>
        <w:jc w:val="both"/>
        <w:rPr>
          <w:sz w:val="36"/>
          <w:szCs w:val="36"/>
        </w:rPr>
      </w:pPr>
      <w:bookmarkStart w:id="19" w:name="_Toc366483407"/>
      <w:r>
        <w:rPr>
          <w:sz w:val="36"/>
          <w:szCs w:val="36"/>
        </w:rPr>
        <w:t>Processing functional MRI data</w:t>
      </w:r>
      <w:bookmarkEnd w:id="19"/>
    </w:p>
    <w:p w:rsidR="00B92E95" w:rsidRDefault="00B92E95" w:rsidP="00B92E95">
      <w:pPr>
        <w:pStyle w:val="Heading1"/>
        <w:jc w:val="both"/>
        <w:rPr>
          <w:sz w:val="28"/>
          <w:szCs w:val="28"/>
        </w:rPr>
      </w:pPr>
      <w:bookmarkStart w:id="20" w:name="_Toc366483408"/>
      <w:r w:rsidRPr="00B92E95">
        <w:rPr>
          <w:sz w:val="28"/>
          <w:szCs w:val="28"/>
        </w:rPr>
        <w:t>Functional Pre</w:t>
      </w:r>
      <w:r w:rsidR="00072FE1">
        <w:rPr>
          <w:sz w:val="28"/>
          <w:szCs w:val="28"/>
        </w:rPr>
        <w:t>-</w:t>
      </w:r>
      <w:r w:rsidRPr="00B92E95">
        <w:rPr>
          <w:sz w:val="28"/>
          <w:szCs w:val="28"/>
        </w:rPr>
        <w:t>processing</w:t>
      </w:r>
      <w:bookmarkEnd w:id="20"/>
    </w:p>
    <w:p w:rsidR="00072FE1" w:rsidRDefault="00072FE1" w:rsidP="00072FE1"/>
    <w:p w:rsidR="00072FE1" w:rsidRDefault="00316C2D" w:rsidP="00072FE1">
      <w:pPr>
        <w:rPr>
          <w:lang w:val="en-GB"/>
        </w:rPr>
      </w:pPr>
      <w:r>
        <w:rPr>
          <w:lang w:val="en-GB"/>
        </w:rPr>
        <w:t>Prior to performing any real analysis on the functional data, a number of pre-processing steps should be performed with the aim of improving the quality of the data.</w:t>
      </w:r>
    </w:p>
    <w:p w:rsidR="00316C2D" w:rsidRDefault="00316C2D" w:rsidP="00072FE1">
      <w:pPr>
        <w:rPr>
          <w:lang w:val="en-GB"/>
        </w:rPr>
      </w:pPr>
    </w:p>
    <w:p w:rsidR="00316C2D" w:rsidRDefault="00316C2D" w:rsidP="00072FE1">
      <w:pPr>
        <w:rPr>
          <w:lang w:val="en-GB"/>
        </w:rPr>
      </w:pPr>
      <w:r>
        <w:rPr>
          <w:lang w:val="en-GB"/>
        </w:rPr>
        <w:t>The pre-processing steps are</w:t>
      </w:r>
    </w:p>
    <w:p w:rsidR="00072FE1" w:rsidRDefault="00072FE1" w:rsidP="00072FE1">
      <w:pPr>
        <w:rPr>
          <w:lang w:val="en-GB"/>
        </w:rPr>
      </w:pPr>
    </w:p>
    <w:p w:rsidR="00072FE1" w:rsidRPr="00316C2D" w:rsidRDefault="00072FE1" w:rsidP="002C5D22">
      <w:pPr>
        <w:pStyle w:val="ListParagraph"/>
        <w:numPr>
          <w:ilvl w:val="0"/>
          <w:numId w:val="33"/>
        </w:numPr>
        <w:rPr>
          <w:lang w:val="en-GB"/>
        </w:rPr>
      </w:pPr>
      <w:r w:rsidRPr="00316C2D">
        <w:rPr>
          <w:i/>
          <w:lang w:val="en-GB"/>
        </w:rPr>
        <w:t>Slice scan time correction</w:t>
      </w:r>
      <w:r w:rsidRPr="00316C2D">
        <w:rPr>
          <w:lang w:val="en-GB"/>
        </w:rPr>
        <w:t xml:space="preserve"> – to correct for anomalies due to differences in the time at which sp</w:t>
      </w:r>
      <w:r w:rsidR="00316C2D">
        <w:rPr>
          <w:lang w:val="en-GB"/>
        </w:rPr>
        <w:t>ecific scan slices are recorded.</w:t>
      </w:r>
    </w:p>
    <w:p w:rsidR="00072FE1" w:rsidRPr="00316C2D" w:rsidRDefault="00072FE1" w:rsidP="002C5D22">
      <w:pPr>
        <w:pStyle w:val="ListParagraph"/>
        <w:numPr>
          <w:ilvl w:val="0"/>
          <w:numId w:val="33"/>
        </w:numPr>
        <w:rPr>
          <w:lang w:val="en-GB"/>
        </w:rPr>
      </w:pPr>
      <w:r w:rsidRPr="00316C2D">
        <w:rPr>
          <w:i/>
          <w:lang w:val="en-GB"/>
        </w:rPr>
        <w:t>Motion correction</w:t>
      </w:r>
      <w:r w:rsidRPr="00316C2D">
        <w:rPr>
          <w:lang w:val="en-GB"/>
        </w:rPr>
        <w:t xml:space="preserve"> – to correct for subject motion</w:t>
      </w:r>
      <w:r w:rsidR="00316C2D">
        <w:rPr>
          <w:lang w:val="en-GB"/>
        </w:rPr>
        <w:t xml:space="preserve"> in the scanner.</w:t>
      </w:r>
    </w:p>
    <w:p w:rsidR="00072FE1" w:rsidRPr="00316C2D" w:rsidRDefault="00072FE1" w:rsidP="002C5D22">
      <w:pPr>
        <w:pStyle w:val="ListParagraph"/>
        <w:numPr>
          <w:ilvl w:val="0"/>
          <w:numId w:val="33"/>
        </w:numPr>
        <w:rPr>
          <w:lang w:val="en-GB"/>
        </w:rPr>
      </w:pPr>
      <w:r w:rsidRPr="00316C2D">
        <w:rPr>
          <w:i/>
          <w:lang w:val="en-GB"/>
        </w:rPr>
        <w:t>High-pass filtering</w:t>
      </w:r>
      <w:r w:rsidRPr="00316C2D">
        <w:rPr>
          <w:lang w:val="en-GB"/>
        </w:rPr>
        <w:t xml:space="preserve"> – to correct for low-frequency signal drift caused by physiological and scanner-related noise.</w:t>
      </w:r>
    </w:p>
    <w:p w:rsidR="00072FE1" w:rsidRPr="00316C2D" w:rsidRDefault="00072FE1" w:rsidP="002C5D22">
      <w:pPr>
        <w:pStyle w:val="ListParagraph"/>
        <w:numPr>
          <w:ilvl w:val="0"/>
          <w:numId w:val="33"/>
        </w:numPr>
        <w:rPr>
          <w:lang w:val="en-GB"/>
        </w:rPr>
      </w:pPr>
      <w:r w:rsidRPr="00316C2D">
        <w:rPr>
          <w:i/>
          <w:lang w:val="en-GB"/>
        </w:rPr>
        <w:t>Linear trend removal</w:t>
      </w:r>
      <w:r w:rsidRPr="00316C2D">
        <w:rPr>
          <w:lang w:val="en-GB"/>
        </w:rPr>
        <w:t xml:space="preserve"> – removal </w:t>
      </w:r>
      <w:r w:rsidR="005D60A9" w:rsidRPr="00316C2D">
        <w:rPr>
          <w:lang w:val="en-GB"/>
        </w:rPr>
        <w:t>of contin</w:t>
      </w:r>
      <w:r w:rsidR="009A05B5">
        <w:rPr>
          <w:lang w:val="en-GB"/>
        </w:rPr>
        <w:t>u</w:t>
      </w:r>
      <w:r w:rsidR="005D60A9" w:rsidRPr="00316C2D">
        <w:rPr>
          <w:lang w:val="en-GB"/>
        </w:rPr>
        <w:t>ous</w:t>
      </w:r>
      <w:r w:rsidRPr="00316C2D">
        <w:rPr>
          <w:lang w:val="en-GB"/>
        </w:rPr>
        <w:t xml:space="preserve"> </w:t>
      </w:r>
      <w:r w:rsidR="005D60A9" w:rsidRPr="00316C2D">
        <w:rPr>
          <w:lang w:val="en-GB"/>
        </w:rPr>
        <w:t>increase or decrease in signal over time</w:t>
      </w:r>
      <w:r w:rsidR="00316C2D">
        <w:rPr>
          <w:lang w:val="en-GB"/>
        </w:rPr>
        <w:t>.</w:t>
      </w:r>
    </w:p>
    <w:p w:rsidR="00072FE1" w:rsidRDefault="00072FE1" w:rsidP="00072FE1">
      <w:pPr>
        <w:rPr>
          <w:lang w:val="en-GB"/>
        </w:rPr>
      </w:pPr>
    </w:p>
    <w:p w:rsidR="005D60A9" w:rsidRPr="00072FE1" w:rsidRDefault="005D60A9" w:rsidP="00072FE1">
      <w:pPr>
        <w:rPr>
          <w:lang w:val="en-GB"/>
        </w:rPr>
      </w:pPr>
      <w:r>
        <w:rPr>
          <w:lang w:val="en-GB"/>
        </w:rPr>
        <w:t>To pe</w:t>
      </w:r>
      <w:r w:rsidR="00316C2D">
        <w:rPr>
          <w:lang w:val="en-GB"/>
        </w:rPr>
        <w:t>rform functional pre-processing</w:t>
      </w:r>
    </w:p>
    <w:p w:rsidR="00072FE1" w:rsidRDefault="00072FE1" w:rsidP="00232C3D">
      <w:pPr>
        <w:rPr>
          <w:rFonts w:ascii="Times New Roman" w:hAnsi="Times New Roman"/>
        </w:rPr>
      </w:pPr>
    </w:p>
    <w:p w:rsidR="00072FE1" w:rsidRPr="00072FE1" w:rsidRDefault="00316C2D" w:rsidP="002C5D22">
      <w:pPr>
        <w:pStyle w:val="ListParagraph"/>
        <w:numPr>
          <w:ilvl w:val="0"/>
          <w:numId w:val="34"/>
        </w:numPr>
      </w:pPr>
      <w:r>
        <w:t>F</w:t>
      </w:r>
      <w:r w:rsidR="00072FE1" w:rsidRPr="003641C5">
        <w:t>rom the Plugins menu select CNIL Processing Functions</w:t>
      </w:r>
    </w:p>
    <w:p w:rsidR="00072FE1" w:rsidRDefault="00072FE1" w:rsidP="002C5D22">
      <w:pPr>
        <w:pStyle w:val="ListParagraph"/>
        <w:numPr>
          <w:ilvl w:val="0"/>
          <w:numId w:val="34"/>
        </w:numPr>
      </w:pPr>
      <w:r>
        <w:t>Click Pre-process FMR files</w:t>
      </w:r>
    </w:p>
    <w:p w:rsidR="00072FE1" w:rsidRDefault="00072FE1" w:rsidP="00232C3D">
      <w:pPr>
        <w:rPr>
          <w:rFonts w:ascii="Times New Roman" w:hAnsi="Times New Roman"/>
        </w:rPr>
      </w:pPr>
    </w:p>
    <w:p w:rsidR="00072FE1" w:rsidRPr="00232C3D" w:rsidRDefault="001D3930" w:rsidP="001409DD">
      <w:r>
        <w:t>BrainVoyager</w:t>
      </w:r>
      <w:r w:rsidR="00072FE1">
        <w:t xml:space="preserve"> will ask you to select the session folder</w:t>
      </w:r>
      <w:r w:rsidR="00316C2D">
        <w:t xml:space="preserve"> which contains the data to be pre-processed. Select the top level folder which is named with the scan ID.</w:t>
      </w:r>
    </w:p>
    <w:p w:rsidR="00072FE1" w:rsidRDefault="00072FE1" w:rsidP="00316C2D">
      <w:pPr>
        <w:ind w:left="1080"/>
        <w:rPr>
          <w:rFonts w:ascii="Times New Roman" w:hAnsi="Times New Roman"/>
        </w:rPr>
      </w:pPr>
    </w:p>
    <w:p w:rsidR="001409DD" w:rsidRDefault="00232C3D" w:rsidP="001409DD">
      <w:r w:rsidRPr="00232C3D">
        <w:t xml:space="preserve">You will then be asked to select an FMR file which is </w:t>
      </w:r>
      <w:r w:rsidR="001409DD">
        <w:t xml:space="preserve">to be </w:t>
      </w:r>
      <w:r w:rsidRPr="00232C3D">
        <w:t xml:space="preserve">used as a reference for motion correction. </w:t>
      </w:r>
    </w:p>
    <w:p w:rsidR="001409DD" w:rsidRDefault="001409DD" w:rsidP="001409DD"/>
    <w:p w:rsidR="00607A52" w:rsidRDefault="00607A52" w:rsidP="001409DD">
      <w:r>
        <w:t>T</w:t>
      </w:r>
      <w:r w:rsidRPr="00607A52">
        <w:t>he reference for motion correction should be the intermediate run. For example, if you have 7 or 8 runs, chose</w:t>
      </w:r>
      <w:r>
        <w:t xml:space="preserve"> the fourth one as a reference. </w:t>
      </w:r>
    </w:p>
    <w:p w:rsidR="00232C3D" w:rsidRDefault="00232C3D" w:rsidP="00232C3D">
      <w:pPr>
        <w:rPr>
          <w:rFonts w:ascii="Times New Roman" w:hAnsi="Times New Roman"/>
        </w:rPr>
      </w:pPr>
    </w:p>
    <w:p w:rsidR="001409DD" w:rsidRDefault="001D3930" w:rsidP="001409DD">
      <w:r>
        <w:t>BrainVoyager</w:t>
      </w:r>
      <w:r w:rsidR="00232C3D" w:rsidRPr="00232C3D">
        <w:t xml:space="preserve"> will then present a list of FMR files to pre-process. Ensure that all the files you wish to process are checked. At this point you will also be asked to provide the slice order for your scans, this will be either Ascending or Ascending Interleaved</w:t>
      </w:r>
      <w:r w:rsidR="004B17B3">
        <w:t xml:space="preserve"> – this is important for slice scan time correction</w:t>
      </w:r>
      <w:r w:rsidR="00232C3D" w:rsidRPr="00232C3D">
        <w:t>.</w:t>
      </w:r>
      <w:r w:rsidR="00232C3D">
        <w:t xml:space="preserve"> </w:t>
      </w:r>
    </w:p>
    <w:p w:rsidR="001409DD" w:rsidRDefault="001409DD" w:rsidP="001409DD"/>
    <w:p w:rsidR="00EB39F1" w:rsidRDefault="00EB39F1" w:rsidP="00EB39F1">
      <w:pPr>
        <w:pBdr>
          <w:top w:val="single" w:sz="4" w:space="1" w:color="auto"/>
          <w:left w:val="single" w:sz="4" w:space="4" w:color="auto"/>
          <w:bottom w:val="single" w:sz="4" w:space="1" w:color="auto"/>
          <w:right w:val="single" w:sz="4" w:space="4" w:color="auto"/>
        </w:pBdr>
        <w:rPr>
          <w:b/>
        </w:rPr>
      </w:pPr>
    </w:p>
    <w:p w:rsidR="00EB39F1" w:rsidRPr="00EB39F1" w:rsidRDefault="00EB39F1" w:rsidP="00EB39F1">
      <w:pPr>
        <w:pBdr>
          <w:top w:val="single" w:sz="4" w:space="1" w:color="auto"/>
          <w:left w:val="single" w:sz="4" w:space="4" w:color="auto"/>
          <w:bottom w:val="single" w:sz="4" w:space="1" w:color="auto"/>
          <w:right w:val="single" w:sz="4" w:space="4" w:color="auto"/>
        </w:pBdr>
        <w:rPr>
          <w:b/>
        </w:rPr>
      </w:pPr>
      <w:r w:rsidRPr="00EB39F1">
        <w:rPr>
          <w:b/>
        </w:rPr>
        <w:t>IMPORTANT: For all scans acquired before 28/01/2012:</w:t>
      </w:r>
    </w:p>
    <w:p w:rsidR="00EB39F1" w:rsidRDefault="00EB39F1" w:rsidP="00EB39F1">
      <w:pPr>
        <w:pBdr>
          <w:top w:val="single" w:sz="4" w:space="1" w:color="auto"/>
          <w:left w:val="single" w:sz="4" w:space="4" w:color="auto"/>
          <w:bottom w:val="single" w:sz="4" w:space="1" w:color="auto"/>
          <w:right w:val="single" w:sz="4" w:space="4" w:color="auto"/>
        </w:pBdr>
      </w:pPr>
    </w:p>
    <w:p w:rsidR="00232C3D" w:rsidRDefault="00232C3D" w:rsidP="00EB39F1">
      <w:pPr>
        <w:pBdr>
          <w:top w:val="single" w:sz="4" w:space="1" w:color="auto"/>
          <w:left w:val="single" w:sz="4" w:space="4" w:color="auto"/>
          <w:bottom w:val="single" w:sz="4" w:space="1" w:color="auto"/>
          <w:right w:val="single" w:sz="4" w:space="4" w:color="auto"/>
        </w:pBdr>
      </w:pPr>
      <w:r w:rsidRPr="00232C3D">
        <w:lastRenderedPageBreak/>
        <w:t xml:space="preserve">If your functional scans are 2.5mm x 2.5mm or lower then select </w:t>
      </w:r>
      <w:r w:rsidRPr="00EB39F1">
        <w:rPr>
          <w:b/>
        </w:rPr>
        <w:t>Ascending</w:t>
      </w:r>
      <w:r w:rsidRPr="00232C3D">
        <w:t xml:space="preserve">, if they are higher resolution than this then select </w:t>
      </w:r>
      <w:r w:rsidRPr="00EB39F1">
        <w:rPr>
          <w:b/>
        </w:rPr>
        <w:t>Ascending Interleaved</w:t>
      </w:r>
      <w:r w:rsidRPr="00232C3D">
        <w:t>. If you are unsure of which option to select then please see Matthew and/or Zoe for clarification.</w:t>
      </w:r>
    </w:p>
    <w:p w:rsidR="00EB39F1" w:rsidRDefault="00EB39F1" w:rsidP="00EB39F1">
      <w:pPr>
        <w:pBdr>
          <w:top w:val="single" w:sz="4" w:space="1" w:color="auto"/>
          <w:left w:val="single" w:sz="4" w:space="4" w:color="auto"/>
          <w:bottom w:val="single" w:sz="4" w:space="1" w:color="auto"/>
          <w:right w:val="single" w:sz="4" w:space="4" w:color="auto"/>
        </w:pBdr>
      </w:pPr>
    </w:p>
    <w:p w:rsidR="00EB39F1" w:rsidRDefault="00EB39F1" w:rsidP="00EB39F1">
      <w:pPr>
        <w:pBdr>
          <w:top w:val="single" w:sz="4" w:space="1" w:color="auto"/>
          <w:left w:val="single" w:sz="4" w:space="4" w:color="auto"/>
          <w:bottom w:val="single" w:sz="4" w:space="1" w:color="auto"/>
          <w:right w:val="single" w:sz="4" w:space="4" w:color="auto"/>
        </w:pBdr>
      </w:pPr>
    </w:p>
    <w:p w:rsidR="00EB39F1" w:rsidRPr="00EB39F1" w:rsidRDefault="00EB39F1" w:rsidP="00EB39F1">
      <w:pPr>
        <w:pBdr>
          <w:top w:val="single" w:sz="4" w:space="1" w:color="auto"/>
          <w:left w:val="single" w:sz="4" w:space="4" w:color="auto"/>
          <w:bottom w:val="single" w:sz="4" w:space="1" w:color="auto"/>
          <w:right w:val="single" w:sz="4" w:space="4" w:color="auto"/>
        </w:pBdr>
        <w:rPr>
          <w:b/>
        </w:rPr>
      </w:pPr>
      <w:r w:rsidRPr="00EB39F1">
        <w:rPr>
          <w:b/>
        </w:rPr>
        <w:t>For scans acquired after 28/01/2012:</w:t>
      </w:r>
    </w:p>
    <w:p w:rsidR="00EB39F1" w:rsidRDefault="00EB39F1" w:rsidP="00EB39F1">
      <w:pPr>
        <w:pBdr>
          <w:top w:val="single" w:sz="4" w:space="1" w:color="auto"/>
          <w:left w:val="single" w:sz="4" w:space="4" w:color="auto"/>
          <w:bottom w:val="single" w:sz="4" w:space="1" w:color="auto"/>
          <w:right w:val="single" w:sz="4" w:space="4" w:color="auto"/>
        </w:pBdr>
      </w:pPr>
    </w:p>
    <w:p w:rsidR="00EB39F1" w:rsidRDefault="00EB39F1" w:rsidP="00EB39F1">
      <w:pPr>
        <w:pBdr>
          <w:top w:val="single" w:sz="4" w:space="1" w:color="auto"/>
          <w:left w:val="single" w:sz="4" w:space="4" w:color="auto"/>
          <w:bottom w:val="single" w:sz="4" w:space="1" w:color="auto"/>
          <w:right w:val="single" w:sz="4" w:space="4" w:color="auto"/>
        </w:pBdr>
      </w:pPr>
      <w:r>
        <w:t xml:space="preserve">Slice scan order should ALWAYS be </w:t>
      </w:r>
      <w:r w:rsidRPr="00EB39F1">
        <w:rPr>
          <w:b/>
        </w:rPr>
        <w:t>Ascending Interleaved</w:t>
      </w:r>
      <w:r>
        <w:t xml:space="preserve"> regardless of resolution.</w:t>
      </w:r>
    </w:p>
    <w:p w:rsidR="00EB39F1" w:rsidRDefault="00EB39F1" w:rsidP="00EB39F1">
      <w:pPr>
        <w:pBdr>
          <w:top w:val="single" w:sz="4" w:space="1" w:color="auto"/>
          <w:left w:val="single" w:sz="4" w:space="4" w:color="auto"/>
          <w:bottom w:val="single" w:sz="4" w:space="1" w:color="auto"/>
          <w:right w:val="single" w:sz="4" w:space="4" w:color="auto"/>
        </w:pBdr>
      </w:pPr>
    </w:p>
    <w:p w:rsidR="00EB39F1" w:rsidRDefault="00EB39F1" w:rsidP="00EB39F1">
      <w:pPr>
        <w:pBdr>
          <w:top w:val="single" w:sz="4" w:space="1" w:color="auto"/>
          <w:left w:val="single" w:sz="4" w:space="4" w:color="auto"/>
          <w:bottom w:val="single" w:sz="4" w:space="1" w:color="auto"/>
          <w:right w:val="single" w:sz="4" w:space="4" w:color="auto"/>
        </w:pBdr>
      </w:pPr>
      <w:r>
        <w:t>If this is not clear please see Matthew of Zoe for clarification</w:t>
      </w:r>
    </w:p>
    <w:p w:rsidR="00EB39F1" w:rsidRPr="00EB39F1" w:rsidRDefault="00EB39F1" w:rsidP="00EB39F1">
      <w:pPr>
        <w:pBdr>
          <w:top w:val="single" w:sz="4" w:space="1" w:color="auto"/>
          <w:left w:val="single" w:sz="4" w:space="4" w:color="auto"/>
          <w:bottom w:val="single" w:sz="4" w:space="1" w:color="auto"/>
          <w:right w:val="single" w:sz="4" w:space="4" w:color="auto"/>
        </w:pBdr>
      </w:pPr>
    </w:p>
    <w:p w:rsidR="00232C3D" w:rsidRDefault="00232C3D" w:rsidP="00232C3D">
      <w:pPr>
        <w:rPr>
          <w:rFonts w:ascii="Times New Roman" w:hAnsi="Times New Roman"/>
        </w:rPr>
      </w:pPr>
    </w:p>
    <w:p w:rsidR="00232C3D" w:rsidRPr="00232C3D" w:rsidRDefault="00232C3D" w:rsidP="00232C3D">
      <w:pPr>
        <w:ind w:left="720"/>
        <w:rPr>
          <w:rFonts w:ascii="Times New Roman" w:hAnsi="Times New Roman"/>
        </w:rPr>
      </w:pPr>
    </w:p>
    <w:p w:rsidR="00232C3D" w:rsidRPr="00232C3D" w:rsidRDefault="00072FE1" w:rsidP="00232C3D">
      <w:pPr>
        <w:ind w:left="1080"/>
        <w:rPr>
          <w:rFonts w:ascii="Times New Roman" w:hAnsi="Times New Roman"/>
        </w:rPr>
      </w:pPr>
      <w:r>
        <w:rPr>
          <w:rFonts w:ascii="Times New Roman" w:hAnsi="Times New Roman"/>
          <w:noProof/>
          <w:lang w:val="en-GB" w:eastAsia="en-GB" w:bidi="ar-SA"/>
        </w:rPr>
        <w:drawing>
          <wp:inline distT="0" distB="0" distL="0" distR="0">
            <wp:extent cx="2057400" cy="2996089"/>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cstate="print"/>
                    <a:srcRect/>
                    <a:stretch>
                      <a:fillRect/>
                    </a:stretch>
                  </pic:blipFill>
                  <pic:spPr bwMode="auto">
                    <a:xfrm>
                      <a:off x="0" y="0"/>
                      <a:ext cx="2057400" cy="2996089"/>
                    </a:xfrm>
                    <a:prstGeom prst="rect">
                      <a:avLst/>
                    </a:prstGeom>
                    <a:noFill/>
                    <a:ln w="9525">
                      <a:noFill/>
                      <a:miter lim="800000"/>
                      <a:headEnd/>
                      <a:tailEnd/>
                    </a:ln>
                  </pic:spPr>
                </pic:pic>
              </a:graphicData>
            </a:graphic>
          </wp:inline>
        </w:drawing>
      </w:r>
    </w:p>
    <w:p w:rsidR="001409DD" w:rsidRDefault="001409DD" w:rsidP="001409DD">
      <w:pPr>
        <w:rPr>
          <w:rFonts w:ascii="Times New Roman" w:hAnsi="Times New Roman"/>
        </w:rPr>
      </w:pPr>
    </w:p>
    <w:p w:rsidR="00B92E95" w:rsidRPr="00232C3D" w:rsidRDefault="00B92E95" w:rsidP="001409DD">
      <w:r w:rsidRPr="00232C3D">
        <w:t xml:space="preserve">Select the FMRs you want to process and click </w:t>
      </w:r>
      <w:r w:rsidRPr="00292C30">
        <w:t>OK</w:t>
      </w:r>
      <w:r w:rsidRPr="00232C3D">
        <w:t>. The s</w:t>
      </w:r>
      <w:r w:rsidR="001409DD">
        <w:t xml:space="preserve">cript will do the rest for you. </w:t>
      </w:r>
    </w:p>
    <w:p w:rsidR="002C09D4" w:rsidRPr="00232C3D" w:rsidRDefault="002C09D4" w:rsidP="00B92E95">
      <w:pPr>
        <w:rPr>
          <w:rFonts w:ascii="Times New Roman" w:hAnsi="Times New Roman"/>
        </w:rPr>
      </w:pPr>
    </w:p>
    <w:p w:rsidR="002C09D4" w:rsidRPr="00232C3D" w:rsidRDefault="002C09D4" w:rsidP="001409DD">
      <w:r w:rsidRPr="00232C3D">
        <w:t>For reference the colours in the 3D motion correction are as follows</w:t>
      </w:r>
    </w:p>
    <w:p w:rsidR="002C09D4" w:rsidRPr="00232C3D" w:rsidRDefault="002C09D4" w:rsidP="001409DD"/>
    <w:tbl>
      <w:tblPr>
        <w:tblStyle w:val="TableClassic2"/>
        <w:tblW w:w="0" w:type="auto"/>
        <w:tblLook w:val="0480" w:firstRow="0" w:lastRow="0" w:firstColumn="1" w:lastColumn="0" w:noHBand="0" w:noVBand="1"/>
      </w:tblPr>
      <w:tblGrid>
        <w:gridCol w:w="1242"/>
        <w:gridCol w:w="3119"/>
      </w:tblGrid>
      <w:tr w:rsidR="001409DD" w:rsidRPr="001409DD" w:rsidTr="001409DD">
        <w:tc>
          <w:tcPr>
            <w:cnfStyle w:val="001000000000" w:firstRow="0" w:lastRow="0" w:firstColumn="1" w:lastColumn="0" w:oddVBand="0" w:evenVBand="0" w:oddHBand="0" w:evenHBand="0" w:firstRowFirstColumn="0" w:firstRowLastColumn="0" w:lastRowFirstColumn="0" w:lastRowLastColumn="0"/>
            <w:tcW w:w="1242" w:type="dxa"/>
          </w:tcPr>
          <w:p w:rsidR="001409DD" w:rsidRPr="001409DD" w:rsidRDefault="001409DD" w:rsidP="00271E45">
            <w:r w:rsidRPr="001409DD">
              <w:t xml:space="preserve">Red </w:t>
            </w:r>
          </w:p>
        </w:tc>
        <w:tc>
          <w:tcPr>
            <w:tcW w:w="3119" w:type="dxa"/>
          </w:tcPr>
          <w:p w:rsidR="001409DD" w:rsidRPr="001409DD" w:rsidRDefault="001409DD" w:rsidP="00271E45">
            <w:pPr>
              <w:cnfStyle w:val="000000000000" w:firstRow="0" w:lastRow="0" w:firstColumn="0" w:lastColumn="0" w:oddVBand="0" w:evenVBand="0" w:oddHBand="0" w:evenHBand="0" w:firstRowFirstColumn="0" w:firstRowLastColumn="0" w:lastRowFirstColumn="0" w:lastRowLastColumn="0"/>
            </w:pPr>
            <w:r w:rsidRPr="001409DD">
              <w:t xml:space="preserve"> translation in X direction </w:t>
            </w:r>
          </w:p>
        </w:tc>
      </w:tr>
      <w:tr w:rsidR="001409DD" w:rsidRPr="001409DD" w:rsidTr="001409DD">
        <w:tc>
          <w:tcPr>
            <w:cnfStyle w:val="001000000000" w:firstRow="0" w:lastRow="0" w:firstColumn="1" w:lastColumn="0" w:oddVBand="0" w:evenVBand="0" w:oddHBand="0" w:evenHBand="0" w:firstRowFirstColumn="0" w:firstRowLastColumn="0" w:lastRowFirstColumn="0" w:lastRowLastColumn="0"/>
            <w:tcW w:w="1242" w:type="dxa"/>
          </w:tcPr>
          <w:p w:rsidR="001409DD" w:rsidRPr="001409DD" w:rsidRDefault="001409DD" w:rsidP="00271E45">
            <w:r w:rsidRPr="001409DD">
              <w:t xml:space="preserve">Green </w:t>
            </w:r>
          </w:p>
        </w:tc>
        <w:tc>
          <w:tcPr>
            <w:tcW w:w="3119" w:type="dxa"/>
          </w:tcPr>
          <w:p w:rsidR="001409DD" w:rsidRPr="001409DD" w:rsidRDefault="001409DD" w:rsidP="00271E45">
            <w:pPr>
              <w:cnfStyle w:val="000000000000" w:firstRow="0" w:lastRow="0" w:firstColumn="0" w:lastColumn="0" w:oddVBand="0" w:evenVBand="0" w:oddHBand="0" w:evenHBand="0" w:firstRowFirstColumn="0" w:firstRowLastColumn="0" w:lastRowFirstColumn="0" w:lastRowLastColumn="0"/>
            </w:pPr>
            <w:r w:rsidRPr="001409DD">
              <w:t xml:space="preserve"> translation in Y direction </w:t>
            </w:r>
          </w:p>
        </w:tc>
      </w:tr>
      <w:tr w:rsidR="001409DD" w:rsidRPr="001409DD" w:rsidTr="001409DD">
        <w:tc>
          <w:tcPr>
            <w:cnfStyle w:val="001000000000" w:firstRow="0" w:lastRow="0" w:firstColumn="1" w:lastColumn="0" w:oddVBand="0" w:evenVBand="0" w:oddHBand="0" w:evenHBand="0" w:firstRowFirstColumn="0" w:firstRowLastColumn="0" w:lastRowFirstColumn="0" w:lastRowLastColumn="0"/>
            <w:tcW w:w="1242" w:type="dxa"/>
          </w:tcPr>
          <w:p w:rsidR="001409DD" w:rsidRPr="001409DD" w:rsidRDefault="001409DD" w:rsidP="00271E45">
            <w:r w:rsidRPr="001409DD">
              <w:t xml:space="preserve">Blue </w:t>
            </w:r>
          </w:p>
        </w:tc>
        <w:tc>
          <w:tcPr>
            <w:tcW w:w="3119" w:type="dxa"/>
          </w:tcPr>
          <w:p w:rsidR="001409DD" w:rsidRPr="001409DD" w:rsidRDefault="001409DD" w:rsidP="00271E45">
            <w:pPr>
              <w:cnfStyle w:val="000000000000" w:firstRow="0" w:lastRow="0" w:firstColumn="0" w:lastColumn="0" w:oddVBand="0" w:evenVBand="0" w:oddHBand="0" w:evenHBand="0" w:firstRowFirstColumn="0" w:firstRowLastColumn="0" w:lastRowFirstColumn="0" w:lastRowLastColumn="0"/>
            </w:pPr>
            <w:r w:rsidRPr="001409DD">
              <w:t xml:space="preserve"> translation in Z direction </w:t>
            </w:r>
          </w:p>
        </w:tc>
      </w:tr>
      <w:tr w:rsidR="001409DD" w:rsidRPr="001409DD" w:rsidTr="001409DD">
        <w:tc>
          <w:tcPr>
            <w:cnfStyle w:val="001000000000" w:firstRow="0" w:lastRow="0" w:firstColumn="1" w:lastColumn="0" w:oddVBand="0" w:evenVBand="0" w:oddHBand="0" w:evenHBand="0" w:firstRowFirstColumn="0" w:firstRowLastColumn="0" w:lastRowFirstColumn="0" w:lastRowLastColumn="0"/>
            <w:tcW w:w="1242" w:type="dxa"/>
          </w:tcPr>
          <w:p w:rsidR="001409DD" w:rsidRPr="001409DD" w:rsidRDefault="001409DD" w:rsidP="00271E45">
            <w:r w:rsidRPr="001409DD">
              <w:t xml:space="preserve">Yellow </w:t>
            </w:r>
          </w:p>
        </w:tc>
        <w:tc>
          <w:tcPr>
            <w:tcW w:w="3119" w:type="dxa"/>
          </w:tcPr>
          <w:p w:rsidR="001409DD" w:rsidRPr="001409DD" w:rsidRDefault="001409DD" w:rsidP="00271E45">
            <w:pPr>
              <w:cnfStyle w:val="000000000000" w:firstRow="0" w:lastRow="0" w:firstColumn="0" w:lastColumn="0" w:oddVBand="0" w:evenVBand="0" w:oddHBand="0" w:evenHBand="0" w:firstRowFirstColumn="0" w:firstRowLastColumn="0" w:lastRowFirstColumn="0" w:lastRowLastColumn="0"/>
            </w:pPr>
            <w:r w:rsidRPr="001409DD">
              <w:t xml:space="preserve"> rotation around X axis</w:t>
            </w:r>
          </w:p>
        </w:tc>
      </w:tr>
      <w:tr w:rsidR="001409DD" w:rsidRPr="001409DD" w:rsidTr="001409DD">
        <w:tc>
          <w:tcPr>
            <w:cnfStyle w:val="001000000000" w:firstRow="0" w:lastRow="0" w:firstColumn="1" w:lastColumn="0" w:oddVBand="0" w:evenVBand="0" w:oddHBand="0" w:evenHBand="0" w:firstRowFirstColumn="0" w:firstRowLastColumn="0" w:lastRowFirstColumn="0" w:lastRowLastColumn="0"/>
            <w:tcW w:w="1242" w:type="dxa"/>
          </w:tcPr>
          <w:p w:rsidR="001409DD" w:rsidRPr="001409DD" w:rsidRDefault="001409DD" w:rsidP="00271E45">
            <w:r w:rsidRPr="001409DD">
              <w:t xml:space="preserve">Magenta </w:t>
            </w:r>
          </w:p>
        </w:tc>
        <w:tc>
          <w:tcPr>
            <w:tcW w:w="3119" w:type="dxa"/>
          </w:tcPr>
          <w:p w:rsidR="001409DD" w:rsidRPr="001409DD" w:rsidRDefault="001409DD" w:rsidP="00271E45">
            <w:pPr>
              <w:cnfStyle w:val="000000000000" w:firstRow="0" w:lastRow="0" w:firstColumn="0" w:lastColumn="0" w:oddVBand="0" w:evenVBand="0" w:oddHBand="0" w:evenHBand="0" w:firstRowFirstColumn="0" w:firstRowLastColumn="0" w:lastRowFirstColumn="0" w:lastRowLastColumn="0"/>
            </w:pPr>
            <w:r w:rsidRPr="001409DD">
              <w:t>rotation around Y axis</w:t>
            </w:r>
          </w:p>
        </w:tc>
      </w:tr>
      <w:tr w:rsidR="001409DD" w:rsidRPr="001409DD" w:rsidTr="001409DD">
        <w:tc>
          <w:tcPr>
            <w:cnfStyle w:val="001000000000" w:firstRow="0" w:lastRow="0" w:firstColumn="1" w:lastColumn="0" w:oddVBand="0" w:evenVBand="0" w:oddHBand="0" w:evenHBand="0" w:firstRowFirstColumn="0" w:firstRowLastColumn="0" w:lastRowFirstColumn="0" w:lastRowLastColumn="0"/>
            <w:tcW w:w="1242" w:type="dxa"/>
          </w:tcPr>
          <w:p w:rsidR="001409DD" w:rsidRPr="001409DD" w:rsidRDefault="001409DD" w:rsidP="00271E45">
            <w:r w:rsidRPr="001409DD">
              <w:t xml:space="preserve">Cyan </w:t>
            </w:r>
          </w:p>
        </w:tc>
        <w:tc>
          <w:tcPr>
            <w:tcW w:w="3119" w:type="dxa"/>
          </w:tcPr>
          <w:p w:rsidR="001409DD" w:rsidRPr="001409DD" w:rsidRDefault="001409DD" w:rsidP="00271E45">
            <w:pPr>
              <w:cnfStyle w:val="000000000000" w:firstRow="0" w:lastRow="0" w:firstColumn="0" w:lastColumn="0" w:oddVBand="0" w:evenVBand="0" w:oddHBand="0" w:evenHBand="0" w:firstRowFirstColumn="0" w:firstRowLastColumn="0" w:lastRowFirstColumn="0" w:lastRowLastColumn="0"/>
            </w:pPr>
            <w:r w:rsidRPr="001409DD">
              <w:t xml:space="preserve"> rotation around Z axis</w:t>
            </w:r>
          </w:p>
        </w:tc>
      </w:tr>
    </w:tbl>
    <w:p w:rsidR="00B92E95" w:rsidRPr="00232C3D" w:rsidRDefault="00B92E95" w:rsidP="00B92E95">
      <w:pPr>
        <w:rPr>
          <w:rFonts w:ascii="Times New Roman" w:hAnsi="Times New Roman"/>
        </w:rPr>
      </w:pPr>
    </w:p>
    <w:p w:rsidR="00EF2B17" w:rsidRDefault="00072FE1" w:rsidP="001409DD">
      <w:proofErr w:type="gramStart"/>
      <w:r w:rsidRPr="001409DD">
        <w:rPr>
          <w:b/>
        </w:rPr>
        <w:t>IMPORTAN</w:t>
      </w:r>
      <w:r w:rsidR="001409DD">
        <w:rPr>
          <w:b/>
        </w:rPr>
        <w:t>T.</w:t>
      </w:r>
      <w:proofErr w:type="gramEnd"/>
      <w:r w:rsidR="001409DD">
        <w:t xml:space="preserve"> If you </w:t>
      </w:r>
      <w:r w:rsidR="00B92E95" w:rsidRPr="00072FE1">
        <w:t xml:space="preserve">have scans with different numbers of slices in the same session you need to do the </w:t>
      </w:r>
      <w:r w:rsidR="001409DD">
        <w:t>pre-</w:t>
      </w:r>
      <w:r w:rsidR="00B92E95" w:rsidRPr="00072FE1">
        <w:t>processing for each group of the scans separately</w:t>
      </w:r>
      <w:r w:rsidR="005D60A9">
        <w:t>.</w:t>
      </w:r>
      <w:r w:rsidR="00387FE7">
        <w:t xml:space="preserve"> In addition if after you have done the pre-processing, there is substantial head movement in any of your runs, - greater than the size of a single voxel between volumes, then you should give careful consideration about whether to split the session up and </w:t>
      </w:r>
      <w:r w:rsidR="00D411E0">
        <w:t xml:space="preserve">use the run where the head motion was observed as a new reference for the remainder of </w:t>
      </w:r>
      <w:r w:rsidR="00D411E0">
        <w:lastRenderedPageBreak/>
        <w:t>the session. With particularly bad data you might have to split the session up into multiple chunks.</w:t>
      </w:r>
    </w:p>
    <w:p w:rsidR="00D411E0" w:rsidRDefault="00D411E0" w:rsidP="004B17B3"/>
    <w:p w:rsidR="004B17B3" w:rsidRDefault="004B17B3" w:rsidP="004B17B3">
      <w:r>
        <w:t xml:space="preserve">Once functional pre-processing is complete, </w:t>
      </w:r>
      <w:r w:rsidR="001D3930">
        <w:t>BrainVoyager</w:t>
      </w:r>
      <w:r>
        <w:t xml:space="preserve"> will have generated new FMR/STC files with </w:t>
      </w:r>
      <w:r w:rsidR="001409DD">
        <w:t>a new suffix made up of the following</w:t>
      </w:r>
    </w:p>
    <w:p w:rsidR="001409DD" w:rsidRDefault="001409DD" w:rsidP="004B17B3"/>
    <w:p w:rsidR="001409DD" w:rsidRDefault="00772685" w:rsidP="004B17B3">
      <w:r>
        <w:t>SCCA, SCC</w:t>
      </w:r>
      <w:r w:rsidR="001409DD">
        <w:t xml:space="preserve">AI (Slice scan time correction, </w:t>
      </w:r>
      <w:r w:rsidR="001409DD" w:rsidRPr="001409DD">
        <w:rPr>
          <w:b/>
        </w:rPr>
        <w:t>A</w:t>
      </w:r>
      <w:r w:rsidR="001409DD">
        <w:t xml:space="preserve">scending or </w:t>
      </w:r>
      <w:r w:rsidR="001409DD" w:rsidRPr="001409DD">
        <w:rPr>
          <w:b/>
        </w:rPr>
        <w:t>A</w:t>
      </w:r>
      <w:r w:rsidR="001409DD">
        <w:t xml:space="preserve">scending </w:t>
      </w:r>
      <w:r w:rsidR="001409DD" w:rsidRPr="001409DD">
        <w:rPr>
          <w:b/>
        </w:rPr>
        <w:t>I</w:t>
      </w:r>
      <w:r w:rsidR="001409DD">
        <w:t>nterleaved)</w:t>
      </w:r>
    </w:p>
    <w:p w:rsidR="001409DD" w:rsidRDefault="001409DD" w:rsidP="004B17B3">
      <w:r>
        <w:t>3DMCT (3D motion correction)</w:t>
      </w:r>
    </w:p>
    <w:p w:rsidR="001409DD" w:rsidRDefault="001409DD" w:rsidP="004B17B3">
      <w:r>
        <w:t>LTR (Linear trend removal)</w:t>
      </w:r>
    </w:p>
    <w:p w:rsidR="001409DD" w:rsidRDefault="001409DD" w:rsidP="004B17B3">
      <w:r>
        <w:t>THP3c (High pass filter)</w:t>
      </w:r>
    </w:p>
    <w:p w:rsidR="001409DD" w:rsidRDefault="001409DD" w:rsidP="004B17B3"/>
    <w:p w:rsidR="001409DD" w:rsidRDefault="001409DD" w:rsidP="004B17B3">
      <w:r>
        <w:t xml:space="preserve">e.g. </w:t>
      </w:r>
      <w:r w:rsidR="00772685">
        <w:t>06_zk08_099.LO_SCC</w:t>
      </w:r>
      <w:r w:rsidRPr="009A05B5">
        <w:t>A_3DMCT_LTR_THP3c.fmr</w:t>
      </w:r>
    </w:p>
    <w:p w:rsidR="00387FE7" w:rsidRDefault="00387FE7" w:rsidP="004B17B3"/>
    <w:p w:rsidR="00607A52" w:rsidRDefault="00607A52" w:rsidP="00607A52">
      <w:pPr>
        <w:pStyle w:val="Heading4"/>
      </w:pPr>
      <w:r>
        <w:t>Quality control</w:t>
      </w:r>
    </w:p>
    <w:p w:rsidR="00607A52" w:rsidRDefault="00607A52" w:rsidP="00607A52"/>
    <w:p w:rsidR="00607A52" w:rsidRDefault="00607A52" w:rsidP="00607A52">
      <w:r>
        <w:t>I</w:t>
      </w:r>
      <w:r w:rsidRPr="00607A52">
        <w:t xml:space="preserve">n this step, you will check the motion </w:t>
      </w:r>
      <w:r>
        <w:t xml:space="preserve">correction </w:t>
      </w:r>
      <w:r w:rsidRPr="00607A52">
        <w:t xml:space="preserve">and the quality of the preprocessing. To do that, you need to run two scripts in Matlab </w:t>
      </w:r>
    </w:p>
    <w:p w:rsidR="00607A52" w:rsidRDefault="00607A52" w:rsidP="00607A52"/>
    <w:p w:rsidR="00607A52" w:rsidRDefault="00607A52" w:rsidP="00607A52">
      <w:proofErr w:type="gramStart"/>
      <w:r w:rsidRPr="00607A52">
        <w:t>globalVariance(</w:t>
      </w:r>
      <w:proofErr w:type="gramEnd"/>
      <w:r w:rsidRPr="00607A52">
        <w:t xml:space="preserve">directory, ‘*SCCAI_3DMCT_LTR_THP3c.fmr’): </w:t>
      </w:r>
      <w:r>
        <w:t xml:space="preserve">This is the same script you used earlier to check the newly imported data, </w:t>
      </w:r>
      <w:r w:rsidRPr="00607A52">
        <w:t>now you will check the variance for the motion corrected data. Trends observed in the initial data should now not be evident. Check for overall quality of the raw time course</w:t>
      </w:r>
      <w:r>
        <w:t xml:space="preserve"> – compare it to the raw data as well</w:t>
      </w:r>
      <w:r w:rsidRPr="00607A52">
        <w:t xml:space="preserve">. </w:t>
      </w:r>
    </w:p>
    <w:p w:rsidR="00607A52" w:rsidRDefault="00607A52" w:rsidP="00607A52"/>
    <w:p w:rsidR="00607A52" w:rsidRDefault="00607A52" w:rsidP="00607A52">
      <w:r w:rsidRPr="00607A52">
        <w:t>As the data is in the same folder, you will h</w:t>
      </w:r>
      <w:r w:rsidR="00F45F0E">
        <w:t xml:space="preserve">ave to rename the other </w:t>
      </w:r>
      <w:r w:rsidRPr="00607A52">
        <w:t xml:space="preserve">pdf </w:t>
      </w:r>
      <w:r w:rsidR="00F45F0E">
        <w:t xml:space="preserve">(add the prefix _raw to the file) </w:t>
      </w:r>
      <w:r w:rsidRPr="00607A52">
        <w:t>before generating this one (it will overwrite otherwise).</w:t>
      </w:r>
    </w:p>
    <w:p w:rsidR="00F45F0E" w:rsidRDefault="00F45F0E" w:rsidP="00607A52"/>
    <w:p w:rsidR="00F45F0E" w:rsidRDefault="00F45F0E" w:rsidP="00607A52">
      <w:proofErr w:type="gramStart"/>
      <w:r w:rsidRPr="00F45F0E">
        <w:t>CheckHeadMotionSDM(</w:t>
      </w:r>
      <w:proofErr w:type="gramEnd"/>
      <w:r w:rsidRPr="00F45F0E">
        <w:t>‘/subj/session_folder’, 1,[],[],1): with this function, you will check the 6 head motion parameters (x,y,z rotation and translation) for each run. It will generate a figure with all your runs. Sharp motion will be tagged in this plots (the second argument is the threshold in mm). In this function, it is important that you set the current directory to be the main data directory, and the first argument to be the subj/session folder. The figure will be saved in both ppt and .fig formats. If you find motion above the voxel size, you will have to go back and do the preprocessing again using the appropriate reference. For example, if the participant moved on the fourth run, do the pre-processing from 1 to 3 using the first run as reference, and from 4 to 8 using the fourth run as reference.</w:t>
      </w:r>
    </w:p>
    <w:p w:rsidR="00607A52" w:rsidRDefault="00607A52" w:rsidP="004B17B3"/>
    <w:p w:rsidR="00387FE7" w:rsidRDefault="00387FE7" w:rsidP="004B17B3">
      <w:r>
        <w:t xml:space="preserve">A further optional step for pre-processing of functional data is spatial smoothing, this is useful for group comparison’s, however spatially smoothed data should </w:t>
      </w:r>
      <w:r w:rsidR="00F45F0E">
        <w:t xml:space="preserve">only be used for GLM and </w:t>
      </w:r>
      <w:r>
        <w:t>not be used for multi-voxel pattern analysis (MVPA) techniques.</w:t>
      </w:r>
    </w:p>
    <w:p w:rsidR="00387FE7" w:rsidRDefault="00387FE7" w:rsidP="004B17B3"/>
    <w:p w:rsidR="00387FE7" w:rsidRDefault="00387FE7" w:rsidP="004B17B3">
      <w:r>
        <w:t>If it is decided that you should be spatially smoothing your data then see Matthew about installing the correct plugin to allow you to do this on multiple FMR’s at once.</w:t>
      </w:r>
    </w:p>
    <w:p w:rsidR="00F45F0E" w:rsidRDefault="00F45F0E" w:rsidP="004B17B3"/>
    <w:p w:rsidR="00F45F0E" w:rsidRDefault="00F45F0E" w:rsidP="004B17B3">
      <w:r>
        <w:lastRenderedPageBreak/>
        <w:t xml:space="preserve">Once you have the plugin installed, </w:t>
      </w:r>
      <w:r w:rsidRPr="00F45F0E">
        <w:t xml:space="preserve">run </w:t>
      </w:r>
      <w:r>
        <w:t>it by choosing</w:t>
      </w:r>
      <w:r w:rsidRPr="00F45F0E">
        <w:t xml:space="preserve"> </w:t>
      </w:r>
      <w:r>
        <w:t>B</w:t>
      </w:r>
      <w:r w:rsidRPr="00F45F0E">
        <w:t>atc</w:t>
      </w:r>
      <w:r>
        <w:t xml:space="preserve">h Processing Wizard from the Plugins menu. </w:t>
      </w:r>
      <w:r w:rsidRPr="00F45F0E">
        <w:t xml:space="preserve">Smooth the data </w:t>
      </w:r>
      <w:r>
        <w:t>by selecting</w:t>
      </w:r>
      <w:r w:rsidRPr="00F45F0E">
        <w:t xml:space="preserve"> </w:t>
      </w:r>
      <w:proofErr w:type="gramStart"/>
      <w:r w:rsidRPr="00F45F0E">
        <w:t>Spatial</w:t>
      </w:r>
      <w:proofErr w:type="gramEnd"/>
      <w:r w:rsidRPr="00F45F0E">
        <w:t xml:space="preserve"> filtering/Gaussian smoothing. In the FMR processing select the filter unit milimiters with a width of 5mm (FWHM width of kernel).</w:t>
      </w:r>
    </w:p>
    <w:p w:rsidR="00F45F0E" w:rsidRDefault="00F45F0E" w:rsidP="004B17B3"/>
    <w:p w:rsidR="00F45F0E" w:rsidRPr="009A05B5" w:rsidRDefault="00F45F0E" w:rsidP="004B17B3">
      <w:r>
        <w:t xml:space="preserve">The output files will be suffixed with </w:t>
      </w:r>
      <w:r w:rsidRPr="00F45F0E">
        <w:t>SD3DSS5</w:t>
      </w:r>
      <w:r>
        <w:t xml:space="preserve"> to identify spatially smoothed files.</w:t>
      </w:r>
    </w:p>
    <w:p w:rsidR="005D60A9" w:rsidRPr="000063FA" w:rsidRDefault="005D60A9" w:rsidP="000063FA">
      <w:pPr>
        <w:pStyle w:val="Heading1"/>
      </w:pPr>
      <w:bookmarkStart w:id="21" w:name="_Toc366483409"/>
      <w:r w:rsidRPr="000063FA">
        <w:t>Coregistration of functional data</w:t>
      </w:r>
      <w:bookmarkEnd w:id="21"/>
    </w:p>
    <w:bookmarkEnd w:id="18"/>
    <w:p w:rsidR="000063FA" w:rsidRDefault="000063FA" w:rsidP="001409DD"/>
    <w:p w:rsidR="005D60A9" w:rsidRDefault="005D60A9" w:rsidP="001409DD">
      <w:r>
        <w:t>In order to perform statistical analysis of functional data it is important to make sure that functional datasets from multiple runs and multiple sessions are co-aligned to each other and to an anatomical reference.</w:t>
      </w:r>
    </w:p>
    <w:p w:rsidR="005D60A9" w:rsidRDefault="005D60A9" w:rsidP="00C80104">
      <w:pPr>
        <w:ind w:right="-720"/>
        <w:rPr>
          <w:rFonts w:ascii="Verdana" w:hAnsi="Verdana" w:cs="Arial"/>
          <w:color w:val="000000"/>
          <w:sz w:val="21"/>
          <w:lang w:val="en-GB" w:eastAsia="en-GB"/>
        </w:rPr>
      </w:pPr>
    </w:p>
    <w:p w:rsidR="001409DD" w:rsidRDefault="005D60A9" w:rsidP="001409DD">
      <w:pPr>
        <w:rPr>
          <w:lang w:val="en-GB"/>
        </w:rPr>
      </w:pPr>
      <w:r w:rsidRPr="005D60A9">
        <w:rPr>
          <w:lang w:val="en-GB"/>
        </w:rPr>
        <w:t>The co</w:t>
      </w:r>
      <w:r w:rsidR="001409DD">
        <w:rPr>
          <w:lang w:val="en-GB"/>
        </w:rPr>
        <w:t>-</w:t>
      </w:r>
      <w:r w:rsidRPr="005D60A9">
        <w:rPr>
          <w:lang w:val="en-GB"/>
        </w:rPr>
        <w:t>registration of functional (</w:t>
      </w:r>
      <w:r w:rsidRPr="009A05B5">
        <w:rPr>
          <w:lang w:val="en-GB"/>
        </w:rPr>
        <w:t>FMR</w:t>
      </w:r>
      <w:r w:rsidRPr="005D60A9">
        <w:rPr>
          <w:lang w:val="en-GB"/>
        </w:rPr>
        <w:t>) and 3D anatomical (</w:t>
      </w:r>
      <w:r w:rsidRPr="009A05B5">
        <w:rPr>
          <w:lang w:val="en-GB"/>
        </w:rPr>
        <w:t>VMR</w:t>
      </w:r>
      <w:r w:rsidRPr="005D60A9">
        <w:rPr>
          <w:lang w:val="en-GB"/>
        </w:rPr>
        <w:t>) data sets is necessary to convert the original slice-</w:t>
      </w:r>
      <w:r w:rsidR="001409DD">
        <w:rPr>
          <w:lang w:val="en-GB"/>
        </w:rPr>
        <w:t xml:space="preserve">based functional data into a volumetric representation in </w:t>
      </w:r>
      <w:r w:rsidRPr="005D60A9">
        <w:rPr>
          <w:lang w:val="en-GB"/>
        </w:rPr>
        <w:t xml:space="preserve">3D space. The transformed functional data files are called "volume-time-course files" or </w:t>
      </w:r>
      <w:r w:rsidRPr="009A05B5">
        <w:rPr>
          <w:lang w:val="en-GB"/>
        </w:rPr>
        <w:t>VTC</w:t>
      </w:r>
      <w:r w:rsidRPr="005D60A9">
        <w:rPr>
          <w:lang w:val="en-GB"/>
        </w:rPr>
        <w:t xml:space="preserve"> files. </w:t>
      </w:r>
    </w:p>
    <w:p w:rsidR="001409DD" w:rsidRDefault="001409DD" w:rsidP="005D60A9">
      <w:pPr>
        <w:ind w:right="-720"/>
        <w:rPr>
          <w:rFonts w:ascii="Times New Roman" w:hAnsi="Times New Roman"/>
          <w:lang w:val="en-GB"/>
        </w:rPr>
      </w:pPr>
    </w:p>
    <w:p w:rsidR="005D60A9" w:rsidRDefault="005D60A9" w:rsidP="00DA3524">
      <w:pPr>
        <w:pStyle w:val="NoSpacing"/>
        <w:rPr>
          <w:lang w:val="en-GB"/>
        </w:rPr>
      </w:pPr>
      <w:r w:rsidRPr="005D60A9">
        <w:rPr>
          <w:lang w:val="en-GB"/>
        </w:rPr>
        <w:t xml:space="preserve">These files contain the </w:t>
      </w:r>
      <w:r w:rsidR="001409DD">
        <w:rPr>
          <w:lang w:val="en-GB"/>
        </w:rPr>
        <w:t>time course</w:t>
      </w:r>
      <w:r w:rsidRPr="005D60A9">
        <w:rPr>
          <w:lang w:val="en-GB"/>
        </w:rPr>
        <w:t xml:space="preserve"> </w:t>
      </w:r>
      <w:r>
        <w:rPr>
          <w:lang w:val="en-GB"/>
        </w:rPr>
        <w:t xml:space="preserve">of activation </w:t>
      </w:r>
      <w:r w:rsidR="001409DD">
        <w:rPr>
          <w:lang w:val="en-GB"/>
        </w:rPr>
        <w:t xml:space="preserve">for a functional scan </w:t>
      </w:r>
      <w:r>
        <w:rPr>
          <w:lang w:val="en-GB"/>
        </w:rPr>
        <w:t>which can be overlaid on a subject’s anatomical data.</w:t>
      </w:r>
      <w:r w:rsidRPr="005D60A9">
        <w:rPr>
          <w:lang w:val="en-GB"/>
        </w:rPr>
        <w:t xml:space="preserve"> In combination with additional spatial transformation files, VTC files can be </w:t>
      </w:r>
      <w:r>
        <w:rPr>
          <w:lang w:val="en-GB"/>
        </w:rPr>
        <w:t>crea</w:t>
      </w:r>
      <w:r w:rsidR="001409DD">
        <w:rPr>
          <w:lang w:val="en-GB"/>
        </w:rPr>
        <w:t xml:space="preserve">ted in Talairach space to allow </w:t>
      </w:r>
      <w:r>
        <w:rPr>
          <w:lang w:val="en-GB"/>
        </w:rPr>
        <w:t xml:space="preserve">for </w:t>
      </w:r>
      <w:r w:rsidR="001409DD">
        <w:rPr>
          <w:lang w:val="en-GB"/>
        </w:rPr>
        <w:t>analysis across multiple subjects.</w:t>
      </w:r>
    </w:p>
    <w:p w:rsidR="004B17B3" w:rsidRPr="005D60A9" w:rsidRDefault="004B17B3" w:rsidP="005D60A9">
      <w:pPr>
        <w:ind w:right="-720"/>
        <w:rPr>
          <w:rFonts w:ascii="Times New Roman" w:hAnsi="Times New Roman"/>
          <w:lang w:val="en-GB"/>
        </w:rPr>
      </w:pPr>
    </w:p>
    <w:p w:rsidR="005D60A9" w:rsidRDefault="005D60A9" w:rsidP="00DA3524">
      <w:r>
        <w:t xml:space="preserve">The first stage in </w:t>
      </w:r>
      <w:r w:rsidR="00DA3524">
        <w:t xml:space="preserve">the </w:t>
      </w:r>
      <w:r>
        <w:t xml:space="preserve">coregistration </w:t>
      </w:r>
      <w:r w:rsidR="00DA3524">
        <w:t xml:space="preserve">of </w:t>
      </w:r>
      <w:r>
        <w:t xml:space="preserve">functional data is to align a single functional scan to </w:t>
      </w:r>
      <w:r w:rsidR="00DA3524">
        <w:t>a</w:t>
      </w:r>
      <w:r>
        <w:t xml:space="preserve"> </w:t>
      </w:r>
      <w:r w:rsidR="00DE3C8F">
        <w:t>non-Talairach anatomical scan.</w:t>
      </w:r>
      <w:r w:rsidR="00DA3524">
        <w:t xml:space="preserve"> The functional</w:t>
      </w:r>
      <w:r w:rsidR="004B17B3">
        <w:t xml:space="preserve"> scan should be the one taken chronologically closest to the anatomical. If no anatomical scan was taken in the scan session then the first scan of the session should be used.</w:t>
      </w:r>
    </w:p>
    <w:p w:rsidR="005D60A9" w:rsidRDefault="005D60A9" w:rsidP="00C80104">
      <w:pPr>
        <w:ind w:right="-720"/>
        <w:rPr>
          <w:rFonts w:ascii="Times New Roman" w:hAnsi="Times New Roman"/>
        </w:rPr>
      </w:pPr>
    </w:p>
    <w:p w:rsidR="005D60A9" w:rsidRDefault="00DE3C8F" w:rsidP="00DA3524">
      <w:r>
        <w:t xml:space="preserve">Because the scans for anatomical data are taken in a different orientation to functional data, we first need to re-orientate the functional data so that it lies in the same orientation as the anatomical. </w:t>
      </w:r>
    </w:p>
    <w:p w:rsidR="00DA3524" w:rsidRDefault="00DA3524" w:rsidP="00DA3524"/>
    <w:p w:rsidR="00DA3524" w:rsidRDefault="00DA3524" w:rsidP="00DA3524">
      <w:r>
        <w:t>To load the FMR file to coregister</w:t>
      </w:r>
    </w:p>
    <w:p w:rsidR="00DE3C8F" w:rsidRDefault="00DE3C8F" w:rsidP="00C80104">
      <w:pPr>
        <w:ind w:right="-720"/>
        <w:rPr>
          <w:rFonts w:ascii="Times New Roman" w:hAnsi="Times New Roman"/>
        </w:rPr>
      </w:pPr>
    </w:p>
    <w:p w:rsidR="00835C77" w:rsidRPr="00292C30" w:rsidRDefault="00835C77" w:rsidP="002C5D22">
      <w:pPr>
        <w:pStyle w:val="ListParagraph"/>
        <w:numPr>
          <w:ilvl w:val="0"/>
          <w:numId w:val="39"/>
        </w:numPr>
      </w:pPr>
      <w:r w:rsidRPr="00292C30">
        <w:t xml:space="preserve">Load the non-Talairach anatomical scan </w:t>
      </w:r>
    </w:p>
    <w:p w:rsidR="00DE3C8F" w:rsidRPr="00292C30" w:rsidRDefault="00DE3C8F" w:rsidP="002C5D22">
      <w:pPr>
        <w:pStyle w:val="ListParagraph"/>
        <w:numPr>
          <w:ilvl w:val="0"/>
          <w:numId w:val="35"/>
        </w:numPr>
      </w:pPr>
      <w:r w:rsidRPr="00292C30">
        <w:t>From 3D Volume Tools choose the Coregistration</w:t>
      </w:r>
      <w:r w:rsidR="00DA3524" w:rsidRPr="00292C30">
        <w:t xml:space="preserve"> tab</w:t>
      </w:r>
    </w:p>
    <w:p w:rsidR="004B17B3" w:rsidRPr="00292C30" w:rsidRDefault="00DA3524" w:rsidP="002C5D22">
      <w:pPr>
        <w:pStyle w:val="ListParagraph"/>
        <w:numPr>
          <w:ilvl w:val="0"/>
          <w:numId w:val="35"/>
        </w:numPr>
      </w:pPr>
      <w:r w:rsidRPr="00292C30">
        <w:t xml:space="preserve">Under FMR-VMR coregistration </w:t>
      </w:r>
      <w:r w:rsidR="004B17B3" w:rsidRPr="00292C30">
        <w:t>Click Select FMR</w:t>
      </w:r>
      <w:r w:rsidRPr="00292C30">
        <w:t>…</w:t>
      </w:r>
    </w:p>
    <w:p w:rsidR="004B17B3" w:rsidRPr="00292C30" w:rsidRDefault="00DA3524" w:rsidP="002C5D22">
      <w:pPr>
        <w:pStyle w:val="ListParagraph"/>
        <w:numPr>
          <w:ilvl w:val="0"/>
          <w:numId w:val="35"/>
        </w:numPr>
      </w:pPr>
      <w:r w:rsidRPr="00292C30">
        <w:t>Find the folder containing the FMR you wish to align and c</w:t>
      </w:r>
      <w:r w:rsidR="004B17B3" w:rsidRPr="00292C30">
        <w:t>hoose the pre-processed FMR file (the one with the longest name)</w:t>
      </w:r>
    </w:p>
    <w:p w:rsidR="004B17B3" w:rsidRDefault="004B17B3" w:rsidP="00C80104">
      <w:pPr>
        <w:ind w:right="-720"/>
        <w:rPr>
          <w:rFonts w:ascii="Times New Roman" w:hAnsi="Times New Roman"/>
        </w:rPr>
      </w:pPr>
    </w:p>
    <w:p w:rsidR="004B17B3" w:rsidRDefault="001D3930" w:rsidP="00DA3524">
      <w:r>
        <w:t>BrainVoyager</w:t>
      </w:r>
      <w:r w:rsidR="004B17B3">
        <w:t xml:space="preserve"> will display the functional data in blue overlaid on the anatomical.</w:t>
      </w:r>
    </w:p>
    <w:p w:rsidR="004B17B3" w:rsidRDefault="004B17B3" w:rsidP="00C80104">
      <w:pPr>
        <w:ind w:right="-720"/>
        <w:rPr>
          <w:rFonts w:ascii="Times New Roman" w:hAnsi="Times New Roman"/>
        </w:rPr>
      </w:pPr>
    </w:p>
    <w:p w:rsidR="004B17B3" w:rsidRDefault="00943908" w:rsidP="00C80104">
      <w:pPr>
        <w:ind w:right="-720"/>
        <w:rPr>
          <w:rFonts w:ascii="Times New Roman" w:hAnsi="Times New Roman"/>
        </w:rPr>
      </w:pPr>
      <w:r>
        <w:rPr>
          <w:rFonts w:ascii="Times New Roman" w:hAnsi="Times New Roman"/>
          <w:noProof/>
          <w:lang w:val="en-GB" w:eastAsia="en-GB" w:bidi="ar-SA"/>
        </w:rPr>
        <w:lastRenderedPageBreak/>
        <w:drawing>
          <wp:inline distT="0" distB="0" distL="0" distR="0">
            <wp:extent cx="3629025" cy="2885187"/>
            <wp:effectExtent l="1905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cstate="print"/>
                    <a:srcRect/>
                    <a:stretch>
                      <a:fillRect/>
                    </a:stretch>
                  </pic:blipFill>
                  <pic:spPr bwMode="auto">
                    <a:xfrm>
                      <a:off x="0" y="0"/>
                      <a:ext cx="3629524" cy="2885584"/>
                    </a:xfrm>
                    <a:prstGeom prst="rect">
                      <a:avLst/>
                    </a:prstGeom>
                    <a:noFill/>
                    <a:ln w="9525">
                      <a:noFill/>
                      <a:miter lim="800000"/>
                      <a:headEnd/>
                      <a:tailEnd/>
                    </a:ln>
                  </pic:spPr>
                </pic:pic>
              </a:graphicData>
            </a:graphic>
          </wp:inline>
        </w:drawing>
      </w:r>
      <w:r>
        <w:rPr>
          <w:rFonts w:ascii="Times New Roman" w:hAnsi="Times New Roman"/>
          <w:noProof/>
          <w:lang w:val="en-GB" w:eastAsia="en-GB"/>
        </w:rPr>
        <w:t xml:space="preserve"> </w:t>
      </w:r>
    </w:p>
    <w:p w:rsidR="004B17B3" w:rsidRDefault="004B17B3" w:rsidP="00C80104">
      <w:pPr>
        <w:ind w:right="-720"/>
        <w:rPr>
          <w:rFonts w:ascii="Times New Roman" w:hAnsi="Times New Roman"/>
        </w:rPr>
      </w:pPr>
    </w:p>
    <w:p w:rsidR="005D60A9" w:rsidRDefault="004B17B3" w:rsidP="00DA3524">
      <w:r>
        <w:t xml:space="preserve">As can clearly be seen, the functional data is not </w:t>
      </w:r>
      <w:r w:rsidR="00DA3524">
        <w:t xml:space="preserve">in the same </w:t>
      </w:r>
      <w:r w:rsidR="000063FA">
        <w:t>orien</w:t>
      </w:r>
      <w:r>
        <w:t>t</w:t>
      </w:r>
      <w:r w:rsidR="00DA3524">
        <w:t>ation as the anatomical</w:t>
      </w:r>
    </w:p>
    <w:p w:rsidR="00DA3524" w:rsidRDefault="00DA3524" w:rsidP="00C80104">
      <w:pPr>
        <w:ind w:right="-720"/>
        <w:rPr>
          <w:rFonts w:ascii="Times New Roman" w:hAnsi="Times New Roman"/>
        </w:rPr>
      </w:pPr>
    </w:p>
    <w:p w:rsidR="00DA3524" w:rsidRDefault="00DA3524" w:rsidP="00DA3524">
      <w:r>
        <w:t>To re-orientate the functional data to the orientation of the anatomical</w:t>
      </w:r>
    </w:p>
    <w:p w:rsidR="00DA3524" w:rsidRPr="00292C30" w:rsidRDefault="00DA3524" w:rsidP="00C80104">
      <w:pPr>
        <w:ind w:right="-720"/>
        <w:rPr>
          <w:rFonts w:ascii="Times New Roman" w:hAnsi="Times New Roman"/>
        </w:rPr>
      </w:pPr>
    </w:p>
    <w:p w:rsidR="004B17B3" w:rsidRPr="00292C30" w:rsidRDefault="004B17B3" w:rsidP="00DA3524">
      <w:r w:rsidRPr="00292C30">
        <w:t xml:space="preserve">On the </w:t>
      </w:r>
      <w:r w:rsidR="00DA3524" w:rsidRPr="00292C30">
        <w:t>C</w:t>
      </w:r>
      <w:r w:rsidRPr="00292C30">
        <w:t xml:space="preserve">oregistration tab of 3D Volume Tools select Align under FMR-VMR </w:t>
      </w:r>
      <w:r w:rsidR="00DA3524" w:rsidRPr="00292C30">
        <w:t>c</w:t>
      </w:r>
      <w:r w:rsidRPr="00292C30">
        <w:t>oregistration</w:t>
      </w:r>
    </w:p>
    <w:p w:rsidR="004B17B3" w:rsidRDefault="004B17B3" w:rsidP="00DA3524"/>
    <w:p w:rsidR="00DA3524" w:rsidRPr="00292C30" w:rsidRDefault="004B17B3" w:rsidP="002C5D22">
      <w:pPr>
        <w:pStyle w:val="ListParagraph"/>
        <w:numPr>
          <w:ilvl w:val="0"/>
          <w:numId w:val="36"/>
        </w:numPr>
      </w:pPr>
      <w:r w:rsidRPr="00292C30">
        <w:t>On the Source Options tab check Flip Slice Order</w:t>
      </w:r>
    </w:p>
    <w:p w:rsidR="00CD30A5" w:rsidRPr="00292C30" w:rsidRDefault="00DA3524" w:rsidP="002C5D22">
      <w:pPr>
        <w:pStyle w:val="ListParagraph"/>
        <w:numPr>
          <w:ilvl w:val="0"/>
          <w:numId w:val="36"/>
        </w:numPr>
      </w:pPr>
      <w:r w:rsidRPr="00292C30">
        <w:t xml:space="preserve">Click the To SAG button. </w:t>
      </w:r>
      <w:r w:rsidR="001D3930" w:rsidRPr="00292C30">
        <w:t>BrainVoyager</w:t>
      </w:r>
      <w:r w:rsidR="00CD30A5" w:rsidRPr="00292C30">
        <w:t xml:space="preserve"> will display </w:t>
      </w:r>
      <w:r w:rsidR="005C579D" w:rsidRPr="00292C30">
        <w:t>the following dialog</w:t>
      </w:r>
    </w:p>
    <w:p w:rsidR="005C579D" w:rsidRPr="00292C30" w:rsidRDefault="005C579D" w:rsidP="00C80104">
      <w:pPr>
        <w:ind w:right="-720"/>
        <w:rPr>
          <w:rFonts w:ascii="Times New Roman" w:hAnsi="Times New Roman"/>
        </w:rPr>
      </w:pPr>
    </w:p>
    <w:p w:rsidR="005C579D" w:rsidRPr="00292C30" w:rsidRDefault="00A20CD3" w:rsidP="00C80104">
      <w:pPr>
        <w:ind w:right="-720"/>
        <w:rPr>
          <w:rFonts w:ascii="Times New Roman" w:hAnsi="Times New Roman"/>
        </w:rPr>
      </w:pPr>
      <w:r w:rsidRPr="00292C30">
        <w:rPr>
          <w:rFonts w:ascii="Times New Roman" w:hAnsi="Times New Roman"/>
          <w:noProof/>
          <w:lang w:val="en-GB" w:eastAsia="en-GB" w:bidi="ar-SA"/>
        </w:rPr>
        <w:drawing>
          <wp:inline distT="0" distB="0" distL="0" distR="0">
            <wp:extent cx="3419475" cy="2107021"/>
            <wp:effectExtent l="1905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srcRect/>
                    <a:stretch>
                      <a:fillRect/>
                    </a:stretch>
                  </pic:blipFill>
                  <pic:spPr bwMode="auto">
                    <a:xfrm>
                      <a:off x="0" y="0"/>
                      <a:ext cx="3419475" cy="2107021"/>
                    </a:xfrm>
                    <a:prstGeom prst="rect">
                      <a:avLst/>
                    </a:prstGeom>
                    <a:noFill/>
                    <a:ln w="9525">
                      <a:noFill/>
                      <a:miter lim="800000"/>
                      <a:headEnd/>
                      <a:tailEnd/>
                    </a:ln>
                  </pic:spPr>
                </pic:pic>
              </a:graphicData>
            </a:graphic>
          </wp:inline>
        </w:drawing>
      </w:r>
    </w:p>
    <w:p w:rsidR="005C579D" w:rsidRPr="00292C30" w:rsidRDefault="005C579D" w:rsidP="00C80104">
      <w:pPr>
        <w:ind w:right="-720"/>
        <w:rPr>
          <w:rFonts w:ascii="Times New Roman" w:hAnsi="Times New Roman"/>
        </w:rPr>
      </w:pPr>
    </w:p>
    <w:p w:rsidR="005C579D" w:rsidRPr="00292C30" w:rsidRDefault="005C579D" w:rsidP="00DA3524">
      <w:r w:rsidRPr="00292C30">
        <w:t>The aim here is to rotate the functional representation such that the SAG view of the functional data as shown is aligned with the SAG view of the anatomical.</w:t>
      </w:r>
    </w:p>
    <w:p w:rsidR="00DA3524" w:rsidRPr="00292C30" w:rsidRDefault="00DA3524" w:rsidP="00C80104">
      <w:pPr>
        <w:ind w:right="-720"/>
        <w:rPr>
          <w:rFonts w:ascii="Times New Roman" w:hAnsi="Times New Roman"/>
        </w:rPr>
      </w:pPr>
    </w:p>
    <w:p w:rsidR="00DA3524" w:rsidRPr="00292C30" w:rsidRDefault="00A20CD3" w:rsidP="00DA3524">
      <w:r w:rsidRPr="00292C30">
        <w:t xml:space="preserve">For standard functional data the </w:t>
      </w:r>
      <w:r w:rsidR="007F68DF" w:rsidRPr="00292C30">
        <w:t>transformation is to rotate</w:t>
      </w:r>
      <w:r w:rsidRPr="00292C30">
        <w:t xml:space="preserve"> </w:t>
      </w:r>
      <w:r w:rsidR="007F68DF" w:rsidRPr="00292C30">
        <w:t>90 degrees around the x axis followed by 90 degrees around the y axis.</w:t>
      </w:r>
    </w:p>
    <w:p w:rsidR="00DA3524" w:rsidRPr="00292C30" w:rsidRDefault="00DA3524" w:rsidP="00C80104">
      <w:pPr>
        <w:ind w:right="-720"/>
        <w:rPr>
          <w:rFonts w:ascii="Times New Roman" w:hAnsi="Times New Roman"/>
        </w:rPr>
      </w:pPr>
    </w:p>
    <w:p w:rsidR="00DA3524" w:rsidRPr="00292C30" w:rsidRDefault="00A20CD3" w:rsidP="002C5D22">
      <w:pPr>
        <w:pStyle w:val="ListParagraph"/>
        <w:numPr>
          <w:ilvl w:val="0"/>
          <w:numId w:val="37"/>
        </w:numPr>
      </w:pPr>
      <w:r w:rsidRPr="00292C30">
        <w:t xml:space="preserve">Click the X +90 </w:t>
      </w:r>
      <w:r w:rsidR="00DA3524" w:rsidRPr="00292C30">
        <w:t>button</w:t>
      </w:r>
    </w:p>
    <w:p w:rsidR="00A20CD3" w:rsidRPr="00292C30" w:rsidRDefault="00DA3524" w:rsidP="002C5D22">
      <w:pPr>
        <w:pStyle w:val="ListParagraph"/>
        <w:numPr>
          <w:ilvl w:val="0"/>
          <w:numId w:val="37"/>
        </w:numPr>
      </w:pPr>
      <w:r w:rsidRPr="00292C30">
        <w:t xml:space="preserve">Click the </w:t>
      </w:r>
      <w:r w:rsidR="00A20CD3" w:rsidRPr="00292C30">
        <w:t xml:space="preserve">Y+90 </w:t>
      </w:r>
      <w:r w:rsidRPr="00292C30">
        <w:t>button</w:t>
      </w:r>
    </w:p>
    <w:p w:rsidR="007F68DF" w:rsidRDefault="007F68DF" w:rsidP="007F68DF"/>
    <w:p w:rsidR="007F68DF" w:rsidRDefault="007F68DF" w:rsidP="007F68DF">
      <w:r>
        <w:t>The transformed SAG view in the dialog (right hand view) should display a standard sagittal representation of the brain.</w:t>
      </w:r>
    </w:p>
    <w:p w:rsidR="007F68DF" w:rsidRPr="00DA3524" w:rsidRDefault="007F68DF" w:rsidP="007F68DF"/>
    <w:p w:rsidR="00CD30A5" w:rsidRDefault="00A20CD3" w:rsidP="00C80104">
      <w:pPr>
        <w:ind w:right="-720"/>
        <w:rPr>
          <w:rFonts w:ascii="Times New Roman" w:hAnsi="Times New Roman"/>
        </w:rPr>
      </w:pPr>
      <w:r>
        <w:rPr>
          <w:rFonts w:ascii="Times New Roman" w:hAnsi="Times New Roman"/>
          <w:noProof/>
          <w:lang w:val="en-GB" w:eastAsia="en-GB" w:bidi="ar-SA"/>
        </w:rPr>
        <w:drawing>
          <wp:inline distT="0" distB="0" distL="0" distR="0">
            <wp:extent cx="3416237" cy="2105025"/>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cstate="print"/>
                    <a:srcRect/>
                    <a:stretch>
                      <a:fillRect/>
                    </a:stretch>
                  </pic:blipFill>
                  <pic:spPr bwMode="auto">
                    <a:xfrm>
                      <a:off x="0" y="0"/>
                      <a:ext cx="3420459" cy="2107627"/>
                    </a:xfrm>
                    <a:prstGeom prst="rect">
                      <a:avLst/>
                    </a:prstGeom>
                    <a:noFill/>
                    <a:ln w="9525">
                      <a:noFill/>
                      <a:miter lim="800000"/>
                      <a:headEnd/>
                      <a:tailEnd/>
                    </a:ln>
                  </pic:spPr>
                </pic:pic>
              </a:graphicData>
            </a:graphic>
          </wp:inline>
        </w:drawing>
      </w:r>
    </w:p>
    <w:p w:rsidR="00A20CD3" w:rsidRDefault="00A20CD3" w:rsidP="00C80104">
      <w:pPr>
        <w:ind w:right="-720"/>
        <w:rPr>
          <w:rFonts w:ascii="Times New Roman" w:hAnsi="Times New Roman"/>
        </w:rPr>
      </w:pPr>
    </w:p>
    <w:p w:rsidR="007F68DF" w:rsidRPr="00292C30" w:rsidRDefault="007F68DF" w:rsidP="002C5D22">
      <w:pPr>
        <w:pStyle w:val="ListParagraph"/>
        <w:numPr>
          <w:ilvl w:val="0"/>
          <w:numId w:val="38"/>
        </w:numPr>
      </w:pPr>
      <w:r w:rsidRPr="00292C30">
        <w:t>C</w:t>
      </w:r>
      <w:r w:rsidR="00A20CD3" w:rsidRPr="00292C30">
        <w:t xml:space="preserve">ick </w:t>
      </w:r>
      <w:r w:rsidRPr="00292C30">
        <w:t>OK</w:t>
      </w:r>
    </w:p>
    <w:p w:rsidR="007F68DF" w:rsidRPr="00292C30" w:rsidRDefault="007F68DF" w:rsidP="002C5D22">
      <w:pPr>
        <w:pStyle w:val="ListParagraph"/>
        <w:numPr>
          <w:ilvl w:val="0"/>
          <w:numId w:val="38"/>
        </w:numPr>
      </w:pPr>
      <w:r w:rsidRPr="00292C30">
        <w:t>O</w:t>
      </w:r>
      <w:r w:rsidR="00A20CD3" w:rsidRPr="00292C30">
        <w:t xml:space="preserve">n the Initial Alignment tab </w:t>
      </w:r>
      <w:r w:rsidRPr="00292C30">
        <w:t xml:space="preserve">check </w:t>
      </w:r>
      <w:r w:rsidR="00A20CD3" w:rsidRPr="00292C30">
        <w:t xml:space="preserve">Manual </w:t>
      </w:r>
      <w:r w:rsidRPr="00292C30">
        <w:t>a</w:t>
      </w:r>
      <w:r w:rsidR="00A20CD3" w:rsidRPr="00292C30">
        <w:t xml:space="preserve">lignment use </w:t>
      </w:r>
      <w:r w:rsidRPr="00292C30">
        <w:t>“</w:t>
      </w:r>
      <w:r w:rsidR="00A20CD3" w:rsidRPr="00292C30">
        <w:t>ToSAG</w:t>
      </w:r>
      <w:r w:rsidRPr="00292C30">
        <w:t>”</w:t>
      </w:r>
      <w:r w:rsidR="00A20CD3" w:rsidRPr="00292C30">
        <w:t xml:space="preserve"> matrix</w:t>
      </w:r>
    </w:p>
    <w:p w:rsidR="004B17B3" w:rsidRPr="00292C30" w:rsidRDefault="007F68DF" w:rsidP="002C5D22">
      <w:pPr>
        <w:pStyle w:val="ListParagraph"/>
        <w:numPr>
          <w:ilvl w:val="0"/>
          <w:numId w:val="38"/>
        </w:numPr>
      </w:pPr>
      <w:r w:rsidRPr="00292C30">
        <w:t>C</w:t>
      </w:r>
      <w:r w:rsidR="00A20CD3" w:rsidRPr="00292C30">
        <w:t>lick the Run IA</w:t>
      </w:r>
      <w:r w:rsidRPr="00292C30">
        <w:t xml:space="preserve"> button</w:t>
      </w:r>
    </w:p>
    <w:p w:rsidR="00A20CD3" w:rsidRDefault="00A20CD3" w:rsidP="00C80104">
      <w:pPr>
        <w:ind w:right="-720"/>
        <w:rPr>
          <w:rFonts w:ascii="Times New Roman" w:hAnsi="Times New Roman"/>
        </w:rPr>
      </w:pPr>
    </w:p>
    <w:p w:rsidR="00A20CD3" w:rsidRDefault="00A20CD3" w:rsidP="000063FA">
      <w:r>
        <w:t>The result should be as below.</w:t>
      </w:r>
    </w:p>
    <w:p w:rsidR="00A20CD3" w:rsidRDefault="00A20CD3" w:rsidP="00C80104">
      <w:pPr>
        <w:ind w:right="-720"/>
        <w:rPr>
          <w:rFonts w:ascii="Times New Roman" w:hAnsi="Times New Roman"/>
        </w:rPr>
      </w:pPr>
    </w:p>
    <w:p w:rsidR="00A20CD3" w:rsidRDefault="00A20CD3" w:rsidP="00C80104">
      <w:pPr>
        <w:ind w:right="-720"/>
        <w:rPr>
          <w:rFonts w:ascii="Times New Roman" w:hAnsi="Times New Roman"/>
        </w:rPr>
      </w:pPr>
      <w:r>
        <w:rPr>
          <w:rFonts w:ascii="Times New Roman" w:hAnsi="Times New Roman"/>
          <w:noProof/>
          <w:lang w:val="en-GB" w:eastAsia="en-GB" w:bidi="ar-SA"/>
        </w:rPr>
        <w:drawing>
          <wp:inline distT="0" distB="0" distL="0" distR="0">
            <wp:extent cx="5278755" cy="1504161"/>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0" cstate="print"/>
                    <a:srcRect/>
                    <a:stretch>
                      <a:fillRect/>
                    </a:stretch>
                  </pic:blipFill>
                  <pic:spPr bwMode="auto">
                    <a:xfrm>
                      <a:off x="0" y="0"/>
                      <a:ext cx="5278755" cy="1504161"/>
                    </a:xfrm>
                    <a:prstGeom prst="rect">
                      <a:avLst/>
                    </a:prstGeom>
                    <a:noFill/>
                    <a:ln w="9525">
                      <a:noFill/>
                      <a:miter lim="800000"/>
                      <a:headEnd/>
                      <a:tailEnd/>
                    </a:ln>
                  </pic:spPr>
                </pic:pic>
              </a:graphicData>
            </a:graphic>
          </wp:inline>
        </w:drawing>
      </w:r>
    </w:p>
    <w:p w:rsidR="00A20CD3" w:rsidRDefault="00A20CD3" w:rsidP="00C80104">
      <w:pPr>
        <w:ind w:right="-720"/>
        <w:rPr>
          <w:rFonts w:ascii="Times New Roman" w:hAnsi="Times New Roman"/>
        </w:rPr>
      </w:pPr>
    </w:p>
    <w:p w:rsidR="00DA3524" w:rsidRDefault="007F68DF" w:rsidP="00DA3524">
      <w:r>
        <w:t>To help with alignment,</w:t>
      </w:r>
      <w:r w:rsidR="00DA3524">
        <w:t xml:space="preserve"> BrainVoyager will </w:t>
      </w:r>
      <w:r>
        <w:t xml:space="preserve">perform edge detection to highlight more clearly the contours of the gyrii and sulci. This can be turned off by unchecking </w:t>
      </w:r>
      <w:r w:rsidRPr="00292C30">
        <w:t>Create edge display for FMR/AMR data on the Source Options</w:t>
      </w:r>
      <w:r w:rsidR="00835C77" w:rsidRPr="00292C30">
        <w:t xml:space="preserve"> tab a</w:t>
      </w:r>
      <w:r w:rsidRPr="00292C30">
        <w:t>nd clicking Create volume.</w:t>
      </w:r>
    </w:p>
    <w:p w:rsidR="00DA3524" w:rsidRDefault="00DA3524" w:rsidP="00DA3524">
      <w:pPr>
        <w:ind w:right="-720"/>
        <w:rPr>
          <w:rFonts w:ascii="Times New Roman" w:hAnsi="Times New Roman"/>
        </w:rPr>
      </w:pPr>
    </w:p>
    <w:p w:rsidR="009B1EAB" w:rsidRDefault="00292C30" w:rsidP="00577CC9">
      <w:r>
        <w:t>To obtain the optimal alignment the best way is to manually align the functional data with the anatomical</w:t>
      </w:r>
      <w:r w:rsidR="009B1EAB">
        <w:t xml:space="preserve">. On the Coregistration tab of 3D Volume Tools there are controls to rotate and translate the FMR in all three </w:t>
      </w:r>
      <w:proofErr w:type="gramStart"/>
      <w:r w:rsidR="009B1EAB">
        <w:t>axis</w:t>
      </w:r>
      <w:proofErr w:type="gramEnd"/>
      <w:r w:rsidR="009B1EAB">
        <w:t xml:space="preserve">. </w:t>
      </w:r>
    </w:p>
    <w:p w:rsidR="009B1EAB" w:rsidRDefault="009B1EAB" w:rsidP="00577CC9"/>
    <w:p w:rsidR="009B1EAB" w:rsidRDefault="009B1EAB" w:rsidP="00577CC9">
      <w:r>
        <w:t>By changing the degree of rotation and translation it is possible to manipulate the FMR so that it aligns with the anatomical.</w:t>
      </w:r>
      <w:r w:rsidR="00577CC9">
        <w:t xml:space="preserve"> To understand the action of transformation on each axis, it can be helpful when transforming the FMR to consider how the transformation would affect your own head.</w:t>
      </w:r>
    </w:p>
    <w:p w:rsidR="00577CC9" w:rsidRDefault="00577CC9" w:rsidP="00577CC9"/>
    <w:p w:rsidR="00577CC9" w:rsidRDefault="00577CC9" w:rsidP="00577CC9">
      <w:r>
        <w:t>To this end the transformations would correspond thus</w:t>
      </w:r>
    </w:p>
    <w:p w:rsidR="00577CC9" w:rsidRDefault="00577CC9" w:rsidP="00577CC9"/>
    <w:tbl>
      <w:tblPr>
        <w:tblStyle w:val="TableClassic2"/>
        <w:tblW w:w="0" w:type="auto"/>
        <w:tblLook w:val="04A0" w:firstRow="1" w:lastRow="0" w:firstColumn="1" w:lastColumn="0" w:noHBand="0" w:noVBand="1"/>
      </w:tblPr>
      <w:tblGrid>
        <w:gridCol w:w="1384"/>
        <w:gridCol w:w="1843"/>
        <w:gridCol w:w="1134"/>
      </w:tblGrid>
      <w:tr w:rsidR="00577CC9" w:rsidRPr="00577CC9" w:rsidTr="00B866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4" w:type="dxa"/>
            <w:tcBorders>
              <w:top w:val="single" w:sz="6" w:space="0" w:color="000000"/>
              <w:left w:val="single" w:sz="6" w:space="0" w:color="000000"/>
            </w:tcBorders>
            <w:shd w:val="solid" w:color="A6A6A6" w:themeColor="background1" w:themeShade="A6" w:fill="FFFFFF"/>
          </w:tcPr>
          <w:p w:rsidR="00577CC9" w:rsidRPr="00577CC9" w:rsidRDefault="00577CC9" w:rsidP="00577CC9">
            <w:r w:rsidRPr="00577CC9">
              <w:lastRenderedPageBreak/>
              <w:t>Axis</w:t>
            </w:r>
          </w:p>
        </w:tc>
        <w:tc>
          <w:tcPr>
            <w:tcW w:w="1843" w:type="dxa"/>
            <w:tcBorders>
              <w:top w:val="single" w:sz="6" w:space="0" w:color="000000"/>
            </w:tcBorders>
            <w:shd w:val="solid" w:color="A6A6A6" w:themeColor="background1" w:themeShade="A6" w:fill="FFFFFF"/>
          </w:tcPr>
          <w:p w:rsidR="00577CC9" w:rsidRPr="00577CC9" w:rsidRDefault="00577CC9" w:rsidP="00577CC9">
            <w:pPr>
              <w:cnfStyle w:val="100000000000" w:firstRow="1" w:lastRow="0" w:firstColumn="0" w:lastColumn="0" w:oddVBand="0" w:evenVBand="0" w:oddHBand="0" w:evenHBand="0" w:firstRowFirstColumn="0" w:firstRowLastColumn="0" w:lastRowFirstColumn="0" w:lastRowLastColumn="0"/>
            </w:pPr>
            <w:r w:rsidRPr="00577CC9">
              <w:t>Translation</w:t>
            </w:r>
          </w:p>
        </w:tc>
        <w:tc>
          <w:tcPr>
            <w:tcW w:w="1134" w:type="dxa"/>
            <w:tcBorders>
              <w:top w:val="single" w:sz="6" w:space="0" w:color="000000"/>
              <w:right w:val="single" w:sz="6" w:space="0" w:color="000000"/>
            </w:tcBorders>
            <w:shd w:val="solid" w:color="A6A6A6" w:themeColor="background1" w:themeShade="A6" w:fill="FFFFFF"/>
          </w:tcPr>
          <w:p w:rsidR="00577CC9" w:rsidRPr="00577CC9" w:rsidRDefault="00577CC9" w:rsidP="00577CC9">
            <w:pPr>
              <w:cnfStyle w:val="100000000000" w:firstRow="1" w:lastRow="0" w:firstColumn="0" w:lastColumn="0" w:oddVBand="0" w:evenVBand="0" w:oddHBand="0" w:evenHBand="0" w:firstRowFirstColumn="0" w:firstRowLastColumn="0" w:lastRowFirstColumn="0" w:lastRowLastColumn="0"/>
            </w:pPr>
            <w:r w:rsidRPr="00577CC9">
              <w:t>Rotation</w:t>
            </w:r>
          </w:p>
        </w:tc>
      </w:tr>
      <w:tr w:rsidR="00577CC9" w:rsidRPr="00577CC9" w:rsidTr="00B86648">
        <w:tc>
          <w:tcPr>
            <w:cnfStyle w:val="001000000000" w:firstRow="0" w:lastRow="0" w:firstColumn="1" w:lastColumn="0" w:oddVBand="0" w:evenVBand="0" w:oddHBand="0" w:evenHBand="0" w:firstRowFirstColumn="0" w:firstRowLastColumn="0" w:lastRowFirstColumn="0" w:lastRowLastColumn="0"/>
            <w:tcW w:w="1384" w:type="dxa"/>
            <w:tcBorders>
              <w:left w:val="single" w:sz="6" w:space="0" w:color="000000"/>
            </w:tcBorders>
          </w:tcPr>
          <w:p w:rsidR="00577CC9" w:rsidRPr="00577CC9" w:rsidRDefault="00577CC9" w:rsidP="00577CC9">
            <w:r w:rsidRPr="00577CC9">
              <w:t xml:space="preserve">x-axis </w:t>
            </w:r>
          </w:p>
        </w:tc>
        <w:tc>
          <w:tcPr>
            <w:tcW w:w="1843" w:type="dxa"/>
          </w:tcPr>
          <w:p w:rsidR="00577CC9" w:rsidRPr="00577CC9" w:rsidRDefault="00577CC9" w:rsidP="00577CC9">
            <w:pPr>
              <w:cnfStyle w:val="000000000000" w:firstRow="0" w:lastRow="0" w:firstColumn="0" w:lastColumn="0" w:oddVBand="0" w:evenVBand="0" w:oddHBand="0" w:evenHBand="0" w:firstRowFirstColumn="0" w:firstRowLastColumn="0" w:lastRowFirstColumn="0" w:lastRowLastColumn="0"/>
            </w:pPr>
            <w:r w:rsidRPr="00577CC9">
              <w:t>Side to side</w:t>
            </w:r>
          </w:p>
        </w:tc>
        <w:tc>
          <w:tcPr>
            <w:tcW w:w="1134" w:type="dxa"/>
            <w:tcBorders>
              <w:right w:val="single" w:sz="6" w:space="0" w:color="000000"/>
            </w:tcBorders>
          </w:tcPr>
          <w:p w:rsidR="00577CC9" w:rsidRPr="00577CC9" w:rsidRDefault="00577CC9" w:rsidP="00577CC9">
            <w:pPr>
              <w:cnfStyle w:val="000000000000" w:firstRow="0" w:lastRow="0" w:firstColumn="0" w:lastColumn="0" w:oddVBand="0" w:evenVBand="0" w:oddHBand="0" w:evenHBand="0" w:firstRowFirstColumn="0" w:firstRowLastColumn="0" w:lastRowFirstColumn="0" w:lastRowLastColumn="0"/>
            </w:pPr>
            <w:r w:rsidRPr="00577CC9">
              <w:t>Nodding</w:t>
            </w:r>
          </w:p>
        </w:tc>
      </w:tr>
      <w:tr w:rsidR="00577CC9" w:rsidRPr="00577CC9" w:rsidTr="00B86648">
        <w:tc>
          <w:tcPr>
            <w:cnfStyle w:val="001000000000" w:firstRow="0" w:lastRow="0" w:firstColumn="1" w:lastColumn="0" w:oddVBand="0" w:evenVBand="0" w:oddHBand="0" w:evenHBand="0" w:firstRowFirstColumn="0" w:firstRowLastColumn="0" w:lastRowFirstColumn="0" w:lastRowLastColumn="0"/>
            <w:tcW w:w="1384" w:type="dxa"/>
            <w:tcBorders>
              <w:left w:val="single" w:sz="6" w:space="0" w:color="000000"/>
            </w:tcBorders>
          </w:tcPr>
          <w:p w:rsidR="00577CC9" w:rsidRPr="00577CC9" w:rsidRDefault="00577CC9" w:rsidP="00577CC9">
            <w:r w:rsidRPr="00577CC9">
              <w:t xml:space="preserve">y-axis </w:t>
            </w:r>
          </w:p>
        </w:tc>
        <w:tc>
          <w:tcPr>
            <w:tcW w:w="1843" w:type="dxa"/>
          </w:tcPr>
          <w:p w:rsidR="00577CC9" w:rsidRPr="00577CC9" w:rsidRDefault="00577CC9" w:rsidP="00577CC9">
            <w:pPr>
              <w:cnfStyle w:val="000000000000" w:firstRow="0" w:lastRow="0" w:firstColumn="0" w:lastColumn="0" w:oddVBand="0" w:evenVBand="0" w:oddHBand="0" w:evenHBand="0" w:firstRowFirstColumn="0" w:firstRowLastColumn="0" w:lastRowFirstColumn="0" w:lastRowLastColumn="0"/>
            </w:pPr>
            <w:r w:rsidRPr="00577CC9">
              <w:t>Front to back</w:t>
            </w:r>
          </w:p>
        </w:tc>
        <w:tc>
          <w:tcPr>
            <w:tcW w:w="1134" w:type="dxa"/>
            <w:tcBorders>
              <w:right w:val="single" w:sz="6" w:space="0" w:color="000000"/>
            </w:tcBorders>
          </w:tcPr>
          <w:p w:rsidR="00577CC9" w:rsidRPr="00577CC9" w:rsidRDefault="00577CC9" w:rsidP="00577CC9">
            <w:pPr>
              <w:cnfStyle w:val="000000000000" w:firstRow="0" w:lastRow="0" w:firstColumn="0" w:lastColumn="0" w:oddVBand="0" w:evenVBand="0" w:oddHBand="0" w:evenHBand="0" w:firstRowFirstColumn="0" w:firstRowLastColumn="0" w:lastRowFirstColumn="0" w:lastRowLastColumn="0"/>
            </w:pPr>
            <w:r w:rsidRPr="00577CC9">
              <w:t>Tilting</w:t>
            </w:r>
          </w:p>
        </w:tc>
      </w:tr>
      <w:tr w:rsidR="00577CC9" w:rsidRPr="00577CC9" w:rsidTr="00B86648">
        <w:tc>
          <w:tcPr>
            <w:cnfStyle w:val="001000000000" w:firstRow="0" w:lastRow="0" w:firstColumn="1" w:lastColumn="0" w:oddVBand="0" w:evenVBand="0" w:oddHBand="0" w:evenHBand="0" w:firstRowFirstColumn="0" w:firstRowLastColumn="0" w:lastRowFirstColumn="0" w:lastRowLastColumn="0"/>
            <w:tcW w:w="1384" w:type="dxa"/>
            <w:tcBorders>
              <w:left w:val="single" w:sz="6" w:space="0" w:color="000000"/>
              <w:bottom w:val="single" w:sz="6" w:space="0" w:color="000000"/>
            </w:tcBorders>
          </w:tcPr>
          <w:p w:rsidR="00577CC9" w:rsidRPr="00577CC9" w:rsidRDefault="00577CC9" w:rsidP="00577CC9">
            <w:r w:rsidRPr="00577CC9">
              <w:t>z-axis</w:t>
            </w:r>
          </w:p>
        </w:tc>
        <w:tc>
          <w:tcPr>
            <w:tcW w:w="1843" w:type="dxa"/>
            <w:tcBorders>
              <w:bottom w:val="single" w:sz="6" w:space="0" w:color="000000"/>
            </w:tcBorders>
          </w:tcPr>
          <w:p w:rsidR="00577CC9" w:rsidRPr="00577CC9" w:rsidRDefault="00577CC9" w:rsidP="00577CC9">
            <w:pPr>
              <w:cnfStyle w:val="000000000000" w:firstRow="0" w:lastRow="0" w:firstColumn="0" w:lastColumn="0" w:oddVBand="0" w:evenVBand="0" w:oddHBand="0" w:evenHBand="0" w:firstRowFirstColumn="0" w:firstRowLastColumn="0" w:lastRowFirstColumn="0" w:lastRowLastColumn="0"/>
            </w:pPr>
            <w:r w:rsidRPr="00577CC9">
              <w:t>Up and down</w:t>
            </w:r>
          </w:p>
        </w:tc>
        <w:tc>
          <w:tcPr>
            <w:tcW w:w="1134" w:type="dxa"/>
            <w:tcBorders>
              <w:bottom w:val="single" w:sz="6" w:space="0" w:color="000000"/>
              <w:right w:val="single" w:sz="6" w:space="0" w:color="000000"/>
            </w:tcBorders>
          </w:tcPr>
          <w:p w:rsidR="00577CC9" w:rsidRPr="00577CC9" w:rsidRDefault="00577CC9" w:rsidP="00577CC9">
            <w:pPr>
              <w:cnfStyle w:val="000000000000" w:firstRow="0" w:lastRow="0" w:firstColumn="0" w:lastColumn="0" w:oddVBand="0" w:evenVBand="0" w:oddHBand="0" w:evenHBand="0" w:firstRowFirstColumn="0" w:firstRowLastColumn="0" w:lastRowFirstColumn="0" w:lastRowLastColumn="0"/>
            </w:pPr>
            <w:r w:rsidRPr="00577CC9">
              <w:t>Shaking</w:t>
            </w:r>
          </w:p>
        </w:tc>
      </w:tr>
    </w:tbl>
    <w:p w:rsidR="00577CC9" w:rsidRDefault="00577CC9" w:rsidP="009B1EAB">
      <w:pPr>
        <w:ind w:right="-720"/>
        <w:rPr>
          <w:rFonts w:ascii="Times New Roman" w:hAnsi="Times New Roman"/>
        </w:rPr>
      </w:pPr>
    </w:p>
    <w:p w:rsidR="00292C30" w:rsidRPr="00292C30" w:rsidRDefault="00292C30" w:rsidP="00C80104">
      <w:pPr>
        <w:ind w:right="-720"/>
        <w:rPr>
          <w:rFonts w:ascii="Times New Roman" w:hAnsi="Times New Roman"/>
          <w:b/>
        </w:rPr>
      </w:pPr>
    </w:p>
    <w:p w:rsidR="00121179" w:rsidRDefault="009B1EAB" w:rsidP="009F5047">
      <w:r>
        <w:t xml:space="preserve">To facilitate </w:t>
      </w:r>
      <w:r w:rsidR="00577CC9">
        <w:t>alignment,</w:t>
      </w:r>
      <w:r>
        <w:t xml:space="preserve"> BrainVoyager provides a number of ways </w:t>
      </w:r>
      <w:r w:rsidR="00577CC9">
        <w:t>to</w:t>
      </w:r>
      <w:r>
        <w:t xml:space="preserve"> display the functional data</w:t>
      </w:r>
      <w:r w:rsidR="00577CC9">
        <w:t>.</w:t>
      </w:r>
      <w:r>
        <w:t xml:space="preserve"> The first option is to switch between target (anatomical) and transformed (functional data) - by checking the Show transformed </w:t>
      </w:r>
      <w:r w:rsidR="00577CC9">
        <w:t xml:space="preserve">or Show target options </w:t>
      </w:r>
      <w:r w:rsidR="009F5047">
        <w:t>under Target display options</w:t>
      </w:r>
      <w:r w:rsidR="00577CC9">
        <w:t xml:space="preserve"> </w:t>
      </w:r>
      <w:r>
        <w:t xml:space="preserve">– alternatively the F5 key will toggle between these two options. </w:t>
      </w:r>
    </w:p>
    <w:p w:rsidR="009B1EAB" w:rsidRDefault="009B1EAB" w:rsidP="009F5047"/>
    <w:p w:rsidR="009B1EAB" w:rsidRDefault="009B1EAB" w:rsidP="009F5047">
      <w:r>
        <w:t xml:space="preserve">BrainVoyager can also </w:t>
      </w:r>
      <w:r w:rsidR="00577CC9">
        <w:t>overlay</w:t>
      </w:r>
      <w:r>
        <w:t xml:space="preserve"> the functional data </w:t>
      </w:r>
      <w:r w:rsidR="00577CC9">
        <w:t xml:space="preserve">directly </w:t>
      </w:r>
      <w:r>
        <w:t>over the anatomical in a n</w:t>
      </w:r>
      <w:r w:rsidR="00577CC9">
        <w:t xml:space="preserve">umber of ways. </w:t>
      </w:r>
      <w:proofErr w:type="gramStart"/>
      <w:r w:rsidR="00577CC9">
        <w:t>By checking the B</w:t>
      </w:r>
      <w:r>
        <w:t>lend</w:t>
      </w:r>
      <w:r w:rsidR="00577CC9">
        <w:t>: T</w:t>
      </w:r>
      <w:r>
        <w:t>ransparent option BrainVoyager</w:t>
      </w:r>
      <w:r w:rsidR="00577CC9">
        <w:t xml:space="preserve"> will overlay the functional data semi-transparently over the anatomical.</w:t>
      </w:r>
      <w:proofErr w:type="gramEnd"/>
      <w:r w:rsidR="00577CC9">
        <w:t xml:space="preserve"> The degree of transparency can be changed by </w:t>
      </w:r>
      <w:proofErr w:type="gramStart"/>
      <w:r w:rsidR="00577CC9">
        <w:t>either clicking on the Options button and</w:t>
      </w:r>
      <w:proofErr w:type="gramEnd"/>
      <w:r w:rsidR="00577CC9">
        <w:t xml:space="preserve"> changing Blend mode transparency or by clicking in the transformation window and then using Ctrl and the Up and Down arrows. Transparent blending is useful for quickly aligning the functional data so that is is close to the anatomical but not as useful for refining the alignment.</w:t>
      </w:r>
    </w:p>
    <w:p w:rsidR="009B1EAB" w:rsidRDefault="009B1EAB" w:rsidP="009F5047"/>
    <w:p w:rsidR="00577CC9" w:rsidRDefault="00577CC9" w:rsidP="009F5047">
      <w:r>
        <w:t>By checking Blend</w:t>
      </w:r>
      <w:proofErr w:type="gramStart"/>
      <w:r>
        <w:t>:Mosaic</w:t>
      </w:r>
      <w:proofErr w:type="gramEnd"/>
      <w:r>
        <w:t xml:space="preserve"> option BrainVoyager will display the data as if on a checkerboard with alternate squares of functional and anatomical data. This can be usefu</w:t>
      </w:r>
      <w:r w:rsidR="009F5047">
        <w:t>l for checking and adjusting sulcus alignment.</w:t>
      </w:r>
    </w:p>
    <w:p w:rsidR="009F5047" w:rsidRDefault="009F5047" w:rsidP="009F5047"/>
    <w:p w:rsidR="009F5047" w:rsidRDefault="009F5047" w:rsidP="009F5047">
      <w:r>
        <w:t>By checking Blend</w:t>
      </w:r>
      <w:proofErr w:type="gramStart"/>
      <w:r>
        <w:t>:Edges</w:t>
      </w:r>
      <w:proofErr w:type="gramEnd"/>
      <w:r>
        <w:t>, BrainVoyager will display edge contours which have been detected in the functional data. The edge detection thresholds can be changed in the Options dialog and the degree of transparency of the contours can be changed as with transparent blending.</w:t>
      </w:r>
    </w:p>
    <w:p w:rsidR="009F5047" w:rsidRDefault="009F5047" w:rsidP="00C80104">
      <w:pPr>
        <w:ind w:right="-720"/>
        <w:rPr>
          <w:rFonts w:ascii="Times New Roman" w:hAnsi="Times New Roman"/>
        </w:rPr>
      </w:pPr>
    </w:p>
    <w:p w:rsidR="009F5047" w:rsidRDefault="009F5047" w:rsidP="009F5047">
      <w:r>
        <w:t>Take care when transforming the functional data that you check alignment in all slices as it is possible to have perfect alignment within a slice whilst the rest of the slices do not align at all.</w:t>
      </w:r>
    </w:p>
    <w:p w:rsidR="009F5047" w:rsidRDefault="009F5047" w:rsidP="009F5047"/>
    <w:p w:rsidR="007F68DF" w:rsidRDefault="009F5047" w:rsidP="009F5047">
      <w:r>
        <w:t>Once you have manipulated the functional data to achieve the best alignment to save the alignment transformation</w:t>
      </w:r>
    </w:p>
    <w:p w:rsidR="009F5047" w:rsidRDefault="009F5047" w:rsidP="009F5047"/>
    <w:p w:rsidR="007F68DF" w:rsidRDefault="007F68DF" w:rsidP="002C5D22">
      <w:pPr>
        <w:pStyle w:val="ListParagraph"/>
        <w:numPr>
          <w:ilvl w:val="0"/>
          <w:numId w:val="40"/>
        </w:numPr>
      </w:pPr>
      <w:r>
        <w:t xml:space="preserve">On 3D Volume Tools on the </w:t>
      </w:r>
      <w:r w:rsidR="000063FA">
        <w:t>C</w:t>
      </w:r>
      <w:r>
        <w:t>oregistration tab click Align… under FMR-VMR Coregistration</w:t>
      </w:r>
    </w:p>
    <w:p w:rsidR="009F5047" w:rsidRDefault="007F68DF" w:rsidP="002C5D22">
      <w:pPr>
        <w:pStyle w:val="ListParagraph"/>
        <w:numPr>
          <w:ilvl w:val="0"/>
          <w:numId w:val="40"/>
        </w:numPr>
      </w:pPr>
      <w:r>
        <w:t>On the Fine-Tuning Alignment tab</w:t>
      </w:r>
      <w:r w:rsidR="009F5047">
        <w:t xml:space="preserve"> click Manual aligment – use current translation and rotation values</w:t>
      </w:r>
    </w:p>
    <w:p w:rsidR="009F5047" w:rsidRDefault="009F5047" w:rsidP="002C5D22">
      <w:pPr>
        <w:pStyle w:val="ListParagraph"/>
        <w:numPr>
          <w:ilvl w:val="0"/>
          <w:numId w:val="40"/>
        </w:numPr>
      </w:pPr>
      <w:r>
        <w:t>Click Run FA</w:t>
      </w:r>
    </w:p>
    <w:p w:rsidR="009F5047" w:rsidRDefault="009F5047" w:rsidP="002C5D22">
      <w:pPr>
        <w:pStyle w:val="ListParagraph"/>
        <w:numPr>
          <w:ilvl w:val="0"/>
          <w:numId w:val="40"/>
        </w:numPr>
      </w:pPr>
      <w:r>
        <w:t>Click Close</w:t>
      </w:r>
    </w:p>
    <w:p w:rsidR="00C80104" w:rsidRDefault="00C80104" w:rsidP="00C80104">
      <w:pPr>
        <w:ind w:right="-720"/>
        <w:rPr>
          <w:rFonts w:ascii="Times New Roman" w:hAnsi="Times New Roman"/>
        </w:rPr>
      </w:pPr>
    </w:p>
    <w:p w:rsidR="009F5047" w:rsidRDefault="009F5047" w:rsidP="000063FA">
      <w:r>
        <w:t xml:space="preserve">At this point BrainVoyager will have created two new files in the folder containing the functional data. The files will have the extension </w:t>
      </w:r>
      <w:r w:rsidR="009A05B5" w:rsidRPr="009A05B5">
        <w:t>trf</w:t>
      </w:r>
      <w:r>
        <w:t xml:space="preserve"> and a suffix of </w:t>
      </w:r>
      <w:r w:rsidRPr="009A05B5">
        <w:t>_IA</w:t>
      </w:r>
      <w:r>
        <w:t xml:space="preserve"> for in</w:t>
      </w:r>
      <w:r w:rsidR="009A05B5">
        <w:t>i</w:t>
      </w:r>
      <w:r>
        <w:t xml:space="preserve">tial alignment and </w:t>
      </w:r>
      <w:r w:rsidR="000063FA" w:rsidRPr="009A05B5">
        <w:t>_</w:t>
      </w:r>
      <w:r w:rsidRPr="009A05B5">
        <w:t>FA</w:t>
      </w:r>
      <w:r>
        <w:t xml:space="preserve"> for Fine-Tuning alignment.</w:t>
      </w:r>
    </w:p>
    <w:p w:rsidR="009F5047" w:rsidRDefault="009F5047" w:rsidP="000063FA"/>
    <w:p w:rsidR="009F5047" w:rsidRDefault="009F5047" w:rsidP="000063FA">
      <w:pPr>
        <w:pStyle w:val="Heading1"/>
      </w:pPr>
      <w:bookmarkStart w:id="22" w:name="_Toc366483410"/>
      <w:r>
        <w:t>Creation of the VTC</w:t>
      </w:r>
      <w:bookmarkEnd w:id="22"/>
    </w:p>
    <w:p w:rsidR="00C80104" w:rsidRDefault="00C80104" w:rsidP="000063FA">
      <w:pPr>
        <w:rPr>
          <w:b/>
          <w:u w:val="single"/>
        </w:rPr>
      </w:pPr>
    </w:p>
    <w:p w:rsidR="00121179" w:rsidRDefault="00121179" w:rsidP="000063FA">
      <w:r>
        <w:t xml:space="preserve">Having aligned the functional data to the anatomical, the functional data can now be converted from slices </w:t>
      </w:r>
      <w:r w:rsidR="009F5047">
        <w:t>in the FMR into 3D volumes in Talairach space (VTC).</w:t>
      </w:r>
    </w:p>
    <w:p w:rsidR="00121179" w:rsidRDefault="00121179" w:rsidP="000063FA"/>
    <w:p w:rsidR="00121179" w:rsidRDefault="00121179" w:rsidP="000063FA">
      <w:r>
        <w:t>To create the VTC</w:t>
      </w:r>
    </w:p>
    <w:p w:rsidR="00C80104" w:rsidRPr="00A16D6C" w:rsidRDefault="00C80104" w:rsidP="000063FA">
      <w:pPr>
        <w:rPr>
          <w:b/>
          <w:u w:val="single"/>
        </w:rPr>
      </w:pPr>
    </w:p>
    <w:p w:rsidR="00C80104" w:rsidRPr="000063FA" w:rsidRDefault="009F5047" w:rsidP="002C5D22">
      <w:pPr>
        <w:pStyle w:val="ListParagraph"/>
        <w:numPr>
          <w:ilvl w:val="0"/>
          <w:numId w:val="41"/>
        </w:numPr>
        <w:rPr>
          <w:lang w:val="en-GB"/>
        </w:rPr>
      </w:pPr>
      <w:r w:rsidRPr="000063FA">
        <w:rPr>
          <w:lang w:val="en-GB"/>
        </w:rPr>
        <w:t>Load the non-Talairach anatomical if not already loaded</w:t>
      </w:r>
    </w:p>
    <w:p w:rsidR="00C80104" w:rsidRPr="00232C3D" w:rsidRDefault="009F5047" w:rsidP="002C5D22">
      <w:pPr>
        <w:pStyle w:val="ListParagraph"/>
        <w:numPr>
          <w:ilvl w:val="0"/>
          <w:numId w:val="41"/>
        </w:numPr>
      </w:pPr>
      <w:r w:rsidRPr="000063FA">
        <w:rPr>
          <w:lang w:val="en-GB"/>
        </w:rPr>
        <w:t>On the Analysis menu choose</w:t>
      </w:r>
      <w:r>
        <w:t xml:space="preserve"> </w:t>
      </w:r>
      <w:r w:rsidR="00C80104" w:rsidRPr="00232C3D">
        <w:t>Create 3D</w:t>
      </w:r>
      <w:r>
        <w:t>-Aligned</w:t>
      </w:r>
      <w:r w:rsidR="00C80104" w:rsidRPr="00232C3D">
        <w:t xml:space="preserve"> Time Course (VTC) </w:t>
      </w:r>
      <w:r>
        <w:t>Data</w:t>
      </w:r>
      <w:r w:rsidR="00C80104" w:rsidRPr="00232C3D">
        <w:t xml:space="preserve"> …</w:t>
      </w:r>
    </w:p>
    <w:p w:rsidR="009F5047" w:rsidRDefault="009F5047" w:rsidP="002C5D22">
      <w:pPr>
        <w:pStyle w:val="ListParagraph"/>
        <w:numPr>
          <w:ilvl w:val="0"/>
          <w:numId w:val="41"/>
        </w:numPr>
      </w:pPr>
      <w:r>
        <w:t xml:space="preserve">For </w:t>
      </w:r>
      <w:r w:rsidRPr="00D93164">
        <w:t>Functional slice based data file (FMR</w:t>
      </w:r>
      <w:r>
        <w:t>), choose the FMR file which you have just aligned to the anatomical</w:t>
      </w:r>
    </w:p>
    <w:p w:rsidR="00C80104" w:rsidRDefault="009F5047" w:rsidP="002C5D22">
      <w:pPr>
        <w:pStyle w:val="ListParagraph"/>
        <w:numPr>
          <w:ilvl w:val="0"/>
          <w:numId w:val="41"/>
        </w:numPr>
      </w:pPr>
      <w:r>
        <w:t>For</w:t>
      </w:r>
      <w:r w:rsidR="00C80104">
        <w:t xml:space="preserve"> </w:t>
      </w:r>
      <w:r w:rsidR="00C80104" w:rsidRPr="00D93164">
        <w:t>FMR-VMR coregistration file 1: i.e. header-based (_IA.TRF)</w:t>
      </w:r>
      <w:r w:rsidR="00C80104">
        <w:t xml:space="preserve">: select the </w:t>
      </w:r>
      <w:r w:rsidR="00C80104" w:rsidRPr="007778D4">
        <w:t>_IA.trf</w:t>
      </w:r>
      <w:r w:rsidR="00C80104">
        <w:t xml:space="preserve"> from the same folder. </w:t>
      </w:r>
    </w:p>
    <w:p w:rsidR="00C80104" w:rsidRDefault="000063FA" w:rsidP="002C5D22">
      <w:pPr>
        <w:pStyle w:val="ListParagraph"/>
        <w:numPr>
          <w:ilvl w:val="0"/>
          <w:numId w:val="41"/>
        </w:numPr>
      </w:pPr>
      <w:r>
        <w:t>For</w:t>
      </w:r>
      <w:r w:rsidR="00C80104">
        <w:t xml:space="preserve"> </w:t>
      </w:r>
      <w:r w:rsidR="00C80104" w:rsidRPr="00D93164">
        <w:t xml:space="preserve">FMR-VMR coregistration file </w:t>
      </w:r>
      <w:r w:rsidR="00C80104">
        <w:t>2</w:t>
      </w:r>
      <w:r w:rsidR="00C80104" w:rsidRPr="00D93164">
        <w:t xml:space="preserve">: i.e. </w:t>
      </w:r>
      <w:r w:rsidR="00C80104">
        <w:t>intensity based fine tuning</w:t>
      </w:r>
      <w:r w:rsidR="00C80104" w:rsidRPr="00D93164">
        <w:t xml:space="preserve"> (_</w:t>
      </w:r>
      <w:r w:rsidR="00C80104">
        <w:t>F</w:t>
      </w:r>
      <w:r w:rsidR="00C80104" w:rsidRPr="00D93164">
        <w:t>A.TRF)</w:t>
      </w:r>
      <w:r w:rsidR="00C80104">
        <w:t xml:space="preserve">: select the </w:t>
      </w:r>
      <w:r w:rsidR="00C80104" w:rsidRPr="007778D4">
        <w:t>_</w:t>
      </w:r>
      <w:r w:rsidR="00C80104">
        <w:t>F</w:t>
      </w:r>
      <w:r w:rsidR="00C80104" w:rsidRPr="007778D4">
        <w:t>A.trf</w:t>
      </w:r>
      <w:r w:rsidR="00C80104">
        <w:t xml:space="preserve"> from the same folder.</w:t>
      </w:r>
    </w:p>
    <w:p w:rsidR="00C80104" w:rsidRDefault="000063FA" w:rsidP="002C5D22">
      <w:pPr>
        <w:pStyle w:val="ListParagraph"/>
        <w:numPr>
          <w:ilvl w:val="0"/>
          <w:numId w:val="41"/>
        </w:numPr>
      </w:pPr>
      <w:r>
        <w:t>For</w:t>
      </w:r>
      <w:r w:rsidR="00C80104">
        <w:t xml:space="preserve"> </w:t>
      </w:r>
      <w:r w:rsidR="00C80104" w:rsidRPr="007778D4">
        <w:t>AC-PC translation/rotation file</w:t>
      </w:r>
      <w:r w:rsidR="00C80104">
        <w:t xml:space="preserve"> -</w:t>
      </w:r>
      <w:r w:rsidR="00C80104" w:rsidRPr="007778D4">
        <w:t xml:space="preserve"> Talairach step 1</w:t>
      </w:r>
      <w:r w:rsidR="00C80104">
        <w:t xml:space="preserve"> </w:t>
      </w:r>
      <w:r w:rsidR="00C80104" w:rsidRPr="007778D4">
        <w:t>(_ACPC.TRF)</w:t>
      </w:r>
      <w:r w:rsidR="00C80104">
        <w:t xml:space="preserve">: select the file </w:t>
      </w:r>
      <w:r w:rsidR="00C80104" w:rsidRPr="007778D4">
        <w:t>_ACPC.t</w:t>
      </w:r>
      <w:r w:rsidR="00C80104">
        <w:t>rf</w:t>
      </w:r>
      <w:r>
        <w:t xml:space="preserve"> from 3D folder which was </w:t>
      </w:r>
      <w:proofErr w:type="gramStart"/>
      <w:r>
        <w:t>generated  as</w:t>
      </w:r>
      <w:proofErr w:type="gramEnd"/>
      <w:r>
        <w:t xml:space="preserve"> part of the Talairach transformation of the anatomical data.</w:t>
      </w:r>
    </w:p>
    <w:p w:rsidR="00C80104" w:rsidRDefault="000063FA" w:rsidP="002C5D22">
      <w:pPr>
        <w:pStyle w:val="ListParagraph"/>
        <w:numPr>
          <w:ilvl w:val="0"/>
          <w:numId w:val="41"/>
        </w:numPr>
      </w:pPr>
      <w:r>
        <w:t>For</w:t>
      </w:r>
      <w:r w:rsidR="00C80104">
        <w:t xml:space="preserve"> </w:t>
      </w:r>
      <w:r w:rsidR="00C80104" w:rsidRPr="000B4F67">
        <w:t>Cerebrum border file for scaling -</w:t>
      </w:r>
      <w:r w:rsidR="00C80104" w:rsidRPr="007778D4">
        <w:t xml:space="preserve"> Talairach step </w:t>
      </w:r>
      <w:r w:rsidR="00C80104">
        <w:t xml:space="preserve">2 </w:t>
      </w:r>
      <w:r w:rsidR="00C80104" w:rsidRPr="007778D4">
        <w:t>(</w:t>
      </w:r>
      <w:r w:rsidR="00C80104">
        <w:t>.TAL</w:t>
      </w:r>
      <w:r w:rsidR="00C80104" w:rsidRPr="007778D4">
        <w:t>)</w:t>
      </w:r>
      <w:r w:rsidR="00C80104">
        <w:t xml:space="preserve">: select the file </w:t>
      </w:r>
      <w:r w:rsidR="00C80104" w:rsidRPr="007778D4">
        <w:t>_</w:t>
      </w:r>
      <w:r w:rsidR="00C80104">
        <w:t xml:space="preserve">TAL.tal </w:t>
      </w:r>
      <w:r>
        <w:t>from 3D folder which was generated as part of the Talairach transformation.</w:t>
      </w:r>
    </w:p>
    <w:p w:rsidR="000063FA" w:rsidRDefault="000063FA" w:rsidP="002C5D22">
      <w:pPr>
        <w:pStyle w:val="ListParagraph"/>
        <w:numPr>
          <w:ilvl w:val="0"/>
          <w:numId w:val="41"/>
        </w:numPr>
      </w:pPr>
      <w:r>
        <w:t>Click the Options button and select the target resolution. For 2.5x2.5mm voxels choose 3x3x3 and for higher resolution select the highest resolution greater than or equal to the resolution at which the functional data was scanned.</w:t>
      </w:r>
    </w:p>
    <w:p w:rsidR="000063FA" w:rsidRDefault="000063FA" w:rsidP="002C5D22">
      <w:pPr>
        <w:pStyle w:val="ListParagraph"/>
        <w:numPr>
          <w:ilvl w:val="0"/>
          <w:numId w:val="41"/>
        </w:numPr>
      </w:pPr>
      <w:r>
        <w:t xml:space="preserve">Depending on the purpose of the VTC select either </w:t>
      </w:r>
      <w:proofErr w:type="gramStart"/>
      <w:r>
        <w:t>Nearest</w:t>
      </w:r>
      <w:proofErr w:type="gramEnd"/>
      <w:r>
        <w:t xml:space="preserve"> neighbor or Trilinear interpolation – see Matthew or Zoe about what is the most appropriate interpolation – for localizers select </w:t>
      </w:r>
      <w:r w:rsidR="004D2F00">
        <w:t>trilinear</w:t>
      </w:r>
      <w:r>
        <w:t>.</w:t>
      </w:r>
    </w:p>
    <w:p w:rsidR="000063FA" w:rsidRDefault="000063FA" w:rsidP="002C5D22">
      <w:pPr>
        <w:pStyle w:val="ListParagraph"/>
        <w:numPr>
          <w:ilvl w:val="0"/>
          <w:numId w:val="41"/>
        </w:numPr>
      </w:pPr>
      <w:r>
        <w:t>Click OK</w:t>
      </w:r>
    </w:p>
    <w:p w:rsidR="00C80104" w:rsidRDefault="00C80104" w:rsidP="002C5D22">
      <w:pPr>
        <w:pStyle w:val="ListParagraph"/>
        <w:numPr>
          <w:ilvl w:val="0"/>
          <w:numId w:val="41"/>
        </w:numPr>
      </w:pPr>
      <w:r>
        <w:t xml:space="preserve">Click </w:t>
      </w:r>
      <w:r w:rsidRPr="000A5A79">
        <w:t>GO</w:t>
      </w:r>
    </w:p>
    <w:p w:rsidR="000063FA" w:rsidRDefault="000063FA" w:rsidP="000063FA">
      <w:pPr>
        <w:rPr>
          <w:rFonts w:ascii="Times New Roman" w:hAnsi="Times New Roman"/>
        </w:rPr>
      </w:pPr>
    </w:p>
    <w:p w:rsidR="000063FA" w:rsidRDefault="000063FA" w:rsidP="000063FA">
      <w:r>
        <w:t>BrainVoyager will now generate the VTC file in Talairach space.</w:t>
      </w:r>
    </w:p>
    <w:p w:rsidR="00C80104" w:rsidRDefault="00C80104" w:rsidP="00C80104">
      <w:pPr>
        <w:ind w:right="-720"/>
        <w:rPr>
          <w:rFonts w:ascii="Times New Roman" w:hAnsi="Times New Roman"/>
        </w:rPr>
      </w:pPr>
    </w:p>
    <w:p w:rsidR="00C80104" w:rsidRDefault="00C80104" w:rsidP="00C80104">
      <w:pPr>
        <w:ind w:right="-720"/>
        <w:rPr>
          <w:rFonts w:ascii="Times New Roman" w:hAnsi="Times New Roman"/>
        </w:rPr>
      </w:pPr>
    </w:p>
    <w:p w:rsidR="00C80104" w:rsidRDefault="000063FA" w:rsidP="000063FA">
      <w:r>
        <w:t>To check the aligment of the VTC data with the Talairach anatomical</w:t>
      </w:r>
    </w:p>
    <w:p w:rsidR="00C80104" w:rsidRPr="00657C67" w:rsidRDefault="00C80104" w:rsidP="00C80104">
      <w:pPr>
        <w:ind w:right="-720"/>
        <w:rPr>
          <w:rFonts w:ascii="Times New Roman" w:hAnsi="Times New Roman"/>
          <w:b/>
          <w:u w:val="single"/>
        </w:rPr>
      </w:pPr>
    </w:p>
    <w:p w:rsidR="00C80104" w:rsidRPr="00B205C1" w:rsidRDefault="000063FA" w:rsidP="002C5D22">
      <w:pPr>
        <w:pStyle w:val="ListParagraph"/>
        <w:numPr>
          <w:ilvl w:val="0"/>
          <w:numId w:val="42"/>
        </w:numPr>
      </w:pPr>
      <w:r w:rsidRPr="000063FA">
        <w:rPr>
          <w:lang w:val="en-GB"/>
        </w:rPr>
        <w:t xml:space="preserve">Load the Talairach anatomical </w:t>
      </w:r>
      <w:r w:rsidR="00C80104" w:rsidRPr="000063FA">
        <w:rPr>
          <w:lang w:val="en-GB"/>
        </w:rPr>
        <w:t xml:space="preserve"> </w:t>
      </w:r>
      <w:r w:rsidRPr="000063FA">
        <w:rPr>
          <w:lang w:val="en-GB"/>
        </w:rPr>
        <w:t>suffixed</w:t>
      </w:r>
      <w:r w:rsidR="00C80104" w:rsidRPr="000063FA">
        <w:rPr>
          <w:lang w:val="en-GB"/>
        </w:rPr>
        <w:t>_final_TAL.vmr</w:t>
      </w:r>
    </w:p>
    <w:p w:rsidR="00C80104" w:rsidRPr="00303CAE" w:rsidRDefault="000063FA" w:rsidP="002C5D22">
      <w:pPr>
        <w:pStyle w:val="ListParagraph"/>
        <w:numPr>
          <w:ilvl w:val="0"/>
          <w:numId w:val="42"/>
        </w:numPr>
      </w:pPr>
      <w:r>
        <w:t>On the Analysis menu choose</w:t>
      </w:r>
      <w:r w:rsidR="00C80104" w:rsidRPr="00303CAE">
        <w:t xml:space="preserve"> Lin</w:t>
      </w:r>
      <w:r w:rsidR="00C80104">
        <w:t>k</w:t>
      </w:r>
      <w:r w:rsidR="00C80104" w:rsidRPr="00303CAE">
        <w:t xml:space="preserve"> 3D Time Course (VTC) File …</w:t>
      </w:r>
    </w:p>
    <w:p w:rsidR="00C80104" w:rsidRDefault="00C80104" w:rsidP="002C5D22">
      <w:pPr>
        <w:pStyle w:val="ListParagraph"/>
        <w:numPr>
          <w:ilvl w:val="0"/>
          <w:numId w:val="42"/>
        </w:numPr>
      </w:pPr>
      <w:r>
        <w:t>Select the VTC file which you have just created from the target folde</w:t>
      </w:r>
      <w:r w:rsidR="0036126D">
        <w:t>r</w:t>
      </w:r>
    </w:p>
    <w:p w:rsidR="000063FA" w:rsidRDefault="000063FA" w:rsidP="002C5D22">
      <w:pPr>
        <w:pStyle w:val="ListParagraph"/>
        <w:numPr>
          <w:ilvl w:val="0"/>
          <w:numId w:val="42"/>
        </w:numPr>
      </w:pPr>
      <w:r>
        <w:t>Check Store reference to VTC file</w:t>
      </w:r>
    </w:p>
    <w:p w:rsidR="000063FA" w:rsidRDefault="000063FA" w:rsidP="002C5D22">
      <w:pPr>
        <w:pStyle w:val="ListParagraph"/>
        <w:numPr>
          <w:ilvl w:val="0"/>
          <w:numId w:val="42"/>
        </w:numPr>
      </w:pPr>
      <w:r>
        <w:t>Click OK</w:t>
      </w:r>
    </w:p>
    <w:p w:rsidR="00C80104" w:rsidRPr="000E4CEA" w:rsidRDefault="000E4CEA" w:rsidP="002C5D22">
      <w:pPr>
        <w:pStyle w:val="ListParagraph"/>
        <w:numPr>
          <w:ilvl w:val="0"/>
          <w:numId w:val="42"/>
        </w:numPr>
      </w:pPr>
      <w:r w:rsidRPr="000E4CEA">
        <w:t xml:space="preserve">On 3D Volume Tools click the </w:t>
      </w:r>
      <w:r w:rsidR="00C80104" w:rsidRPr="000E4CEA">
        <w:t>Spatial Transf tab</w:t>
      </w:r>
    </w:p>
    <w:p w:rsidR="00C80104" w:rsidRPr="000E4CEA" w:rsidRDefault="00C80104" w:rsidP="002C5D22">
      <w:pPr>
        <w:pStyle w:val="ListParagraph"/>
        <w:numPr>
          <w:ilvl w:val="0"/>
          <w:numId w:val="42"/>
        </w:numPr>
      </w:pPr>
      <w:r w:rsidRPr="000E4CEA">
        <w:t>Click Show VTC Vol</w:t>
      </w:r>
    </w:p>
    <w:p w:rsidR="00C80104" w:rsidRPr="000E4CEA" w:rsidRDefault="00C80104" w:rsidP="000E4CEA"/>
    <w:p w:rsidR="000E4CEA" w:rsidRPr="000E4CEA" w:rsidRDefault="000E4CEA" w:rsidP="002C5D22">
      <w:pPr>
        <w:pStyle w:val="ListParagraph"/>
        <w:numPr>
          <w:ilvl w:val="0"/>
          <w:numId w:val="42"/>
        </w:numPr>
      </w:pPr>
      <w:r w:rsidRPr="000E4CEA">
        <w:lastRenderedPageBreak/>
        <w:t>BrainVoyager will display a representation of the 1</w:t>
      </w:r>
      <w:r w:rsidRPr="000E4CEA">
        <w:rPr>
          <w:vertAlign w:val="superscript"/>
        </w:rPr>
        <w:t>st</w:t>
      </w:r>
      <w:r w:rsidRPr="000E4CEA">
        <w:t xml:space="preserve"> volume of the VTC in volume space.</w:t>
      </w:r>
    </w:p>
    <w:p w:rsidR="00C80104" w:rsidRPr="000E4CEA" w:rsidRDefault="000E4CEA" w:rsidP="002C5D22">
      <w:pPr>
        <w:pStyle w:val="ListParagraph"/>
        <w:numPr>
          <w:ilvl w:val="0"/>
          <w:numId w:val="42"/>
        </w:numPr>
      </w:pPr>
      <w:r w:rsidRPr="000E4CEA">
        <w:t xml:space="preserve">On the File menu choose </w:t>
      </w:r>
      <w:r w:rsidR="00C80104" w:rsidRPr="000E4CEA">
        <w:t>Save Secondary VMR …</w:t>
      </w:r>
    </w:p>
    <w:p w:rsidR="00C80104" w:rsidRPr="000E4CEA" w:rsidRDefault="00C80104" w:rsidP="002C5D22">
      <w:pPr>
        <w:pStyle w:val="ListParagraph"/>
        <w:numPr>
          <w:ilvl w:val="0"/>
          <w:numId w:val="42"/>
        </w:numPr>
      </w:pPr>
      <w:r w:rsidRPr="000E4CEA">
        <w:t xml:space="preserve">Save the VMR into the </w:t>
      </w:r>
      <w:r w:rsidR="000E4CEA">
        <w:t xml:space="preserve">functional data folder </w:t>
      </w:r>
      <w:r w:rsidRPr="000E4CEA">
        <w:t xml:space="preserve">with the name </w:t>
      </w:r>
      <w:r w:rsidR="000E4CEA">
        <w:t>suffix _vtc.VMR</w:t>
      </w:r>
    </w:p>
    <w:p w:rsidR="00C80104" w:rsidRPr="000E4CEA" w:rsidRDefault="00C80104" w:rsidP="002C5D22">
      <w:pPr>
        <w:pStyle w:val="ListParagraph"/>
        <w:numPr>
          <w:ilvl w:val="0"/>
          <w:numId w:val="42"/>
        </w:numPr>
        <w:rPr>
          <w:bCs/>
          <w:iCs/>
          <w:lang w:val="en-GB"/>
        </w:rPr>
      </w:pPr>
      <w:r w:rsidRPr="000E4CEA">
        <w:rPr>
          <w:bCs/>
          <w:iCs/>
          <w:lang w:val="en-GB"/>
        </w:rPr>
        <w:t xml:space="preserve">Close </w:t>
      </w:r>
      <w:r w:rsidR="000E4CEA" w:rsidRPr="000E4CEA">
        <w:rPr>
          <w:bCs/>
          <w:iCs/>
          <w:lang w:val="en-GB"/>
        </w:rPr>
        <w:t>the final_TAL.vmr file</w:t>
      </w:r>
    </w:p>
    <w:p w:rsidR="00C80104" w:rsidRPr="000E4CEA" w:rsidRDefault="000E4CEA" w:rsidP="002C5D22">
      <w:pPr>
        <w:pStyle w:val="ListParagraph"/>
        <w:numPr>
          <w:ilvl w:val="0"/>
          <w:numId w:val="42"/>
        </w:numPr>
      </w:pPr>
      <w:r w:rsidRPr="000E4CEA">
        <w:rPr>
          <w:bCs/>
          <w:iCs/>
          <w:lang w:val="en-GB"/>
        </w:rPr>
        <w:t xml:space="preserve">Re-open </w:t>
      </w:r>
      <w:r w:rsidR="00C80104" w:rsidRPr="000E4CEA">
        <w:rPr>
          <w:bCs/>
          <w:iCs/>
          <w:lang w:val="en-GB"/>
        </w:rPr>
        <w:t>final_TAL.vmr</w:t>
      </w:r>
    </w:p>
    <w:p w:rsidR="00C80104" w:rsidRPr="000E4CEA" w:rsidRDefault="000E4CEA" w:rsidP="002C5D22">
      <w:pPr>
        <w:pStyle w:val="ListParagraph"/>
        <w:numPr>
          <w:ilvl w:val="0"/>
          <w:numId w:val="42"/>
        </w:numPr>
      </w:pPr>
      <w:r w:rsidRPr="000E4CEA">
        <w:t>Click the Coregistration tab on 3D Volume Tools</w:t>
      </w:r>
    </w:p>
    <w:p w:rsidR="00C80104" w:rsidRPr="000E4CEA" w:rsidRDefault="000E4CEA" w:rsidP="002C5D22">
      <w:pPr>
        <w:pStyle w:val="ListParagraph"/>
        <w:numPr>
          <w:ilvl w:val="0"/>
          <w:numId w:val="42"/>
        </w:numPr>
      </w:pPr>
      <w:r w:rsidRPr="000E4CEA">
        <w:t xml:space="preserve">Under </w:t>
      </w:r>
      <w:r w:rsidR="00C80104" w:rsidRPr="000E4CEA">
        <w:t>VMR-VMR coregistration</w:t>
      </w:r>
      <w:r w:rsidRPr="000E4CEA">
        <w:t xml:space="preserve"> click</w:t>
      </w:r>
      <w:r w:rsidR="00C80104" w:rsidRPr="000E4CEA">
        <w:t xml:space="preserve"> Select VMR</w:t>
      </w:r>
      <w:r w:rsidRPr="000E4CEA">
        <w:t xml:space="preserve"> </w:t>
      </w:r>
      <w:proofErr w:type="gramStart"/>
      <w:r w:rsidRPr="000E4CEA">
        <w:t xml:space="preserve">and </w:t>
      </w:r>
      <w:r w:rsidR="00C80104" w:rsidRPr="000E4CEA">
        <w:t xml:space="preserve"> select</w:t>
      </w:r>
      <w:proofErr w:type="gramEnd"/>
      <w:r w:rsidR="00C80104" w:rsidRPr="000E4CEA">
        <w:t xml:space="preserve"> the VMR file _vtc.vmr </w:t>
      </w:r>
      <w:r w:rsidRPr="000E4CEA">
        <w:t>which you have just saved.</w:t>
      </w:r>
    </w:p>
    <w:p w:rsidR="00C80104" w:rsidRDefault="00C80104" w:rsidP="00C80104">
      <w:pPr>
        <w:ind w:left="2160" w:right="-720" w:firstLine="720"/>
        <w:rPr>
          <w:rFonts w:ascii="Times New Roman" w:hAnsi="Times New Roman"/>
        </w:rPr>
      </w:pPr>
    </w:p>
    <w:p w:rsidR="00C80104" w:rsidRPr="000E4CEA" w:rsidRDefault="000E4CEA" w:rsidP="000E4CEA">
      <w:r w:rsidRPr="000E4CEA">
        <w:t>Use the</w:t>
      </w:r>
      <w:r w:rsidR="00C80104" w:rsidRPr="000E4CEA">
        <w:t xml:space="preserve"> F5</w:t>
      </w:r>
      <w:r w:rsidRPr="000E4CEA">
        <w:t xml:space="preserve"> key to t</w:t>
      </w:r>
      <w:r w:rsidR="00C80104" w:rsidRPr="000E4CEA">
        <w:t xml:space="preserve">oggle between </w:t>
      </w:r>
      <w:r w:rsidRPr="000E4CEA">
        <w:t xml:space="preserve">the </w:t>
      </w:r>
      <w:r w:rsidR="00C80104" w:rsidRPr="000E4CEA">
        <w:t xml:space="preserve">TAL.vmr and </w:t>
      </w:r>
      <w:r w:rsidR="0036126D" w:rsidRPr="000E4CEA">
        <w:t xml:space="preserve">the </w:t>
      </w:r>
      <w:r w:rsidR="00C80104" w:rsidRPr="000E4CEA">
        <w:t xml:space="preserve">vtc.vmr to check </w:t>
      </w:r>
      <w:r w:rsidR="0036126D" w:rsidRPr="000E4CEA">
        <w:t>the alignment</w:t>
      </w:r>
      <w:r w:rsidR="00B06DAB" w:rsidRPr="000E4CEA">
        <w:t xml:space="preserve">. </w:t>
      </w:r>
      <w:r w:rsidRPr="000E4CEA">
        <w:t>If the alignment is correct there should be virtually no movement between the anatomical and functional data – in particular c</w:t>
      </w:r>
      <w:r w:rsidR="00051C50" w:rsidRPr="000E4CEA">
        <w:t xml:space="preserve">heck </w:t>
      </w:r>
      <w:r w:rsidRPr="000E4CEA">
        <w:t>the V</w:t>
      </w:r>
      <w:r w:rsidR="00051C50" w:rsidRPr="000E4CEA">
        <w:t>entricles and if in doubt</w:t>
      </w:r>
      <w:r w:rsidR="00C80104" w:rsidRPr="000E4CEA">
        <w:t xml:space="preserve"> </w:t>
      </w:r>
      <w:r w:rsidR="00051C50" w:rsidRPr="000E4CEA">
        <w:t>r</w:t>
      </w:r>
      <w:r w:rsidRPr="000E4CEA">
        <w:t>efer to other people in lab</w:t>
      </w:r>
      <w:r w:rsidR="00C80104" w:rsidRPr="000E4CEA">
        <w:t>.</w:t>
      </w:r>
    </w:p>
    <w:p w:rsidR="00C80104" w:rsidRPr="000E4CEA" w:rsidRDefault="00C80104" w:rsidP="000E4CEA"/>
    <w:p w:rsidR="00C80104" w:rsidRPr="000E4CEA" w:rsidRDefault="00C80104" w:rsidP="000E4CEA">
      <w:r w:rsidRPr="000E4CEA">
        <w:t xml:space="preserve">If the vtc.vmr is not </w:t>
      </w:r>
      <w:r w:rsidR="000E4CEA" w:rsidRPr="000E4CEA">
        <w:t xml:space="preserve">well </w:t>
      </w:r>
      <w:r w:rsidRPr="000E4CEA">
        <w:t xml:space="preserve">aligned well to the TAL.vmr, then </w:t>
      </w:r>
      <w:r w:rsidR="000E4CEA" w:rsidRPr="000E4CEA">
        <w:t>you will need to go back and do the coregistration.</w:t>
      </w:r>
    </w:p>
    <w:p w:rsidR="00C80104" w:rsidRDefault="00C80104" w:rsidP="000E4CEA">
      <w:pPr>
        <w:pStyle w:val="Heading3"/>
      </w:pPr>
      <w:bookmarkStart w:id="23" w:name="_Toc366483411"/>
      <w:r w:rsidRPr="00FF63EC">
        <w:t xml:space="preserve">Batch </w:t>
      </w:r>
      <w:r w:rsidR="003B315E">
        <w:t>creation</w:t>
      </w:r>
      <w:r w:rsidRPr="00FF63EC">
        <w:t xml:space="preserve"> of VTC</w:t>
      </w:r>
      <w:r w:rsidR="003B315E">
        <w:t>s</w:t>
      </w:r>
      <w:bookmarkEnd w:id="23"/>
    </w:p>
    <w:p w:rsidR="00C80104" w:rsidRPr="00FF63EC" w:rsidRDefault="00C80104" w:rsidP="000E4CEA"/>
    <w:p w:rsidR="0036126D" w:rsidRDefault="0036126D" w:rsidP="000E4CEA">
      <w:r>
        <w:t>If you are satisfied</w:t>
      </w:r>
      <w:r w:rsidR="00C80104">
        <w:t xml:space="preserve"> with the alignment of the functional scan </w:t>
      </w:r>
      <w:r w:rsidR="00121179">
        <w:t>to the anatomical then you can batch process the remaining functional scans in the session using the same alignment parameters.</w:t>
      </w:r>
    </w:p>
    <w:p w:rsidR="00121179" w:rsidRDefault="00121179" w:rsidP="000E4CEA"/>
    <w:p w:rsidR="00121179" w:rsidRDefault="00121179" w:rsidP="000E4CEA">
      <w:r>
        <w:t xml:space="preserve">From the </w:t>
      </w:r>
      <w:r w:rsidRPr="00121179">
        <w:t>Plugins</w:t>
      </w:r>
      <w:r>
        <w:t xml:space="preserve"> menu select </w:t>
      </w:r>
      <w:r w:rsidRPr="00121179">
        <w:t>CNIL Processing Functions</w:t>
      </w:r>
      <w:r>
        <w:t xml:space="preserve"> and choose Create VTC Files.</w:t>
      </w:r>
    </w:p>
    <w:p w:rsidR="00121179" w:rsidRDefault="00121179" w:rsidP="000E4CEA"/>
    <w:p w:rsidR="00121179" w:rsidRDefault="001D3930" w:rsidP="000E4CEA">
      <w:r>
        <w:t>BrainVoyager</w:t>
      </w:r>
      <w:r w:rsidR="00121179">
        <w:t xml:space="preserve"> will ask you to select the session folder and the reference FMR which should the</w:t>
      </w:r>
      <w:r w:rsidR="00216A35">
        <w:t xml:space="preserve"> FMR which you aligned manually.</w:t>
      </w:r>
      <w:r w:rsidR="00271E45">
        <w:t xml:space="preserve"> BrainVoyager will use the format of the file name of the reference FMR to determine which other FMR files are eligible.</w:t>
      </w:r>
    </w:p>
    <w:p w:rsidR="00121179" w:rsidRDefault="00121179" w:rsidP="000E4CEA"/>
    <w:p w:rsidR="00121179" w:rsidRDefault="001D3930" w:rsidP="000E4CEA">
      <w:r>
        <w:t>BrainVoyager</w:t>
      </w:r>
      <w:r w:rsidR="00121179">
        <w:t xml:space="preserve"> will then present the following dialog</w:t>
      </w:r>
    </w:p>
    <w:p w:rsidR="00121179" w:rsidRDefault="00121179" w:rsidP="00C80104">
      <w:pPr>
        <w:ind w:right="-720"/>
        <w:rPr>
          <w:rFonts w:ascii="Times New Roman" w:hAnsi="Times New Roman"/>
        </w:rPr>
      </w:pPr>
    </w:p>
    <w:p w:rsidR="00121179" w:rsidRDefault="00825488" w:rsidP="00C80104">
      <w:pPr>
        <w:ind w:right="-720"/>
        <w:rPr>
          <w:rFonts w:ascii="Times New Roman" w:hAnsi="Times New Roman"/>
        </w:rPr>
      </w:pPr>
      <w:r>
        <w:rPr>
          <w:rFonts w:ascii="Times New Roman" w:hAnsi="Times New Roman"/>
          <w:noProof/>
          <w:lang w:val="en-GB" w:eastAsia="en-GB" w:bidi="ar-SA"/>
        </w:rPr>
        <w:drawing>
          <wp:inline distT="0" distB="0" distL="0" distR="0">
            <wp:extent cx="4171950" cy="2557179"/>
            <wp:effectExtent l="19050" t="0" r="0"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srcRect/>
                    <a:stretch>
                      <a:fillRect/>
                    </a:stretch>
                  </pic:blipFill>
                  <pic:spPr bwMode="auto">
                    <a:xfrm>
                      <a:off x="0" y="0"/>
                      <a:ext cx="4173456" cy="2558102"/>
                    </a:xfrm>
                    <a:prstGeom prst="rect">
                      <a:avLst/>
                    </a:prstGeom>
                    <a:noFill/>
                    <a:ln w="9525">
                      <a:noFill/>
                      <a:miter lim="800000"/>
                      <a:headEnd/>
                      <a:tailEnd/>
                    </a:ln>
                  </pic:spPr>
                </pic:pic>
              </a:graphicData>
            </a:graphic>
          </wp:inline>
        </w:drawing>
      </w:r>
    </w:p>
    <w:p w:rsidR="00121179" w:rsidRDefault="00121179" w:rsidP="00121179">
      <w:pPr>
        <w:rPr>
          <w:rFonts w:ascii="Times New Roman" w:hAnsi="Times New Roman"/>
        </w:rPr>
      </w:pPr>
    </w:p>
    <w:p w:rsidR="00121179" w:rsidRDefault="00121179" w:rsidP="00271E45">
      <w:r>
        <w:t xml:space="preserve">For each required file </w:t>
      </w:r>
      <w:r w:rsidR="00271E45">
        <w:t xml:space="preserve">on the left hand side, </w:t>
      </w:r>
      <w:r>
        <w:t>click on the</w:t>
      </w:r>
      <w:r w:rsidR="00271E45">
        <w:t xml:space="preserve"> … button to locate the file. </w:t>
      </w:r>
      <w:r>
        <w:t>The IA and FA files will be found in the functional data folder and the TAL</w:t>
      </w:r>
      <w:proofErr w:type="gramStart"/>
      <w:r>
        <w:t>,VMR</w:t>
      </w:r>
      <w:proofErr w:type="gramEnd"/>
      <w:r>
        <w:t xml:space="preserve"> and ACPC files will be</w:t>
      </w:r>
      <w:r w:rsidR="00271E45">
        <w:t xml:space="preserve"> found in the anatomical.</w:t>
      </w:r>
    </w:p>
    <w:p w:rsidR="00121179" w:rsidRDefault="00121179" w:rsidP="00271E45"/>
    <w:p w:rsidR="000A158E" w:rsidRDefault="00121179" w:rsidP="00271E45">
      <w:r>
        <w:t>Once you have provided all the required files</w:t>
      </w:r>
      <w:r w:rsidR="00271E45">
        <w:t>,</w:t>
      </w:r>
      <w:r>
        <w:t xml:space="preserve"> set </w:t>
      </w:r>
      <w:r w:rsidR="000A158E">
        <w:t xml:space="preserve">the VTC resolution and interpolation method. These should be decided based on the nature of the experiment </w:t>
      </w:r>
      <w:proofErr w:type="gramStart"/>
      <w:r w:rsidR="000A158E" w:rsidRPr="00AD62C5">
        <w:t>As</w:t>
      </w:r>
      <w:proofErr w:type="gramEnd"/>
      <w:r w:rsidR="000A158E" w:rsidRPr="00AD62C5">
        <w:t xml:space="preserve"> a general rule you should choose the reso</w:t>
      </w:r>
      <w:r w:rsidR="00271E45">
        <w:t>lution closest to but no higher</w:t>
      </w:r>
      <w:r w:rsidR="000A158E" w:rsidRPr="00AD62C5">
        <w:t xml:space="preserve"> than the resolution of your functional scans.</w:t>
      </w:r>
    </w:p>
    <w:p w:rsidR="000A158E" w:rsidRDefault="000A158E" w:rsidP="00271E45"/>
    <w:p w:rsidR="000A158E" w:rsidRDefault="00271E45" w:rsidP="00271E45">
      <w:r>
        <w:t>F</w:t>
      </w:r>
      <w:r w:rsidR="004D2F00">
        <w:t>o</w:t>
      </w:r>
      <w:r w:rsidR="000A158E">
        <w:t xml:space="preserve">r standard resolution localizers select a VTC resolution of 3mm and for high resolution localizers select a VTC resolution of 2mm. </w:t>
      </w:r>
    </w:p>
    <w:p w:rsidR="000A158E" w:rsidRDefault="000A158E" w:rsidP="00271E45"/>
    <w:p w:rsidR="00121179" w:rsidRDefault="000A158E" w:rsidP="00271E45">
      <w:r>
        <w:t>For all localizers s</w:t>
      </w:r>
      <w:r w:rsidR="00271E45">
        <w:t>et the interpolation method to t</w:t>
      </w:r>
      <w:r>
        <w:t xml:space="preserve">rilinear. </w:t>
      </w:r>
      <w:proofErr w:type="gramStart"/>
      <w:r>
        <w:t xml:space="preserve">If you are intending to use multivariate classifiers </w:t>
      </w:r>
      <w:r w:rsidR="00271E45">
        <w:t xml:space="preserve">in your analysis </w:t>
      </w:r>
      <w:r w:rsidR="00F45F0E">
        <w:t>use</w:t>
      </w:r>
      <w:r w:rsidR="005F2EAC">
        <w:t xml:space="preserve"> nearest-neighbour </w:t>
      </w:r>
      <w:r w:rsidR="00F45F0E">
        <w:t>interpolation.</w:t>
      </w:r>
      <w:proofErr w:type="gramEnd"/>
    </w:p>
    <w:p w:rsidR="000A158E" w:rsidRDefault="000A158E" w:rsidP="00271E45"/>
    <w:p w:rsidR="000A158E" w:rsidRDefault="00AD62C5" w:rsidP="00271E45">
      <w:r>
        <w:t>E</w:t>
      </w:r>
      <w:r w:rsidRPr="00AD62C5">
        <w:t>nsure that you have checked the files from</w:t>
      </w:r>
      <w:r w:rsidR="000A158E">
        <w:t xml:space="preserve"> which you wish to create VTC’s, by default the file which you processed manually will be</w:t>
      </w:r>
      <w:r w:rsidR="00271E45">
        <w:t xml:space="preserve"> unchecked, if you check it then the </w:t>
      </w:r>
      <w:r w:rsidR="000A158E">
        <w:t>existing VTC file will be overwritten.</w:t>
      </w:r>
    </w:p>
    <w:p w:rsidR="000A158E" w:rsidRDefault="000A158E" w:rsidP="00271E45"/>
    <w:p w:rsidR="000A158E" w:rsidRDefault="000A158E" w:rsidP="00271E45">
      <w:r>
        <w:t xml:space="preserve">Click OK and </w:t>
      </w:r>
      <w:r w:rsidR="001D3930">
        <w:t>BrainVoyager</w:t>
      </w:r>
      <w:r>
        <w:t xml:space="preserve"> will create VTC files for all the files selected.</w:t>
      </w:r>
    </w:p>
    <w:p w:rsidR="00F45F0E" w:rsidRDefault="00F45F0E" w:rsidP="00271E45"/>
    <w:p w:rsidR="00F45F0E" w:rsidRPr="00AD62C5" w:rsidRDefault="00F45F0E" w:rsidP="00271E45">
      <w:r>
        <w:t>If you have also created smoothed FMR’s for GLM then remember to make sure to created VTC’s from both the smoothed and unsmoothed data files.</w:t>
      </w:r>
    </w:p>
    <w:p w:rsidR="00AD62C5" w:rsidRPr="00AD62C5" w:rsidRDefault="00AD62C5" w:rsidP="00AD62C5">
      <w:pPr>
        <w:ind w:left="720"/>
        <w:rPr>
          <w:rFonts w:ascii="Times New Roman" w:hAnsi="Times New Roman"/>
        </w:rPr>
      </w:pPr>
    </w:p>
    <w:p w:rsidR="00C80104" w:rsidRPr="00232C3D" w:rsidRDefault="00271E45" w:rsidP="00C80104">
      <w:pPr>
        <w:rPr>
          <w:rFonts w:ascii="Times New Roman" w:hAnsi="Times New Roman"/>
        </w:rPr>
      </w:pPr>
      <w:r>
        <w:rPr>
          <w:rFonts w:ascii="Times New Roman" w:hAnsi="Times New Roman"/>
        </w:rPr>
        <w:t>To check the alignment of the automatically created VTCs</w:t>
      </w:r>
    </w:p>
    <w:p w:rsidR="00C80104" w:rsidRDefault="00C80104" w:rsidP="00C80104">
      <w:pPr>
        <w:rPr>
          <w:rFonts w:ascii="Times New Roman" w:hAnsi="Times New Roman"/>
        </w:rPr>
      </w:pPr>
    </w:p>
    <w:p w:rsidR="00271E45" w:rsidRPr="00B205C1" w:rsidRDefault="00271E45" w:rsidP="002C5D22">
      <w:pPr>
        <w:pStyle w:val="ListParagraph"/>
        <w:numPr>
          <w:ilvl w:val="0"/>
          <w:numId w:val="42"/>
        </w:numPr>
      </w:pPr>
      <w:r w:rsidRPr="000063FA">
        <w:rPr>
          <w:lang w:val="en-GB"/>
        </w:rPr>
        <w:t>Load the Talairach anatomical  suffixed_final_TAL.vmr</w:t>
      </w:r>
    </w:p>
    <w:p w:rsidR="00271E45" w:rsidRPr="00303CAE" w:rsidRDefault="00271E45" w:rsidP="002C5D22">
      <w:pPr>
        <w:pStyle w:val="ListParagraph"/>
        <w:numPr>
          <w:ilvl w:val="0"/>
          <w:numId w:val="42"/>
        </w:numPr>
      </w:pPr>
      <w:r>
        <w:t>On the Analysis menu choose</w:t>
      </w:r>
      <w:r w:rsidRPr="00303CAE">
        <w:t xml:space="preserve"> Lin</w:t>
      </w:r>
      <w:r>
        <w:t>k</w:t>
      </w:r>
      <w:r w:rsidRPr="00303CAE">
        <w:t xml:space="preserve"> 3D Time Course (VTC) File …</w:t>
      </w:r>
    </w:p>
    <w:p w:rsidR="00271E45" w:rsidRDefault="00271E45" w:rsidP="002C5D22">
      <w:pPr>
        <w:pStyle w:val="ListParagraph"/>
        <w:numPr>
          <w:ilvl w:val="0"/>
          <w:numId w:val="42"/>
        </w:numPr>
      </w:pPr>
      <w:r>
        <w:t>Select the VTC file which you have just created from the target folder</w:t>
      </w:r>
    </w:p>
    <w:p w:rsidR="00271E45" w:rsidRDefault="00271E45" w:rsidP="002C5D22">
      <w:pPr>
        <w:pStyle w:val="ListParagraph"/>
        <w:numPr>
          <w:ilvl w:val="0"/>
          <w:numId w:val="42"/>
        </w:numPr>
      </w:pPr>
      <w:r>
        <w:t>Check Store reference to VTC file</w:t>
      </w:r>
    </w:p>
    <w:p w:rsidR="00271E45" w:rsidRDefault="00271E45" w:rsidP="002C5D22">
      <w:pPr>
        <w:pStyle w:val="ListParagraph"/>
        <w:numPr>
          <w:ilvl w:val="0"/>
          <w:numId w:val="42"/>
        </w:numPr>
      </w:pPr>
      <w:r>
        <w:t>Click OK</w:t>
      </w:r>
    </w:p>
    <w:p w:rsidR="00271E45" w:rsidRPr="000E4CEA" w:rsidRDefault="00271E45" w:rsidP="002C5D22">
      <w:pPr>
        <w:pStyle w:val="ListParagraph"/>
        <w:numPr>
          <w:ilvl w:val="0"/>
          <w:numId w:val="42"/>
        </w:numPr>
      </w:pPr>
      <w:r w:rsidRPr="000E4CEA">
        <w:t>On 3D Volume Tools click the Spatial Transf tab</w:t>
      </w:r>
    </w:p>
    <w:p w:rsidR="00271E45" w:rsidRPr="000E4CEA" w:rsidRDefault="00271E45" w:rsidP="002C5D22">
      <w:pPr>
        <w:pStyle w:val="ListParagraph"/>
        <w:numPr>
          <w:ilvl w:val="0"/>
          <w:numId w:val="42"/>
        </w:numPr>
      </w:pPr>
      <w:r w:rsidRPr="000E4CEA">
        <w:t>Click Show VTC Vol</w:t>
      </w:r>
    </w:p>
    <w:p w:rsidR="00271E45" w:rsidRPr="000E4CEA" w:rsidRDefault="00271E45" w:rsidP="00271E45"/>
    <w:p w:rsidR="00271E45" w:rsidRPr="000E4CEA" w:rsidRDefault="00271E45" w:rsidP="002C5D22">
      <w:pPr>
        <w:pStyle w:val="ListParagraph"/>
        <w:numPr>
          <w:ilvl w:val="0"/>
          <w:numId w:val="42"/>
        </w:numPr>
      </w:pPr>
      <w:r w:rsidRPr="000E4CEA">
        <w:t>BrainVoyager will display a representation of the 1</w:t>
      </w:r>
      <w:r w:rsidRPr="000E4CEA">
        <w:rPr>
          <w:vertAlign w:val="superscript"/>
        </w:rPr>
        <w:t>st</w:t>
      </w:r>
      <w:r w:rsidRPr="000E4CEA">
        <w:t xml:space="preserve"> volume of the VTC in volume space.</w:t>
      </w:r>
    </w:p>
    <w:p w:rsidR="00271E45" w:rsidRPr="000E4CEA" w:rsidRDefault="00271E45" w:rsidP="002C5D22">
      <w:pPr>
        <w:pStyle w:val="ListParagraph"/>
        <w:numPr>
          <w:ilvl w:val="0"/>
          <w:numId w:val="42"/>
        </w:numPr>
      </w:pPr>
      <w:r w:rsidRPr="000E4CEA">
        <w:t>On the File menu choose Save Secondary VMR …</w:t>
      </w:r>
    </w:p>
    <w:p w:rsidR="00271E45" w:rsidRPr="000E4CEA" w:rsidRDefault="00271E45" w:rsidP="002C5D22">
      <w:pPr>
        <w:pStyle w:val="ListParagraph"/>
        <w:numPr>
          <w:ilvl w:val="0"/>
          <w:numId w:val="42"/>
        </w:numPr>
      </w:pPr>
      <w:r w:rsidRPr="000E4CEA">
        <w:t xml:space="preserve">Save the VMR into the </w:t>
      </w:r>
      <w:r>
        <w:t xml:space="preserve">functional data folder </w:t>
      </w:r>
      <w:r w:rsidRPr="000E4CEA">
        <w:t xml:space="preserve">with the name </w:t>
      </w:r>
      <w:r>
        <w:t>suffix _vtc.VMR</w:t>
      </w:r>
    </w:p>
    <w:p w:rsidR="00271E45" w:rsidRPr="000E4CEA" w:rsidRDefault="00271E45" w:rsidP="002C5D22">
      <w:pPr>
        <w:pStyle w:val="ListParagraph"/>
        <w:numPr>
          <w:ilvl w:val="0"/>
          <w:numId w:val="42"/>
        </w:numPr>
        <w:rPr>
          <w:bCs/>
          <w:iCs/>
          <w:lang w:val="en-GB"/>
        </w:rPr>
      </w:pPr>
      <w:r w:rsidRPr="000E4CEA">
        <w:rPr>
          <w:bCs/>
          <w:iCs/>
          <w:lang w:val="en-GB"/>
        </w:rPr>
        <w:t>Close the final_TAL.vmr file</w:t>
      </w:r>
    </w:p>
    <w:p w:rsidR="00C80104" w:rsidRDefault="00C80104" w:rsidP="00C80104">
      <w:pPr>
        <w:ind w:right="-720"/>
        <w:rPr>
          <w:rFonts w:ascii="Times New Roman" w:hAnsi="Times New Roman"/>
          <w:b/>
        </w:rPr>
      </w:pPr>
    </w:p>
    <w:p w:rsidR="00271E45" w:rsidRDefault="00271E45" w:rsidP="00271E45">
      <w:r>
        <w:t>Check the alignment of the automatically created VTC with the anatomical as you did for the manually aligned VTC.</w:t>
      </w:r>
    </w:p>
    <w:p w:rsidR="00271E45" w:rsidRDefault="00271E45" w:rsidP="00271E45"/>
    <w:p w:rsidR="00271E45" w:rsidRDefault="00271E45" w:rsidP="00271E45">
      <w:r>
        <w:t xml:space="preserve">Check the alignment of the automatically created VTC with the manually created VTC </w:t>
      </w:r>
    </w:p>
    <w:p w:rsidR="00271E45" w:rsidRDefault="00271E45" w:rsidP="00271E45"/>
    <w:p w:rsidR="00271E45" w:rsidRDefault="00271E45" w:rsidP="002C5D22">
      <w:pPr>
        <w:pStyle w:val="ListParagraph"/>
        <w:numPr>
          <w:ilvl w:val="0"/>
          <w:numId w:val="43"/>
        </w:numPr>
      </w:pPr>
      <w:r>
        <w:t>Loading the vtc.vmr for the manually created VTC</w:t>
      </w:r>
    </w:p>
    <w:p w:rsidR="00271E45" w:rsidRPr="000E4CEA" w:rsidRDefault="00271E45" w:rsidP="002C5D22">
      <w:pPr>
        <w:pStyle w:val="ListParagraph"/>
        <w:numPr>
          <w:ilvl w:val="0"/>
          <w:numId w:val="43"/>
        </w:numPr>
      </w:pPr>
      <w:r w:rsidRPr="000E4CEA">
        <w:lastRenderedPageBreak/>
        <w:t>Click the Coregistration tab on 3D Volume Tools</w:t>
      </w:r>
    </w:p>
    <w:p w:rsidR="00271E45" w:rsidRPr="000E4CEA" w:rsidRDefault="00271E45" w:rsidP="002C5D22">
      <w:pPr>
        <w:pStyle w:val="ListParagraph"/>
        <w:numPr>
          <w:ilvl w:val="0"/>
          <w:numId w:val="43"/>
        </w:numPr>
      </w:pPr>
      <w:r w:rsidRPr="000E4CEA">
        <w:t xml:space="preserve">Under VMR-VMR coregistration click Select VMR </w:t>
      </w:r>
      <w:proofErr w:type="gramStart"/>
      <w:r w:rsidRPr="000E4CEA">
        <w:t>and  select</w:t>
      </w:r>
      <w:proofErr w:type="gramEnd"/>
      <w:r w:rsidRPr="000E4CEA">
        <w:t xml:space="preserve"> the VMR file _vtc.vmr </w:t>
      </w:r>
      <w:r>
        <w:t>which you have just created for the automatically created VTC.</w:t>
      </w:r>
    </w:p>
    <w:p w:rsidR="00271E45" w:rsidRDefault="00271E45" w:rsidP="00271E45"/>
    <w:p w:rsidR="00271E45" w:rsidRDefault="00271E45" w:rsidP="00271E45">
      <w:r w:rsidRPr="00271E45">
        <w:t>Use F5</w:t>
      </w:r>
      <w:r w:rsidR="00C80104" w:rsidRPr="00271E45">
        <w:t xml:space="preserve"> </w:t>
      </w:r>
      <w:r w:rsidRPr="00271E45">
        <w:t>to t</w:t>
      </w:r>
      <w:r w:rsidR="00C80104" w:rsidRPr="00271E45">
        <w:t xml:space="preserve">oggle between </w:t>
      </w:r>
      <w:r w:rsidRPr="00271E45">
        <w:t xml:space="preserve">the vtc.vmr for the automatically created VTC and the manually created VTC. </w:t>
      </w:r>
      <w:r w:rsidRPr="000E4CEA">
        <w:t xml:space="preserve"> If the alignment is correct there should be virtually no movement between the anatomical and functional data – in particular check the Ventricles and if in doubt refer to other people in lab.</w:t>
      </w:r>
    </w:p>
    <w:p w:rsidR="00271E45" w:rsidRDefault="00271E45" w:rsidP="00271E45"/>
    <w:p w:rsidR="00271E45" w:rsidRDefault="00271E45" w:rsidP="00271E45">
      <w:r>
        <w:t xml:space="preserve">If the alignment is not good then you can correct and the alignment manually and re-run the VTC creation manually as described above. </w:t>
      </w:r>
    </w:p>
    <w:p w:rsidR="00271E45" w:rsidRDefault="00271E45" w:rsidP="00271E45"/>
    <w:p w:rsidR="00271E45" w:rsidRPr="000E4CEA" w:rsidRDefault="00271E45" w:rsidP="00271E45">
      <w:r>
        <w:t>Check each automatically created VTC to ensure that the optimum alignment is achieved across all functional scans and the anatomical.</w:t>
      </w:r>
    </w:p>
    <w:p w:rsidR="00C80104" w:rsidRPr="00FA32F8" w:rsidRDefault="002632F5" w:rsidP="00C80104">
      <w:pPr>
        <w:pStyle w:val="Heading1"/>
        <w:jc w:val="both"/>
        <w:rPr>
          <w:sz w:val="28"/>
          <w:szCs w:val="28"/>
        </w:rPr>
      </w:pPr>
      <w:bookmarkStart w:id="24" w:name="_Toc366483412"/>
      <w:r>
        <w:rPr>
          <w:sz w:val="28"/>
          <w:szCs w:val="28"/>
        </w:rPr>
        <w:t>Cross session alignment</w:t>
      </w:r>
      <w:r w:rsidR="00AF2393">
        <w:rPr>
          <w:sz w:val="28"/>
          <w:szCs w:val="28"/>
        </w:rPr>
        <w:t xml:space="preserve"> and VTC creation</w:t>
      </w:r>
      <w:bookmarkEnd w:id="24"/>
    </w:p>
    <w:p w:rsidR="00AF2393" w:rsidRDefault="00AF2393" w:rsidP="00C80104">
      <w:pPr>
        <w:ind w:right="-720"/>
        <w:rPr>
          <w:rFonts w:ascii="Times New Roman" w:hAnsi="Times New Roman"/>
        </w:rPr>
      </w:pPr>
    </w:p>
    <w:p w:rsidR="007D2697" w:rsidRDefault="007D2697" w:rsidP="00CC3DF0">
      <w:r>
        <w:t>To perform cross ses</w:t>
      </w:r>
      <w:r w:rsidR="00CC3DF0">
        <w:t>sion alignment and VTC creation</w:t>
      </w:r>
    </w:p>
    <w:p w:rsidR="007D2697" w:rsidRDefault="007D2697" w:rsidP="00CC3DF0"/>
    <w:p w:rsidR="002632F5" w:rsidRDefault="000A158E" w:rsidP="002C5D22">
      <w:pPr>
        <w:pStyle w:val="ListParagraph"/>
        <w:numPr>
          <w:ilvl w:val="0"/>
          <w:numId w:val="44"/>
        </w:numPr>
      </w:pPr>
      <w:r>
        <w:t>Process</w:t>
      </w:r>
      <w:r w:rsidR="003B315E">
        <w:t xml:space="preserve"> the</w:t>
      </w:r>
      <w:r>
        <w:t xml:space="preserve"> PAR/REC files and pre-process </w:t>
      </w:r>
      <w:r w:rsidR="003B315E">
        <w:t xml:space="preserve">the </w:t>
      </w:r>
      <w:r>
        <w:t xml:space="preserve">FMR files </w:t>
      </w:r>
      <w:r w:rsidR="007D2697">
        <w:t>for the second session in the normal way</w:t>
      </w:r>
    </w:p>
    <w:p w:rsidR="000A158E" w:rsidRDefault="000A158E" w:rsidP="002C5D22">
      <w:pPr>
        <w:pStyle w:val="ListParagraph"/>
        <w:numPr>
          <w:ilvl w:val="0"/>
          <w:numId w:val="44"/>
        </w:numPr>
      </w:pPr>
      <w:r>
        <w:t>Align the first FMR scan from the second session to the an</w:t>
      </w:r>
      <w:r w:rsidR="007D2697">
        <w:t>atomical from the first session as detailed above.</w:t>
      </w:r>
    </w:p>
    <w:p w:rsidR="007D2697" w:rsidRDefault="007D2697" w:rsidP="002C5D22">
      <w:pPr>
        <w:pStyle w:val="ListParagraph"/>
        <w:numPr>
          <w:ilvl w:val="0"/>
          <w:numId w:val="44"/>
        </w:numPr>
      </w:pPr>
      <w:r>
        <w:t>Create the VTC for the first scan in the second session.</w:t>
      </w:r>
    </w:p>
    <w:p w:rsidR="007D2697" w:rsidRDefault="007D2697" w:rsidP="002C5D22">
      <w:pPr>
        <w:pStyle w:val="ListParagraph"/>
        <w:numPr>
          <w:ilvl w:val="0"/>
          <w:numId w:val="44"/>
        </w:numPr>
      </w:pPr>
      <w:r>
        <w:t>Check the alignment of the first scan from the second session with the an</w:t>
      </w:r>
      <w:r w:rsidR="001C2180">
        <w:t>atomical from the first session and with the first functional scan from the first session.</w:t>
      </w:r>
    </w:p>
    <w:p w:rsidR="007D2697" w:rsidRDefault="007D2697" w:rsidP="00CC3DF0"/>
    <w:p w:rsidR="00C80104" w:rsidRDefault="00C80104" w:rsidP="00CC3DF0">
      <w:r>
        <w:t xml:space="preserve">If the alignment is very good, then create </w:t>
      </w:r>
      <w:r w:rsidR="002632F5">
        <w:t xml:space="preserve">VTC’s for </w:t>
      </w:r>
      <w:r>
        <w:t>the rest of the functional scans</w:t>
      </w:r>
      <w:r w:rsidR="002632F5">
        <w:t xml:space="preserve"> </w:t>
      </w:r>
      <w:r w:rsidR="001C2180">
        <w:t xml:space="preserve">in the second session </w:t>
      </w:r>
      <w:r w:rsidR="007D2697">
        <w:t>as detailed above.</w:t>
      </w:r>
    </w:p>
    <w:p w:rsidR="007D2697" w:rsidRDefault="007D2697" w:rsidP="00CC3DF0"/>
    <w:p w:rsidR="001C2180" w:rsidRPr="00B97302" w:rsidRDefault="00C80104" w:rsidP="00CC3DF0">
      <w:r>
        <w:t>If th</w:t>
      </w:r>
      <w:r w:rsidR="001C2180">
        <w:t>e</w:t>
      </w:r>
      <w:r>
        <w:t xml:space="preserve"> alignment is not good,</w:t>
      </w:r>
      <w:r w:rsidR="001C2180" w:rsidRPr="00B97302">
        <w:t xml:space="preserve"> </w:t>
      </w:r>
    </w:p>
    <w:p w:rsidR="00C80104" w:rsidRDefault="00C80104" w:rsidP="00CC3DF0"/>
    <w:p w:rsidR="001C2180" w:rsidRPr="00CC3DF0" w:rsidRDefault="001C2180" w:rsidP="002C5D22">
      <w:pPr>
        <w:pStyle w:val="ListParagraph"/>
        <w:numPr>
          <w:ilvl w:val="0"/>
          <w:numId w:val="45"/>
        </w:numPr>
      </w:pPr>
      <w:r w:rsidRPr="00CC3DF0">
        <w:t>Adjust the x, y, z values so that the two functional scans between session</w:t>
      </w:r>
      <w:r w:rsidR="00CC3DF0">
        <w:t>s</w:t>
      </w:r>
      <w:r w:rsidRPr="00CC3DF0">
        <w:t xml:space="preserve"> are well aligned to each other. </w:t>
      </w:r>
    </w:p>
    <w:p w:rsidR="001C2180" w:rsidRPr="00CC3DF0" w:rsidRDefault="001C2180" w:rsidP="002C5D22">
      <w:pPr>
        <w:pStyle w:val="ListParagraph"/>
        <w:numPr>
          <w:ilvl w:val="0"/>
          <w:numId w:val="45"/>
        </w:numPr>
      </w:pPr>
      <w:r w:rsidRPr="00CC3DF0">
        <w:t xml:space="preserve">Write down the values from the Coregistration tab </w:t>
      </w:r>
      <w:r w:rsidR="00CC3DF0">
        <w:t>for this – the adjustment should be quite small.</w:t>
      </w:r>
    </w:p>
    <w:p w:rsidR="00C80104" w:rsidRPr="00CC3DF0" w:rsidRDefault="001C2180" w:rsidP="002C5D22">
      <w:pPr>
        <w:pStyle w:val="ListParagraph"/>
        <w:numPr>
          <w:ilvl w:val="0"/>
          <w:numId w:val="45"/>
        </w:numPr>
      </w:pPr>
      <w:r w:rsidRPr="00CC3DF0">
        <w:rPr>
          <w:bCs/>
          <w:iCs/>
          <w:lang w:val="en-GB"/>
        </w:rPr>
        <w:t>Load the non-Talairach final VMR</w:t>
      </w:r>
    </w:p>
    <w:p w:rsidR="00C80104" w:rsidRPr="00CC3DF0" w:rsidRDefault="00CC3DF0" w:rsidP="002C5D22">
      <w:pPr>
        <w:pStyle w:val="ListParagraph"/>
        <w:numPr>
          <w:ilvl w:val="0"/>
          <w:numId w:val="45"/>
        </w:numPr>
      </w:pPr>
      <w:r>
        <w:t xml:space="preserve">Under FMR-VMR Coregistration </w:t>
      </w:r>
      <w:r w:rsidR="00C80104" w:rsidRPr="00CC3DF0">
        <w:t>Sselect</w:t>
      </w:r>
      <w:r w:rsidR="001C2180" w:rsidRPr="00CC3DF0">
        <w:t xml:space="preserve"> the FMR file from the second session which is not well aligned.</w:t>
      </w:r>
    </w:p>
    <w:p w:rsidR="00CC3DF0" w:rsidRDefault="00CC3DF0" w:rsidP="002C5D22">
      <w:pPr>
        <w:pStyle w:val="ListParagraph"/>
        <w:numPr>
          <w:ilvl w:val="0"/>
          <w:numId w:val="45"/>
        </w:numPr>
      </w:pPr>
      <w:r>
        <w:t xml:space="preserve">Click the </w:t>
      </w:r>
      <w:r w:rsidR="00C80104" w:rsidRPr="00CC3DF0">
        <w:t>Spatial Transf tab</w:t>
      </w:r>
      <w:r>
        <w:t xml:space="preserve"> </w:t>
      </w:r>
    </w:p>
    <w:p w:rsidR="00C80104" w:rsidRPr="00CC3DF0" w:rsidRDefault="001C2180" w:rsidP="002C5D22">
      <w:pPr>
        <w:pStyle w:val="ListParagraph"/>
        <w:numPr>
          <w:ilvl w:val="0"/>
          <w:numId w:val="45"/>
        </w:numPr>
      </w:pPr>
      <w:r w:rsidRPr="00CC3DF0">
        <w:t xml:space="preserve">Click </w:t>
      </w:r>
      <w:r w:rsidR="00C80104" w:rsidRPr="00CC3DF0">
        <w:t>Load TRF</w:t>
      </w:r>
      <w:r w:rsidRPr="00CC3DF0">
        <w:t xml:space="preserve"> and </w:t>
      </w:r>
      <w:r w:rsidR="00C80104" w:rsidRPr="00CC3DF0">
        <w:t xml:space="preserve">select </w:t>
      </w:r>
      <w:r w:rsidRPr="00CC3DF0">
        <w:t xml:space="preserve">the </w:t>
      </w:r>
      <w:r w:rsidR="00C80104" w:rsidRPr="00CC3DF0">
        <w:t xml:space="preserve">IA.trf from </w:t>
      </w:r>
      <w:r w:rsidR="001C0555" w:rsidRPr="00CC3DF0">
        <w:t xml:space="preserve">the </w:t>
      </w:r>
      <w:r w:rsidRPr="00CC3DF0">
        <w:t>second session</w:t>
      </w:r>
    </w:p>
    <w:p w:rsidR="00C80104" w:rsidRPr="00CC3DF0" w:rsidRDefault="001C2180" w:rsidP="002C5D22">
      <w:pPr>
        <w:pStyle w:val="ListParagraph"/>
        <w:numPr>
          <w:ilvl w:val="0"/>
          <w:numId w:val="45"/>
        </w:numPr>
      </w:pPr>
      <w:r w:rsidRPr="00CC3DF0">
        <w:t>Click</w:t>
      </w:r>
      <w:r w:rsidR="00C80104" w:rsidRPr="00CC3DF0">
        <w:t xml:space="preserve"> Load TRF</w:t>
      </w:r>
      <w:r w:rsidRPr="00CC3DF0">
        <w:t xml:space="preserve"> and </w:t>
      </w:r>
      <w:r w:rsidR="00C80104" w:rsidRPr="00CC3DF0">
        <w:t>sel</w:t>
      </w:r>
      <w:r w:rsidRPr="00CC3DF0">
        <w:t>ect FA.trf from the same folder</w:t>
      </w:r>
    </w:p>
    <w:p w:rsidR="001C2180" w:rsidRPr="00CC3DF0" w:rsidRDefault="001C2180" w:rsidP="002C5D22">
      <w:pPr>
        <w:pStyle w:val="ListParagraph"/>
        <w:numPr>
          <w:ilvl w:val="0"/>
          <w:numId w:val="45"/>
        </w:numPr>
      </w:pPr>
      <w:r w:rsidRPr="00CC3DF0">
        <w:t>From  the</w:t>
      </w:r>
      <w:r w:rsidR="00C80104" w:rsidRPr="00CC3DF0">
        <w:t xml:space="preserve"> Coregistration </w:t>
      </w:r>
      <w:r w:rsidR="00CC3DF0">
        <w:t xml:space="preserve">tab </w:t>
      </w:r>
      <w:r w:rsidRPr="00CC3DF0">
        <w:t>w</w:t>
      </w:r>
      <w:r w:rsidR="00C80104" w:rsidRPr="00CC3DF0">
        <w:t>rite down the Translation and Rotation values</w:t>
      </w:r>
    </w:p>
    <w:p w:rsidR="001C2180" w:rsidRPr="00CC3DF0" w:rsidRDefault="00C80104" w:rsidP="002C5D22">
      <w:pPr>
        <w:pStyle w:val="ListParagraph"/>
        <w:numPr>
          <w:ilvl w:val="0"/>
          <w:numId w:val="45"/>
        </w:numPr>
      </w:pPr>
      <w:r w:rsidRPr="00CC3DF0">
        <w:t xml:space="preserve">Add the </w:t>
      </w:r>
      <w:r w:rsidR="001C2180" w:rsidRPr="00CC3DF0">
        <w:t xml:space="preserve">adjustments which you wrote down </w:t>
      </w:r>
      <w:r w:rsidR="00CC3DF0">
        <w:t xml:space="preserve">first </w:t>
      </w:r>
      <w:r w:rsidR="001C2180" w:rsidRPr="00CC3DF0">
        <w:t xml:space="preserve">to the </w:t>
      </w:r>
      <w:r w:rsidR="00CC3DF0">
        <w:t>translation and rotation values on the Coregistration tab</w:t>
      </w:r>
    </w:p>
    <w:p w:rsidR="00E606AA" w:rsidRPr="00CC3DF0" w:rsidRDefault="001C2180" w:rsidP="002C5D22">
      <w:pPr>
        <w:pStyle w:val="ListParagraph"/>
        <w:numPr>
          <w:ilvl w:val="0"/>
          <w:numId w:val="45"/>
        </w:numPr>
      </w:pPr>
      <w:r w:rsidRPr="00CC3DF0">
        <w:lastRenderedPageBreak/>
        <w:t>Enter these new values b</w:t>
      </w:r>
      <w:r w:rsidR="00CC3DF0">
        <w:t>ack into the Coregistration tab</w:t>
      </w:r>
    </w:p>
    <w:p w:rsidR="00C80104" w:rsidRPr="00CC3DF0" w:rsidRDefault="00C80104" w:rsidP="002C5D22">
      <w:pPr>
        <w:pStyle w:val="ListParagraph"/>
        <w:numPr>
          <w:ilvl w:val="0"/>
          <w:numId w:val="45"/>
        </w:numPr>
      </w:pPr>
      <w:r w:rsidRPr="00CC3DF0">
        <w:t xml:space="preserve">Click </w:t>
      </w:r>
      <w:r w:rsidR="001C2180" w:rsidRPr="00CC3DF0">
        <w:t>Align</w:t>
      </w:r>
      <w:r w:rsidRPr="00CC3DF0">
        <w:t>… in FMR-VMR coregistration</w:t>
      </w:r>
    </w:p>
    <w:p w:rsidR="00C80104" w:rsidRPr="00CC3DF0" w:rsidRDefault="001C2180" w:rsidP="002C5D22">
      <w:pPr>
        <w:pStyle w:val="ListParagraph"/>
        <w:numPr>
          <w:ilvl w:val="0"/>
          <w:numId w:val="45"/>
        </w:numPr>
      </w:pPr>
      <w:r w:rsidRPr="00CC3DF0">
        <w:t xml:space="preserve">On the </w:t>
      </w:r>
      <w:r w:rsidR="00C80104" w:rsidRPr="00CC3DF0">
        <w:t>Fine-Tuning Alignment tab</w:t>
      </w:r>
      <w:r w:rsidRPr="00CC3DF0">
        <w:t xml:space="preserve"> c</w:t>
      </w:r>
      <w:r w:rsidR="00C80104" w:rsidRPr="00CC3DF0">
        <w:t xml:space="preserve">heck Manual alignment - use current translation and rotation values. </w:t>
      </w:r>
    </w:p>
    <w:p w:rsidR="00C80104" w:rsidRPr="00CC3DF0" w:rsidRDefault="00C80104" w:rsidP="002C5D22">
      <w:pPr>
        <w:pStyle w:val="ListParagraph"/>
        <w:numPr>
          <w:ilvl w:val="0"/>
          <w:numId w:val="45"/>
        </w:numPr>
      </w:pPr>
      <w:r w:rsidRPr="00CC3DF0">
        <w:t xml:space="preserve">Click Run FA to save the </w:t>
      </w:r>
      <w:r w:rsidR="00CC3DF0">
        <w:t>transformation</w:t>
      </w:r>
    </w:p>
    <w:p w:rsidR="00C80104" w:rsidRPr="00CC3DF0" w:rsidRDefault="00C80104" w:rsidP="002C5D22">
      <w:pPr>
        <w:pStyle w:val="ListParagraph"/>
        <w:numPr>
          <w:ilvl w:val="0"/>
          <w:numId w:val="45"/>
        </w:numPr>
      </w:pPr>
      <w:r w:rsidRPr="00CC3DF0">
        <w:t xml:space="preserve">Close </w:t>
      </w:r>
      <w:r w:rsidR="001C2180" w:rsidRPr="00CC3DF0">
        <w:rPr>
          <w:bCs/>
          <w:iCs/>
          <w:lang w:val="en-GB"/>
        </w:rPr>
        <w:t>final.vmr</w:t>
      </w:r>
      <w:r w:rsidR="00CC3DF0" w:rsidRPr="00CC3DF0">
        <w:rPr>
          <w:bCs/>
          <w:iCs/>
          <w:lang w:val="en-GB"/>
        </w:rPr>
        <w:t xml:space="preserve"> and re-run the VTC creation</w:t>
      </w:r>
    </w:p>
    <w:p w:rsidR="00C80104" w:rsidRDefault="00C80104" w:rsidP="00C80104">
      <w:pPr>
        <w:spacing w:line="360" w:lineRule="auto"/>
        <w:rPr>
          <w:rFonts w:ascii="Times New Roman" w:hAnsi="Times New Roman"/>
        </w:rPr>
      </w:pPr>
    </w:p>
    <w:tbl>
      <w:tblPr>
        <w:tblW w:w="0" w:type="auto"/>
        <w:tblLook w:val="01E0" w:firstRow="1" w:lastRow="1" w:firstColumn="1" w:lastColumn="1" w:noHBand="0" w:noVBand="0"/>
      </w:tblPr>
      <w:tblGrid>
        <w:gridCol w:w="2590"/>
        <w:gridCol w:w="421"/>
        <w:gridCol w:w="2562"/>
        <w:gridCol w:w="421"/>
        <w:gridCol w:w="2535"/>
      </w:tblGrid>
      <w:tr w:rsidR="00CC3DF0" w:rsidTr="00666998">
        <w:tc>
          <w:tcPr>
            <w:tcW w:w="2832" w:type="dxa"/>
          </w:tcPr>
          <w:p w:rsidR="00CC3DF0" w:rsidRDefault="00CC3DF0" w:rsidP="00666998">
            <w:pPr>
              <w:spacing w:line="360" w:lineRule="auto"/>
              <w:rPr>
                <w:rFonts w:ascii="Times New Roman" w:hAnsi="Times New Roman"/>
              </w:rPr>
            </w:pPr>
            <w:r>
              <w:rPr>
                <w:rFonts w:ascii="Times New Roman" w:hAnsi="Times New Roman"/>
                <w:noProof/>
                <w:lang w:val="en-GB" w:eastAsia="en-GB" w:bidi="ar-SA"/>
              </w:rPr>
              <w:drawing>
                <wp:inline distT="0" distB="0" distL="0" distR="0">
                  <wp:extent cx="1657350" cy="771525"/>
                  <wp:effectExtent l="19050" t="0" r="0" b="0"/>
                  <wp:docPr id="13" name="Picture 16" descr="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iginal"/>
                          <pic:cNvPicPr>
                            <a:picLocks noChangeAspect="1" noChangeArrowheads="1"/>
                          </pic:cNvPicPr>
                        </pic:nvPicPr>
                        <pic:blipFill>
                          <a:blip r:embed="rId32" cstate="print"/>
                          <a:srcRect/>
                          <a:stretch>
                            <a:fillRect/>
                          </a:stretch>
                        </pic:blipFill>
                        <pic:spPr bwMode="auto">
                          <a:xfrm>
                            <a:off x="0" y="0"/>
                            <a:ext cx="1657350" cy="771525"/>
                          </a:xfrm>
                          <a:prstGeom prst="rect">
                            <a:avLst/>
                          </a:prstGeom>
                          <a:noFill/>
                          <a:ln w="9525">
                            <a:noFill/>
                            <a:miter lim="800000"/>
                            <a:headEnd/>
                            <a:tailEnd/>
                          </a:ln>
                        </pic:spPr>
                      </pic:pic>
                    </a:graphicData>
                  </a:graphic>
                </wp:inline>
              </w:drawing>
            </w:r>
          </w:p>
        </w:tc>
        <w:tc>
          <w:tcPr>
            <w:tcW w:w="724" w:type="dxa"/>
          </w:tcPr>
          <w:p w:rsidR="00CC3DF0" w:rsidRPr="00290E6B" w:rsidRDefault="00CC3DF0" w:rsidP="00666998">
            <w:pPr>
              <w:spacing w:line="360" w:lineRule="auto"/>
              <w:jc w:val="center"/>
              <w:rPr>
                <w:rFonts w:ascii="Times New Roman" w:hAnsi="Times New Roman"/>
                <w:b/>
                <w:sz w:val="40"/>
                <w:szCs w:val="40"/>
              </w:rPr>
            </w:pPr>
            <w:r w:rsidRPr="00290E6B">
              <w:rPr>
                <w:rFonts w:ascii="Times New Roman" w:hAnsi="Times New Roman"/>
                <w:b/>
                <w:sz w:val="40"/>
                <w:szCs w:val="40"/>
              </w:rPr>
              <w:t>+</w:t>
            </w:r>
          </w:p>
        </w:tc>
        <w:tc>
          <w:tcPr>
            <w:tcW w:w="2783" w:type="dxa"/>
          </w:tcPr>
          <w:p w:rsidR="00CC3DF0" w:rsidRDefault="00CC3DF0" w:rsidP="00666998">
            <w:pPr>
              <w:spacing w:line="360" w:lineRule="auto"/>
              <w:rPr>
                <w:rFonts w:ascii="Times New Roman" w:hAnsi="Times New Roman"/>
              </w:rPr>
            </w:pPr>
            <w:r>
              <w:rPr>
                <w:rFonts w:ascii="Times New Roman" w:hAnsi="Times New Roman"/>
                <w:noProof/>
                <w:lang w:val="en-GB" w:eastAsia="en-GB" w:bidi="ar-SA"/>
              </w:rPr>
              <w:drawing>
                <wp:inline distT="0" distB="0" distL="0" distR="0">
                  <wp:extent cx="1628775" cy="771525"/>
                  <wp:effectExtent l="19050" t="0" r="9525" b="0"/>
                  <wp:docPr id="14" name="Picture 17" descr="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nge"/>
                          <pic:cNvPicPr>
                            <a:picLocks noChangeAspect="1" noChangeArrowheads="1"/>
                          </pic:cNvPicPr>
                        </pic:nvPicPr>
                        <pic:blipFill>
                          <a:blip r:embed="rId33" cstate="print"/>
                          <a:srcRect/>
                          <a:stretch>
                            <a:fillRect/>
                          </a:stretch>
                        </pic:blipFill>
                        <pic:spPr bwMode="auto">
                          <a:xfrm>
                            <a:off x="0" y="0"/>
                            <a:ext cx="1628775" cy="771525"/>
                          </a:xfrm>
                          <a:prstGeom prst="rect">
                            <a:avLst/>
                          </a:prstGeom>
                          <a:noFill/>
                          <a:ln w="9525">
                            <a:noFill/>
                            <a:miter lim="800000"/>
                            <a:headEnd/>
                            <a:tailEnd/>
                          </a:ln>
                        </pic:spPr>
                      </pic:pic>
                    </a:graphicData>
                  </a:graphic>
                </wp:inline>
              </w:drawing>
            </w:r>
          </w:p>
        </w:tc>
        <w:tc>
          <w:tcPr>
            <w:tcW w:w="715" w:type="dxa"/>
          </w:tcPr>
          <w:p w:rsidR="00CC3DF0" w:rsidRPr="00290E6B" w:rsidRDefault="00CC3DF0" w:rsidP="00666998">
            <w:pPr>
              <w:spacing w:line="360" w:lineRule="auto"/>
              <w:jc w:val="center"/>
              <w:rPr>
                <w:rFonts w:ascii="Times New Roman" w:hAnsi="Times New Roman"/>
                <w:b/>
                <w:sz w:val="40"/>
                <w:szCs w:val="40"/>
              </w:rPr>
            </w:pPr>
            <w:r w:rsidRPr="00290E6B">
              <w:rPr>
                <w:rFonts w:ascii="Times New Roman" w:hAnsi="Times New Roman"/>
                <w:b/>
                <w:sz w:val="40"/>
                <w:szCs w:val="40"/>
              </w:rPr>
              <w:t>=</w:t>
            </w:r>
          </w:p>
        </w:tc>
        <w:tc>
          <w:tcPr>
            <w:tcW w:w="1802" w:type="dxa"/>
          </w:tcPr>
          <w:p w:rsidR="00CC3DF0" w:rsidRDefault="00CC3DF0" w:rsidP="00666998">
            <w:pPr>
              <w:spacing w:line="360" w:lineRule="auto"/>
              <w:rPr>
                <w:rFonts w:ascii="Times New Roman" w:hAnsi="Times New Roman"/>
              </w:rPr>
            </w:pPr>
            <w:r>
              <w:rPr>
                <w:rFonts w:ascii="Times New Roman" w:hAnsi="Times New Roman"/>
                <w:noProof/>
                <w:lang w:val="en-GB" w:eastAsia="en-GB" w:bidi="ar-SA"/>
              </w:rPr>
              <w:drawing>
                <wp:inline distT="0" distB="0" distL="0" distR="0">
                  <wp:extent cx="1619250" cy="771525"/>
                  <wp:effectExtent l="19050" t="0" r="0" b="0"/>
                  <wp:docPr id="15" name="Picture 18" descr="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nal"/>
                          <pic:cNvPicPr>
                            <a:picLocks noChangeAspect="1" noChangeArrowheads="1"/>
                          </pic:cNvPicPr>
                        </pic:nvPicPr>
                        <pic:blipFill>
                          <a:blip r:embed="rId34" cstate="print"/>
                          <a:srcRect/>
                          <a:stretch>
                            <a:fillRect/>
                          </a:stretch>
                        </pic:blipFill>
                        <pic:spPr bwMode="auto">
                          <a:xfrm>
                            <a:off x="0" y="0"/>
                            <a:ext cx="1619250" cy="771525"/>
                          </a:xfrm>
                          <a:prstGeom prst="rect">
                            <a:avLst/>
                          </a:prstGeom>
                          <a:noFill/>
                          <a:ln w="9525">
                            <a:noFill/>
                            <a:miter lim="800000"/>
                            <a:headEnd/>
                            <a:tailEnd/>
                          </a:ln>
                        </pic:spPr>
                      </pic:pic>
                    </a:graphicData>
                  </a:graphic>
                </wp:inline>
              </w:drawing>
            </w:r>
          </w:p>
        </w:tc>
      </w:tr>
      <w:tr w:rsidR="00CC3DF0" w:rsidTr="00666998">
        <w:tc>
          <w:tcPr>
            <w:tcW w:w="2832" w:type="dxa"/>
          </w:tcPr>
          <w:p w:rsidR="00CC3DF0" w:rsidRDefault="00CC3DF0" w:rsidP="00CC3DF0">
            <w:r>
              <w:t>Original alignment</w:t>
            </w:r>
          </w:p>
        </w:tc>
        <w:tc>
          <w:tcPr>
            <w:tcW w:w="724" w:type="dxa"/>
          </w:tcPr>
          <w:p w:rsidR="00CC3DF0" w:rsidRDefault="00CC3DF0" w:rsidP="00CC3DF0"/>
        </w:tc>
        <w:tc>
          <w:tcPr>
            <w:tcW w:w="2783" w:type="dxa"/>
          </w:tcPr>
          <w:p w:rsidR="00CC3DF0" w:rsidRDefault="00CC3DF0" w:rsidP="00CC3DF0">
            <w:r>
              <w:t>Adjusted alignment</w:t>
            </w:r>
          </w:p>
        </w:tc>
        <w:tc>
          <w:tcPr>
            <w:tcW w:w="715" w:type="dxa"/>
          </w:tcPr>
          <w:p w:rsidR="00CC3DF0" w:rsidRDefault="00CC3DF0" w:rsidP="00CC3DF0"/>
        </w:tc>
        <w:tc>
          <w:tcPr>
            <w:tcW w:w="1802" w:type="dxa"/>
          </w:tcPr>
          <w:p w:rsidR="00CC3DF0" w:rsidRDefault="00CC3DF0" w:rsidP="00CC3DF0">
            <w:r>
              <w:t>New alignment</w:t>
            </w:r>
          </w:p>
        </w:tc>
      </w:tr>
    </w:tbl>
    <w:p w:rsidR="00CC3DF0" w:rsidRDefault="00CC3DF0" w:rsidP="00CC3DF0">
      <w:pPr>
        <w:spacing w:line="360" w:lineRule="auto"/>
        <w:rPr>
          <w:rFonts w:ascii="Times New Roman" w:hAnsi="Times New Roman"/>
        </w:rPr>
      </w:pPr>
    </w:p>
    <w:p w:rsidR="00CC3DF0" w:rsidRDefault="00CC3DF0" w:rsidP="00C80104">
      <w:pPr>
        <w:spacing w:line="360" w:lineRule="auto"/>
        <w:rPr>
          <w:rFonts w:ascii="Times New Roman" w:hAnsi="Times New Roman"/>
        </w:rPr>
      </w:pPr>
    </w:p>
    <w:p w:rsidR="00CC3DF0" w:rsidRDefault="00CC3DF0" w:rsidP="00CC3DF0">
      <w:r>
        <w:t xml:space="preserve">Check the alignment again and repeat the process until optimum alignment is achieved. </w:t>
      </w:r>
    </w:p>
    <w:p w:rsidR="00CC3DF0" w:rsidRDefault="00CC3DF0" w:rsidP="00CC3DF0"/>
    <w:p w:rsidR="009D1975" w:rsidRPr="009D1975" w:rsidRDefault="009D1975" w:rsidP="00CC3DF0">
      <w:r>
        <w:t xml:space="preserve">It is possible you </w:t>
      </w:r>
      <w:r w:rsidR="00CC3DF0">
        <w:t>might</w:t>
      </w:r>
      <w:r>
        <w:t xml:space="preserve"> have to do this 3 or 4 times particularly if you are comparing scans at different resolutions. Each time check the alignment against the anatomical and the reference functional </w:t>
      </w:r>
      <w:r w:rsidR="00CC3DF0">
        <w:t>from the first session.</w:t>
      </w:r>
    </w:p>
    <w:p w:rsidR="00C80104" w:rsidRDefault="00CC3DF0" w:rsidP="00CC3DF0">
      <w:r>
        <w:t>Once you have aligned the first scan from the second session satisfactorily, repeat the batch process for aligning subsequent scans – check the alignment for each scan with the anatomical and functional scans from the first session. If the alignment for a scan is not good then you will need to repeat the alignment manually.</w:t>
      </w:r>
    </w:p>
    <w:p w:rsidR="00CC3DF0" w:rsidRDefault="00CC3DF0" w:rsidP="00CC3DF0"/>
    <w:p w:rsidR="00CC3DF0" w:rsidRDefault="00CC3DF0" w:rsidP="00CC3DF0">
      <w:r>
        <w:t>The ultimate goal is to end up with all the functional scans aligned optimally to each other and also to a reference anatomical. If any scan is poorly aligned then the resulting statistical analysis will not be accurate.</w:t>
      </w:r>
    </w:p>
    <w:p w:rsidR="003B315E" w:rsidRDefault="00674F22" w:rsidP="007C4CFF">
      <w:pPr>
        <w:pStyle w:val="Title"/>
        <w:jc w:val="left"/>
        <w:rPr>
          <w:sz w:val="36"/>
        </w:rPr>
      </w:pPr>
      <w:bookmarkStart w:id="25" w:name="_Toc366483413"/>
      <w:r>
        <w:rPr>
          <w:sz w:val="36"/>
        </w:rPr>
        <w:t>Verification of Functional Brain Coverage</w:t>
      </w:r>
      <w:bookmarkEnd w:id="25"/>
    </w:p>
    <w:p w:rsidR="00674F22" w:rsidRDefault="00674F22" w:rsidP="007C4CFF">
      <w:pPr>
        <w:pStyle w:val="Title"/>
        <w:jc w:val="left"/>
        <w:rPr>
          <w:sz w:val="36"/>
        </w:rPr>
      </w:pPr>
    </w:p>
    <w:p w:rsidR="00674F22" w:rsidRDefault="00674F22" w:rsidP="00674F22">
      <w:r w:rsidRPr="00674F22">
        <w:t>When running group analyses</w:t>
      </w:r>
      <w:r w:rsidR="001424D9">
        <w:t xml:space="preserve">, </w:t>
      </w:r>
      <w:r w:rsidRPr="00674F22">
        <w:t xml:space="preserve">the resulting statistical maps might cover less brain space than one might expect. The reason is that </w:t>
      </w:r>
      <w:r w:rsidR="001D3930">
        <w:t>BrainVoyager</w:t>
      </w:r>
      <w:r w:rsidRPr="00674F22">
        <w:t xml:space="preserve"> only calculates statistical values for those voxels that have valid functional data at a given voxe</w:t>
      </w:r>
      <w:r w:rsidR="00C6439E">
        <w:t>l across all included data sets.</w:t>
      </w:r>
    </w:p>
    <w:p w:rsidR="00C6439E" w:rsidRDefault="00C6439E" w:rsidP="00674F22"/>
    <w:p w:rsidR="00C6439E" w:rsidRDefault="00C6439E" w:rsidP="00674F22">
      <w:r>
        <w:t xml:space="preserve">In order to verify regions containing functional data across multiple VTC files </w:t>
      </w:r>
    </w:p>
    <w:p w:rsidR="00C6439E" w:rsidRDefault="00C6439E" w:rsidP="00674F22"/>
    <w:p w:rsidR="00C6439E" w:rsidRDefault="00C6439E" w:rsidP="002C5D22">
      <w:pPr>
        <w:pStyle w:val="ListParagraph"/>
        <w:numPr>
          <w:ilvl w:val="0"/>
          <w:numId w:val="46"/>
        </w:numPr>
      </w:pPr>
      <w:r>
        <w:t xml:space="preserve">Load the </w:t>
      </w:r>
      <w:r w:rsidR="00B5471C">
        <w:t>f</w:t>
      </w:r>
      <w:r>
        <w:t xml:space="preserve">inal_TAL.VMR </w:t>
      </w:r>
    </w:p>
    <w:p w:rsidR="00C6439E" w:rsidRDefault="00CC3DF0" w:rsidP="002C5D22">
      <w:pPr>
        <w:pStyle w:val="ListParagraph"/>
        <w:numPr>
          <w:ilvl w:val="0"/>
          <w:numId w:val="46"/>
        </w:numPr>
      </w:pPr>
      <w:r>
        <w:t>S</w:t>
      </w:r>
      <w:r w:rsidR="00C6439E">
        <w:t xml:space="preserve">elect </w:t>
      </w:r>
      <w:r w:rsidR="00C6439E" w:rsidRPr="00CC3DF0">
        <w:t>Verify Functional Coverage</w:t>
      </w:r>
      <w:r w:rsidR="00C6439E">
        <w:t xml:space="preserve"> from the Options menu.</w:t>
      </w:r>
    </w:p>
    <w:p w:rsidR="00C6439E" w:rsidRDefault="00C6439E" w:rsidP="002C5D22">
      <w:pPr>
        <w:pStyle w:val="ListParagraph"/>
        <w:numPr>
          <w:ilvl w:val="0"/>
          <w:numId w:val="46"/>
        </w:numPr>
      </w:pPr>
      <w:r>
        <w:t xml:space="preserve">For each VTC to verify the coverage click the + button and </w:t>
      </w:r>
      <w:r w:rsidR="00BC6598">
        <w:t>choose the appropriate VTC file</w:t>
      </w:r>
    </w:p>
    <w:p w:rsidR="00C6439E" w:rsidRDefault="00C6439E" w:rsidP="00674F22"/>
    <w:p w:rsidR="00C6439E" w:rsidRPr="00C6439E" w:rsidRDefault="00C6439E" w:rsidP="00674F22">
      <w:r>
        <w:rPr>
          <w:noProof/>
          <w:lang w:val="en-GB" w:eastAsia="en-GB" w:bidi="ar-SA"/>
        </w:rPr>
        <w:lastRenderedPageBreak/>
        <w:drawing>
          <wp:inline distT="0" distB="0" distL="0" distR="0">
            <wp:extent cx="3114675" cy="2820688"/>
            <wp:effectExtent l="1905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5" cstate="print"/>
                    <a:srcRect/>
                    <a:stretch>
                      <a:fillRect/>
                    </a:stretch>
                  </pic:blipFill>
                  <pic:spPr bwMode="auto">
                    <a:xfrm>
                      <a:off x="0" y="0"/>
                      <a:ext cx="3114675" cy="2820688"/>
                    </a:xfrm>
                    <a:prstGeom prst="rect">
                      <a:avLst/>
                    </a:prstGeom>
                    <a:noFill/>
                    <a:ln w="9525">
                      <a:noFill/>
                      <a:miter lim="800000"/>
                      <a:headEnd/>
                      <a:tailEnd/>
                    </a:ln>
                  </pic:spPr>
                </pic:pic>
              </a:graphicData>
            </a:graphic>
          </wp:inline>
        </w:drawing>
      </w:r>
    </w:p>
    <w:p w:rsidR="00C6439E" w:rsidRDefault="00C6439E" w:rsidP="00674F22"/>
    <w:p w:rsidR="00C6439E" w:rsidRDefault="00C6439E" w:rsidP="00674F22">
      <w:r>
        <w:t xml:space="preserve">Click the GO button and </w:t>
      </w:r>
      <w:r w:rsidR="001D3930">
        <w:t>BrainVoyager</w:t>
      </w:r>
      <w:r>
        <w:t xml:space="preserve"> will calculate the degree of coverage across all VTC’s and display a statistical map illustrating the coverage across all runs. The scale corresponds to the percentage of runs in which a given voxel represents functional data.</w:t>
      </w:r>
    </w:p>
    <w:p w:rsidR="00C6439E" w:rsidRDefault="00C6439E" w:rsidP="00674F22"/>
    <w:p w:rsidR="00C6439E" w:rsidRDefault="00C6439E" w:rsidP="00674F22">
      <w:r>
        <w:rPr>
          <w:noProof/>
          <w:lang w:val="en-GB" w:eastAsia="en-GB" w:bidi="ar-SA"/>
        </w:rPr>
        <w:drawing>
          <wp:inline distT="0" distB="0" distL="0" distR="0">
            <wp:extent cx="5278755" cy="4196774"/>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6" cstate="print"/>
                    <a:srcRect/>
                    <a:stretch>
                      <a:fillRect/>
                    </a:stretch>
                  </pic:blipFill>
                  <pic:spPr bwMode="auto">
                    <a:xfrm>
                      <a:off x="0" y="0"/>
                      <a:ext cx="5278755" cy="4196774"/>
                    </a:xfrm>
                    <a:prstGeom prst="rect">
                      <a:avLst/>
                    </a:prstGeom>
                    <a:noFill/>
                    <a:ln w="9525">
                      <a:noFill/>
                      <a:miter lim="800000"/>
                      <a:headEnd/>
                      <a:tailEnd/>
                    </a:ln>
                  </pic:spPr>
                </pic:pic>
              </a:graphicData>
            </a:graphic>
          </wp:inline>
        </w:drawing>
      </w:r>
    </w:p>
    <w:p w:rsidR="00674F22" w:rsidRDefault="00674F22" w:rsidP="007C4CFF">
      <w:pPr>
        <w:pStyle w:val="Title"/>
        <w:jc w:val="left"/>
        <w:rPr>
          <w:sz w:val="36"/>
        </w:rPr>
      </w:pPr>
    </w:p>
    <w:p w:rsidR="007C4CFF" w:rsidRDefault="007C4CFF" w:rsidP="00044801">
      <w:pPr>
        <w:pStyle w:val="Heading1"/>
      </w:pPr>
      <w:bookmarkStart w:id="26" w:name="_Toc366483414"/>
      <w:r w:rsidRPr="007C4CFF">
        <w:lastRenderedPageBreak/>
        <w:t>Analyzing Functional Data</w:t>
      </w:r>
      <w:bookmarkEnd w:id="26"/>
    </w:p>
    <w:p w:rsidR="00C80104" w:rsidRPr="00806DC6" w:rsidRDefault="00C80104" w:rsidP="00044801">
      <w:pPr>
        <w:pStyle w:val="Heading3"/>
      </w:pPr>
      <w:bookmarkStart w:id="27" w:name="_Toc366483415"/>
      <w:r w:rsidRPr="00806DC6">
        <w:t xml:space="preserve">Defining </w:t>
      </w:r>
      <w:r w:rsidR="00044801">
        <w:t>regions of i</w:t>
      </w:r>
      <w:r w:rsidRPr="00806DC6">
        <w:t>nterest (ROI)</w:t>
      </w:r>
      <w:bookmarkEnd w:id="27"/>
    </w:p>
    <w:p w:rsidR="00C80104" w:rsidRDefault="00C80104" w:rsidP="00C80104">
      <w:pPr>
        <w:rPr>
          <w:rFonts w:ascii="Times New Roman" w:hAnsi="Times New Roman"/>
          <w:b/>
          <w:sz w:val="32"/>
          <w:szCs w:val="32"/>
          <w:u w:val="single"/>
        </w:rPr>
      </w:pPr>
    </w:p>
    <w:p w:rsidR="00044801" w:rsidRDefault="00044801" w:rsidP="00C80104">
      <w:r>
        <w:t xml:space="preserve">The first step in functional data analysis is to create a statistical map, showing which regions of the brain have been activated above some particular threshold. </w:t>
      </w:r>
    </w:p>
    <w:p w:rsidR="00044801" w:rsidRDefault="00044801" w:rsidP="00C80104"/>
    <w:p w:rsidR="00044801" w:rsidRDefault="00044801" w:rsidP="00C80104">
      <w:r>
        <w:t>In order to make sense of such an activation map it is beneficial to identify certain specific areas which are known to be sensitive to specific stimuli. By presenting such stimuli to the subject and analyzing the resulting statistical map it is possible to “localize” these particular areas. This is particularly important in mapping regions such as the visual cortex and other areas associated with visual processing.</w:t>
      </w:r>
      <w:r w:rsidR="005E7641">
        <w:t xml:space="preserve"> The areas which are identified as corresponding to specific stimuli are called regions of interest. A scan which is designed to identify regions of interest from known stimuli is called a localizer scan or just a localizer.</w:t>
      </w:r>
    </w:p>
    <w:p w:rsidR="00385D19" w:rsidRDefault="00385D19" w:rsidP="00C80104"/>
    <w:p w:rsidR="00385D19" w:rsidRDefault="00385D19" w:rsidP="00C80104">
      <w:r>
        <w:t xml:space="preserve">The </w:t>
      </w:r>
      <w:r w:rsidR="00B55AB6">
        <w:t xml:space="preserve">main </w:t>
      </w:r>
      <w:r>
        <w:t xml:space="preserve">localizers which are covered in </w:t>
      </w:r>
      <w:r w:rsidR="00B55AB6">
        <w:t>this document are as follows</w:t>
      </w:r>
    </w:p>
    <w:p w:rsidR="00B55AB6" w:rsidRDefault="00B55AB6" w:rsidP="00C80104"/>
    <w:p w:rsidR="00B55AB6" w:rsidRDefault="00B55AB6" w:rsidP="002C5D22">
      <w:pPr>
        <w:pStyle w:val="ListParagraph"/>
        <w:numPr>
          <w:ilvl w:val="0"/>
          <w:numId w:val="66"/>
        </w:numPr>
      </w:pPr>
      <w:r>
        <w:t>Polar or POL</w:t>
      </w:r>
      <w:r w:rsidR="008C7580">
        <w:t xml:space="preserve"> – this is used to map the visual cortex</w:t>
      </w:r>
    </w:p>
    <w:p w:rsidR="00B55AB6" w:rsidRDefault="00B55AB6" w:rsidP="002C5D22">
      <w:pPr>
        <w:pStyle w:val="ListParagraph"/>
        <w:numPr>
          <w:ilvl w:val="0"/>
          <w:numId w:val="66"/>
        </w:numPr>
      </w:pPr>
      <w:r>
        <w:t>LO</w:t>
      </w:r>
      <w:r w:rsidR="00EA2608">
        <w:t>C</w:t>
      </w:r>
      <w:r>
        <w:t xml:space="preserve"> or Lateral Occipital </w:t>
      </w:r>
      <w:r w:rsidR="00EA2608">
        <w:t>Complex</w:t>
      </w:r>
      <w:r w:rsidR="008C7580">
        <w:t xml:space="preserve"> - the region LO is known to be activated preferentially by intact objects or shapes as opposed to stimuli which do not represent a whole </w:t>
      </w:r>
      <w:proofErr w:type="gramStart"/>
      <w:r w:rsidR="008C7580">
        <w:t xml:space="preserve">object </w:t>
      </w:r>
      <w:r w:rsidR="00EA2608">
        <w:t>.</w:t>
      </w:r>
      <w:proofErr w:type="gramEnd"/>
      <w:r w:rsidR="00EA2608">
        <w:t xml:space="preserve"> There are three separate areas in LOC – LO, </w:t>
      </w:r>
      <w:r w:rsidR="005A635F">
        <w:t>p</w:t>
      </w:r>
      <w:r w:rsidR="00EA2608">
        <w:t>Fs and CoS.</w:t>
      </w:r>
    </w:p>
    <w:p w:rsidR="004378A3" w:rsidRDefault="004378A3" w:rsidP="002C5D22">
      <w:pPr>
        <w:pStyle w:val="ListParagraph"/>
        <w:numPr>
          <w:ilvl w:val="0"/>
          <w:numId w:val="66"/>
        </w:numPr>
      </w:pPr>
      <w:r>
        <w:t>MT</w:t>
      </w:r>
      <w:r w:rsidR="00DD305A">
        <w:t>+</w:t>
      </w:r>
      <w:r>
        <w:t xml:space="preserve"> or Middle Temporal – the region MT</w:t>
      </w:r>
      <w:r w:rsidR="00DD305A">
        <w:t>+</w:t>
      </w:r>
      <w:r>
        <w:t xml:space="preserve"> is known to be activated preferentially by stimuli which are in motion.</w:t>
      </w:r>
    </w:p>
    <w:p w:rsidR="00B55AB6" w:rsidRDefault="00B55AB6" w:rsidP="002C5D22">
      <w:pPr>
        <w:pStyle w:val="ListParagraph"/>
        <w:numPr>
          <w:ilvl w:val="0"/>
          <w:numId w:val="66"/>
        </w:numPr>
      </w:pPr>
      <w:proofErr w:type="gramStart"/>
      <w:r>
        <w:t>KO  or</w:t>
      </w:r>
      <w:proofErr w:type="gramEnd"/>
      <w:r>
        <w:t xml:space="preserve"> Kinetic Occipital</w:t>
      </w:r>
      <w:r w:rsidR="008C7580">
        <w:t xml:space="preserve"> – the region KO is known to be activated preferentially by </w:t>
      </w:r>
      <w:r w:rsidR="004378A3">
        <w:t xml:space="preserve"> edges created by contrasting motion – known as kinetic boundaries.</w:t>
      </w:r>
    </w:p>
    <w:p w:rsidR="00044801" w:rsidRDefault="00044801" w:rsidP="00C80104"/>
    <w:p w:rsidR="008C7580" w:rsidRDefault="008C7580" w:rsidP="00C80104">
      <w:r>
        <w:t>A localizer scan is designed to present contrasting stimuli to a subject, one of which is known to preferentially activate the specific areas which are sensitive to that stimulus. For example in the case of LO the stimuli consist of intact objects (both real and abstract) and scrambled representations of the same object.</w:t>
      </w:r>
    </w:p>
    <w:p w:rsidR="008C7580" w:rsidRDefault="008C7580" w:rsidP="00C80104"/>
    <w:p w:rsidR="00044801" w:rsidRDefault="00044801" w:rsidP="00C80104">
      <w:r>
        <w:t xml:space="preserve">Within the lab </w:t>
      </w:r>
      <w:r w:rsidR="005E7641">
        <w:t>two different types of regions of interest analysis are used. The first is called Retinotopic Mapping and is used to identify and delineate different regions of the visual cortex</w:t>
      </w:r>
      <w:r w:rsidR="00B55AB6">
        <w:t xml:space="preserve"> – retinotopic mapping will be used to identify areas highlighted with the Polar localizer</w:t>
      </w:r>
      <w:r w:rsidR="005E7641">
        <w:t xml:space="preserve">. The second is the use of the General Linear </w:t>
      </w:r>
      <w:r w:rsidR="00385D19">
        <w:t>M</w:t>
      </w:r>
      <w:r w:rsidR="005E7641">
        <w:t>odel which is used to identify other important regions of the brain which are ass</w:t>
      </w:r>
      <w:r w:rsidR="00B55AB6">
        <w:t>ociated with cognitive function – LO</w:t>
      </w:r>
      <w:proofErr w:type="gramStart"/>
      <w:r w:rsidR="00B55AB6">
        <w:t>,KO</w:t>
      </w:r>
      <w:proofErr w:type="gramEnd"/>
      <w:r w:rsidR="00B55AB6">
        <w:t xml:space="preserve"> and MT localizers are all analysed in this way.</w:t>
      </w:r>
    </w:p>
    <w:p w:rsidR="005E7641" w:rsidRDefault="005E7641" w:rsidP="00C80104"/>
    <w:p w:rsidR="005E7641" w:rsidRDefault="005E7641" w:rsidP="00C80104">
      <w:r>
        <w:t>This section will detail the principles behind both methods.</w:t>
      </w:r>
    </w:p>
    <w:p w:rsidR="005E7641" w:rsidRDefault="005E7641" w:rsidP="00C80104"/>
    <w:p w:rsidR="005E7641" w:rsidRPr="00587B21" w:rsidRDefault="005E7641" w:rsidP="005E7641">
      <w:pPr>
        <w:pStyle w:val="Heading3"/>
      </w:pPr>
      <w:bookmarkStart w:id="28" w:name="_Toc366483416"/>
      <w:r w:rsidRPr="00587B21">
        <w:t>Folder Preparation</w:t>
      </w:r>
      <w:bookmarkEnd w:id="28"/>
    </w:p>
    <w:p w:rsidR="005E7641" w:rsidRDefault="005E7641" w:rsidP="005E7641">
      <w:pPr>
        <w:rPr>
          <w:rFonts w:ascii="Times New Roman" w:hAnsi="Times New Roman"/>
          <w:b/>
          <w:sz w:val="28"/>
          <w:szCs w:val="28"/>
        </w:rPr>
      </w:pPr>
    </w:p>
    <w:p w:rsidR="005E7641" w:rsidRDefault="005E7641" w:rsidP="005E7641">
      <w:r>
        <w:lastRenderedPageBreak/>
        <w:t>Before analyzing localizer data some additional folders should be created.</w:t>
      </w:r>
    </w:p>
    <w:p w:rsidR="005E7641" w:rsidRDefault="005E7641" w:rsidP="005E7641"/>
    <w:p w:rsidR="005E7641" w:rsidRDefault="005E7641" w:rsidP="005E7641">
      <w:r>
        <w:t xml:space="preserve">In the top level of the scan folder </w:t>
      </w:r>
    </w:p>
    <w:p w:rsidR="005E7641" w:rsidRDefault="005E7641" w:rsidP="005E7641"/>
    <w:p w:rsidR="005E7641" w:rsidRPr="009A05B5" w:rsidRDefault="005E7641" w:rsidP="002C5D22">
      <w:pPr>
        <w:pStyle w:val="ListParagraph"/>
        <w:numPr>
          <w:ilvl w:val="0"/>
          <w:numId w:val="47"/>
        </w:numPr>
      </w:pPr>
      <w:r>
        <w:t xml:space="preserve">Create a folder named </w:t>
      </w:r>
      <w:r w:rsidRPr="009A05B5">
        <w:t>ROI_vtc</w:t>
      </w:r>
    </w:p>
    <w:p w:rsidR="005E7641" w:rsidRPr="009A05B5" w:rsidRDefault="005E7641" w:rsidP="002C5D22">
      <w:pPr>
        <w:pStyle w:val="ListParagraph"/>
        <w:numPr>
          <w:ilvl w:val="0"/>
          <w:numId w:val="47"/>
        </w:numPr>
      </w:pPr>
      <w:r>
        <w:t xml:space="preserve">Create a folder named </w:t>
      </w:r>
      <w:r w:rsidR="00B55AB6" w:rsidRPr="009A05B5">
        <w:t>V</w:t>
      </w:r>
      <w:r w:rsidRPr="009A05B5">
        <w:t>oi_files</w:t>
      </w:r>
    </w:p>
    <w:p w:rsidR="005E7641" w:rsidRDefault="005E7641" w:rsidP="002C5D22">
      <w:pPr>
        <w:pStyle w:val="ListParagraph"/>
        <w:numPr>
          <w:ilvl w:val="0"/>
          <w:numId w:val="47"/>
        </w:numPr>
      </w:pPr>
      <w:r>
        <w:t xml:space="preserve">In the </w:t>
      </w:r>
      <w:r w:rsidRPr="009A05B5">
        <w:t>ROI_vtc</w:t>
      </w:r>
      <w:r>
        <w:t xml:space="preserve"> folder create a further 6 folders as follows</w:t>
      </w:r>
    </w:p>
    <w:p w:rsidR="005E7641" w:rsidRPr="009A05B5" w:rsidRDefault="005E7641" w:rsidP="002C5D22">
      <w:pPr>
        <w:pStyle w:val="ListParagraph"/>
        <w:numPr>
          <w:ilvl w:val="1"/>
          <w:numId w:val="48"/>
        </w:numPr>
      </w:pPr>
      <w:r w:rsidRPr="009A05B5">
        <w:t>vmp</w:t>
      </w:r>
    </w:p>
    <w:p w:rsidR="00593BE8" w:rsidRPr="009A05B5" w:rsidRDefault="00593BE8" w:rsidP="002C5D22">
      <w:pPr>
        <w:pStyle w:val="ListParagraph"/>
        <w:numPr>
          <w:ilvl w:val="1"/>
          <w:numId w:val="48"/>
        </w:numPr>
      </w:pPr>
      <w:r w:rsidRPr="009A05B5">
        <w:t>smp</w:t>
      </w:r>
    </w:p>
    <w:p w:rsidR="005E7641" w:rsidRPr="009A05B5" w:rsidRDefault="00183D1B" w:rsidP="002C5D22">
      <w:pPr>
        <w:pStyle w:val="ListParagraph"/>
        <w:numPr>
          <w:ilvl w:val="1"/>
          <w:numId w:val="48"/>
        </w:numPr>
      </w:pPr>
      <w:r w:rsidRPr="009A05B5">
        <w:t>sdm</w:t>
      </w:r>
    </w:p>
    <w:p w:rsidR="005E7641" w:rsidRPr="009A05B5" w:rsidRDefault="005E7641" w:rsidP="002C5D22">
      <w:pPr>
        <w:pStyle w:val="ListParagraph"/>
        <w:numPr>
          <w:ilvl w:val="1"/>
          <w:numId w:val="48"/>
        </w:numPr>
      </w:pPr>
      <w:r w:rsidRPr="009A05B5">
        <w:t>prt</w:t>
      </w:r>
    </w:p>
    <w:p w:rsidR="005E7641" w:rsidRPr="009A05B5" w:rsidRDefault="005E7641" w:rsidP="002C5D22">
      <w:pPr>
        <w:pStyle w:val="ListParagraph"/>
        <w:numPr>
          <w:ilvl w:val="1"/>
          <w:numId w:val="48"/>
        </w:numPr>
      </w:pPr>
      <w:r w:rsidRPr="009A05B5">
        <w:t>vtc</w:t>
      </w:r>
    </w:p>
    <w:p w:rsidR="005E7641" w:rsidRPr="009A05B5" w:rsidRDefault="005E7641" w:rsidP="002C5D22">
      <w:pPr>
        <w:pStyle w:val="ListParagraph"/>
        <w:numPr>
          <w:ilvl w:val="1"/>
          <w:numId w:val="48"/>
        </w:numPr>
      </w:pPr>
      <w:r w:rsidRPr="009A05B5">
        <w:t>glm</w:t>
      </w:r>
    </w:p>
    <w:p w:rsidR="005E7641" w:rsidRDefault="005E7641" w:rsidP="005E7641">
      <w:pPr>
        <w:rPr>
          <w:rFonts w:ascii="Times New Roman" w:hAnsi="Times New Roman"/>
        </w:rPr>
      </w:pPr>
    </w:p>
    <w:p w:rsidR="005E7641" w:rsidRDefault="005E7641" w:rsidP="005E7641">
      <w:pPr>
        <w:rPr>
          <w:rFonts w:ascii="Times New Roman" w:hAnsi="Times New Roman"/>
          <w:b/>
          <w:sz w:val="28"/>
          <w:szCs w:val="28"/>
        </w:rPr>
      </w:pPr>
    </w:p>
    <w:p w:rsidR="005E7641" w:rsidRPr="00587B21" w:rsidRDefault="005E7641" w:rsidP="005E7641">
      <w:pPr>
        <w:pStyle w:val="Heading3"/>
      </w:pPr>
      <w:bookmarkStart w:id="29" w:name="_Toc366483417"/>
      <w:r w:rsidRPr="00587B21">
        <w:t xml:space="preserve">Protocol </w:t>
      </w:r>
      <w:r>
        <w:t xml:space="preserve">and RTC </w:t>
      </w:r>
      <w:r w:rsidRPr="00587B21">
        <w:t>Files</w:t>
      </w:r>
      <w:bookmarkEnd w:id="29"/>
    </w:p>
    <w:p w:rsidR="005E7641" w:rsidRDefault="005E7641" w:rsidP="005E7641">
      <w:pPr>
        <w:rPr>
          <w:rFonts w:ascii="Times New Roman" w:hAnsi="Times New Roman"/>
          <w:b/>
          <w:sz w:val="28"/>
          <w:szCs w:val="28"/>
        </w:rPr>
      </w:pPr>
    </w:p>
    <w:p w:rsidR="00FC07DA" w:rsidRDefault="005E7641" w:rsidP="00FC07DA">
      <w:r>
        <w:t>In order to analyse function</w:t>
      </w:r>
      <w:r w:rsidR="00FC07DA">
        <w:t>al</w:t>
      </w:r>
      <w:r>
        <w:t xml:space="preserve"> MRI data it is necessary for BrainVoyager to know what stimuli were presented to the subject at any given point during the scan. </w:t>
      </w:r>
    </w:p>
    <w:p w:rsidR="00FC07DA" w:rsidRDefault="00FC07DA" w:rsidP="00FC07DA"/>
    <w:p w:rsidR="005E7641" w:rsidRDefault="005E7641" w:rsidP="00FC07DA">
      <w:r>
        <w:t>The sequence of stimuli is known as the protocol for</w:t>
      </w:r>
      <w:r w:rsidR="00FC07DA">
        <w:t xml:space="preserve"> the scan and is contained in a file with the extension PRT</w:t>
      </w:r>
      <w:r>
        <w:t xml:space="preserve">. </w:t>
      </w:r>
      <w:r w:rsidR="00FC07DA">
        <w:t xml:space="preserve">For each localizer which is run in the lab, </w:t>
      </w:r>
      <w:r>
        <w:t xml:space="preserve">a protocol file </w:t>
      </w:r>
      <w:r w:rsidR="00FC07DA">
        <w:t xml:space="preserve">will already exist. These localizer protocols along with a number of other supporting files are contained on Common in the </w:t>
      </w:r>
      <w:r w:rsidR="00FC07DA" w:rsidRPr="00FC07DA">
        <w:t>Brainvoyager Localiser Protocols</w:t>
      </w:r>
      <w:r w:rsidR="00FC07DA">
        <w:t xml:space="preserve"> folder. Prior to analyzing localizer data, copy these files to the prt folder under the ROT_vtc folder which you just created.</w:t>
      </w:r>
    </w:p>
    <w:p w:rsidR="00FC07DA" w:rsidRDefault="00FC07DA" w:rsidP="00FC07DA"/>
    <w:p w:rsidR="005E7641" w:rsidRDefault="005D5F01" w:rsidP="005D5F01">
      <w:pPr>
        <w:pStyle w:val="Heading3"/>
      </w:pPr>
      <w:bookmarkStart w:id="30" w:name="_Toc366483418"/>
      <w:r>
        <w:t>Retinotopic Mapping</w:t>
      </w:r>
      <w:bookmarkEnd w:id="30"/>
    </w:p>
    <w:p w:rsidR="00C80104" w:rsidRDefault="00C80104" w:rsidP="00C80104">
      <w:pPr>
        <w:pStyle w:val="Header"/>
        <w:tabs>
          <w:tab w:val="clear" w:pos="4320"/>
          <w:tab w:val="clear" w:pos="8640"/>
        </w:tabs>
        <w:ind w:left="360"/>
        <w:rPr>
          <w:rFonts w:ascii="Times New Roman" w:hAnsi="Times New Roman"/>
        </w:rPr>
      </w:pPr>
    </w:p>
    <w:p w:rsidR="0071644A" w:rsidRDefault="00744BE7" w:rsidP="00744BE7">
      <w:r>
        <w:t xml:space="preserve">To identify the regions of the visual cortex, BrainVoyager uses a process called Retinotopic Mapping. This relies on the fact that there is a </w:t>
      </w:r>
      <w:r w:rsidR="0071644A">
        <w:t>topographic</w:t>
      </w:r>
      <w:r>
        <w:t xml:space="preserve"> relationship between a po</w:t>
      </w:r>
      <w:r w:rsidR="0071644A">
        <w:t>sition</w:t>
      </w:r>
      <w:r>
        <w:t xml:space="preserve"> in the visual field </w:t>
      </w:r>
      <w:r w:rsidR="0071644A">
        <w:t xml:space="preserve">and a point in the primary visual cortex. In the cortex, neighbouring positions in the visual field are represented by groups of neurons adjacent but laterally displaced within the cortex. Mapping between the retina and the cortex can be best described as a log-polar transformation such that standard axes on the retina are transformed to polar axes in the cortex – eccentrcitiy being the distance from the fovea and the polar angle the distance from the horizontal axis. The logarithmic component accounts for the fact there is a </w:t>
      </w:r>
      <w:r w:rsidR="00454EDF">
        <w:t xml:space="preserve">more cortical tissue devoted to foveal regions than peripheral which gives rise to a </w:t>
      </w:r>
      <w:r w:rsidR="0071644A">
        <w:t xml:space="preserve">magnification </w:t>
      </w:r>
      <w:r w:rsidR="00454EDF">
        <w:t xml:space="preserve">effect </w:t>
      </w:r>
      <w:r w:rsidR="0071644A">
        <w:t>at the centre of the visual field</w:t>
      </w:r>
    </w:p>
    <w:p w:rsidR="0071644A" w:rsidRDefault="0071644A" w:rsidP="00744BE7"/>
    <w:p w:rsidR="009658D0" w:rsidRDefault="00744BE7" w:rsidP="00744BE7">
      <w:r>
        <w:t xml:space="preserve">By exploiting this </w:t>
      </w:r>
      <w:r w:rsidR="00454EDF">
        <w:t xml:space="preserve">topographical </w:t>
      </w:r>
      <w:r>
        <w:t xml:space="preserve">relationship, it is therefore possible </w:t>
      </w:r>
      <w:r w:rsidR="00616099">
        <w:t>by stimulating</w:t>
      </w:r>
      <w:r>
        <w:t xml:space="preserve"> certain positions on the retina </w:t>
      </w:r>
      <w:r w:rsidR="00616099">
        <w:t>to</w:t>
      </w:r>
      <w:r>
        <w:t xml:space="preserve"> expect the brain to be activated in specific areas accordingly.</w:t>
      </w:r>
      <w:r w:rsidR="009658D0">
        <w:t xml:space="preserve"> T</w:t>
      </w:r>
      <w:r w:rsidR="00616099">
        <w:t>his</w:t>
      </w:r>
      <w:r w:rsidR="009658D0">
        <w:t xml:space="preserve"> occurs not only in V1 but </w:t>
      </w:r>
      <w:r w:rsidR="00616099">
        <w:t>other early visual areas</w:t>
      </w:r>
      <w:r w:rsidR="009658D0">
        <w:t xml:space="preserve"> V2, V3 and V4 etc. with an alternating direct or mirror representation of the visual field.</w:t>
      </w:r>
    </w:p>
    <w:p w:rsidR="00744BE7" w:rsidRDefault="009658D0" w:rsidP="00744BE7">
      <w:r>
        <w:lastRenderedPageBreak/>
        <w:t xml:space="preserve"> </w:t>
      </w:r>
    </w:p>
    <w:p w:rsidR="00744BE7" w:rsidRDefault="00744BE7" w:rsidP="00744BE7">
      <w:r>
        <w:t xml:space="preserve">By manipulating the position at which the retina is stimulated </w:t>
      </w:r>
      <w:r w:rsidR="00616099">
        <w:t xml:space="preserve">at any given time </w:t>
      </w:r>
      <w:r>
        <w:t xml:space="preserve">and observing which areas of the brain respond accordingly </w:t>
      </w:r>
      <w:r w:rsidR="00616099">
        <w:t>at a given time after stimulation a map of the visual areas can be produced.</w:t>
      </w:r>
    </w:p>
    <w:p w:rsidR="00744BE7" w:rsidRDefault="00744BE7" w:rsidP="00744BE7"/>
    <w:p w:rsidR="00DB0306" w:rsidRDefault="00744BE7" w:rsidP="00744BE7">
      <w:r>
        <w:t>To achieve this in Brain</w:t>
      </w:r>
      <w:r w:rsidR="009658D0">
        <w:t xml:space="preserve">Voyager we use a stimulus </w:t>
      </w:r>
      <w:r>
        <w:t>which stimulates only certain areas of retina at any one time</w:t>
      </w:r>
      <w:r w:rsidR="00DB0306">
        <w:t xml:space="preserve"> – this consists of either a rotating wedge which identifies the boundaries </w:t>
      </w:r>
      <w:r w:rsidR="00616099">
        <w:t xml:space="preserve">or vertical meridians </w:t>
      </w:r>
      <w:r w:rsidR="00DB0306">
        <w:t>between the visual areas  (known as a polar localizer or POL) or a moving ring cent</w:t>
      </w:r>
      <w:r w:rsidR="00454EDF">
        <w:t>e</w:t>
      </w:r>
      <w:r w:rsidR="00DB0306">
        <w:t xml:space="preserve">red on the middle of the display which identifies the </w:t>
      </w:r>
      <w:r w:rsidR="00616099">
        <w:t xml:space="preserve">horizontal meridians around the occipital pole, this is </w:t>
      </w:r>
      <w:r w:rsidR="00DB0306">
        <w:t xml:space="preserve"> known as the eccentricity localizer or ECC</w:t>
      </w:r>
      <w:r w:rsidR="00120AEE">
        <w:t xml:space="preserve"> and can be used to identify central versus peripheral visual field</w:t>
      </w:r>
      <w:r>
        <w:t>.</w:t>
      </w:r>
      <w:r w:rsidR="00454EDF">
        <w:t xml:space="preserve"> These kinds of stimuli are termed phase-encoded because stimulation of the visual field is as the visual field is stimulated </w:t>
      </w:r>
      <w:proofErr w:type="gramStart"/>
      <w:r w:rsidR="00454EDF">
        <w:t>repeatedly,</w:t>
      </w:r>
      <w:proofErr w:type="gramEnd"/>
      <w:r w:rsidR="00454EDF">
        <w:t xml:space="preserve"> the response to a specific eccentricity or polar angle corresponds to the phase within a cycle.</w:t>
      </w:r>
    </w:p>
    <w:p w:rsidR="00DB0306" w:rsidRDefault="00DB0306" w:rsidP="00744BE7"/>
    <w:p w:rsidR="009658D0" w:rsidRDefault="00454EDF" w:rsidP="00744BE7">
      <w:r>
        <w:t>In order to map the visual field to corresponding regions in</w:t>
      </w:r>
      <w:r w:rsidR="00BF3582">
        <w:t xml:space="preserve"> the visual cortex BrainVoyager uses a method called cross-correlation analysis whereby the time point at which a specific region will respond maximally to a stimulus can be calculated. This is known as the lag.</w:t>
      </w:r>
    </w:p>
    <w:p w:rsidR="00DB0306" w:rsidRDefault="00DB0306" w:rsidP="00744BE7"/>
    <w:p w:rsidR="00DB0306" w:rsidRDefault="009658D0" w:rsidP="00744BE7">
      <w:r>
        <w:t>To perform cross correlation analysis</w:t>
      </w:r>
      <w:r w:rsidR="00DB0306">
        <w:t xml:space="preserve"> we define a reference time course of activation which provides a model of the </w:t>
      </w:r>
      <w:r w:rsidR="00BF3582">
        <w:t>a</w:t>
      </w:r>
      <w:r w:rsidR="00DB0306">
        <w:t>ctivation</w:t>
      </w:r>
      <w:r w:rsidR="00BF3582">
        <w:t xml:space="preserve"> expected for the first position of the stimulus. By shifting this reference time course for each subsequent position we can also calculate correlation values for each subsequent change in position of the stimulus. The number of shifts in position is known as the number of lags.</w:t>
      </w:r>
    </w:p>
    <w:p w:rsidR="00BF3582" w:rsidRDefault="00BF3582" w:rsidP="00744BE7"/>
    <w:p w:rsidR="00BF3582" w:rsidRDefault="00BF3582" w:rsidP="00744BE7">
      <w:r>
        <w:t>By plotting the lag at which maximal correlation to the reference time course was obtained and by colouring each lag differently we can get a map of the visual cortex</w:t>
      </w:r>
      <w:r w:rsidR="0017717D">
        <w:t xml:space="preserve"> such that each change in colour corresponds to a change in position and hence different visual areas.</w:t>
      </w:r>
    </w:p>
    <w:p w:rsidR="00BF3582" w:rsidRDefault="00BF3582" w:rsidP="00744BE7"/>
    <w:p w:rsidR="00BF3582" w:rsidRDefault="0017717D" w:rsidP="00744BE7">
      <w:r>
        <w:t>To perform retinotopic mapping in BrainVoyager we first have to link the protocol for the retinotopic mapping stimulus to the VTC file.</w:t>
      </w:r>
    </w:p>
    <w:p w:rsidR="0017717D" w:rsidRDefault="0017717D" w:rsidP="0017717D">
      <w:pPr>
        <w:ind w:right="-720"/>
        <w:rPr>
          <w:rFonts w:ascii="Times New Roman" w:hAnsi="Times New Roman"/>
          <w:b/>
          <w:bCs/>
          <w:iCs/>
          <w:lang w:val="en-GB"/>
        </w:rPr>
      </w:pPr>
    </w:p>
    <w:p w:rsidR="0017717D" w:rsidRPr="009A05B5" w:rsidRDefault="0017717D" w:rsidP="002C5D22">
      <w:pPr>
        <w:pStyle w:val="ListParagraph"/>
        <w:numPr>
          <w:ilvl w:val="0"/>
          <w:numId w:val="49"/>
        </w:numPr>
        <w:rPr>
          <w:lang w:val="en-GB"/>
        </w:rPr>
      </w:pPr>
      <w:r w:rsidRPr="00666998">
        <w:rPr>
          <w:lang w:val="en-GB"/>
        </w:rPr>
        <w:t xml:space="preserve">Load </w:t>
      </w:r>
      <w:r w:rsidR="009A05B5" w:rsidRPr="009A05B5">
        <w:rPr>
          <w:lang w:val="en-GB"/>
        </w:rPr>
        <w:t>_</w:t>
      </w:r>
      <w:r w:rsidRPr="009A05B5">
        <w:rPr>
          <w:lang w:val="en-GB"/>
        </w:rPr>
        <w:t>final_TAL.vmr</w:t>
      </w:r>
    </w:p>
    <w:p w:rsidR="0017717D" w:rsidRPr="00303CAE" w:rsidRDefault="0017717D" w:rsidP="002C5D22">
      <w:pPr>
        <w:pStyle w:val="ListParagraph"/>
        <w:numPr>
          <w:ilvl w:val="0"/>
          <w:numId w:val="49"/>
        </w:numPr>
      </w:pPr>
      <w:r>
        <w:t xml:space="preserve">Link the VTC for the localizer </w:t>
      </w:r>
      <w:r w:rsidR="00120AEE">
        <w:t xml:space="preserve">POL </w:t>
      </w:r>
      <w:r>
        <w:t xml:space="preserve"> to the VMR</w:t>
      </w:r>
    </w:p>
    <w:p w:rsidR="0017717D" w:rsidRPr="00666998" w:rsidRDefault="0017717D" w:rsidP="002C5D22">
      <w:pPr>
        <w:pStyle w:val="ListParagraph"/>
        <w:numPr>
          <w:ilvl w:val="0"/>
          <w:numId w:val="49"/>
        </w:numPr>
        <w:rPr>
          <w:lang w:val="en-GB"/>
        </w:rPr>
      </w:pPr>
      <w:r w:rsidRPr="00666998">
        <w:rPr>
          <w:lang w:val="en-GB"/>
        </w:rPr>
        <w:t>On the File menu choose VTC properties</w:t>
      </w:r>
    </w:p>
    <w:p w:rsidR="0017717D" w:rsidRPr="00666998" w:rsidRDefault="0017717D" w:rsidP="002C5D22">
      <w:pPr>
        <w:pStyle w:val="ListParagraph"/>
        <w:numPr>
          <w:ilvl w:val="0"/>
          <w:numId w:val="49"/>
        </w:numPr>
        <w:rPr>
          <w:lang w:val="en-GB"/>
        </w:rPr>
      </w:pPr>
      <w:r w:rsidRPr="00666998">
        <w:rPr>
          <w:lang w:val="en-GB"/>
        </w:rPr>
        <w:t xml:space="preserve">For the Linked protocol file select the file </w:t>
      </w:r>
      <w:r w:rsidRPr="009A05B5">
        <w:rPr>
          <w:lang w:val="en-GB"/>
        </w:rPr>
        <w:t>RetMapping_new.prt</w:t>
      </w:r>
      <w:r w:rsidRPr="00666998">
        <w:rPr>
          <w:lang w:val="en-GB"/>
        </w:rPr>
        <w:t xml:space="preserve"> in the </w:t>
      </w:r>
      <w:r w:rsidRPr="009A05B5">
        <w:rPr>
          <w:lang w:val="en-GB"/>
        </w:rPr>
        <w:t>ROI_vtc\prt</w:t>
      </w:r>
      <w:r w:rsidRPr="00666998">
        <w:rPr>
          <w:lang w:val="en-GB"/>
        </w:rPr>
        <w:t xml:space="preserve"> folder</w:t>
      </w:r>
    </w:p>
    <w:p w:rsidR="0017717D" w:rsidRPr="00666998" w:rsidRDefault="0017717D" w:rsidP="002C5D22">
      <w:pPr>
        <w:pStyle w:val="ListParagraph"/>
        <w:numPr>
          <w:ilvl w:val="0"/>
          <w:numId w:val="49"/>
        </w:numPr>
        <w:rPr>
          <w:lang w:val="en-GB"/>
        </w:rPr>
      </w:pPr>
      <w:r w:rsidRPr="00666998">
        <w:rPr>
          <w:lang w:val="en-GB"/>
        </w:rPr>
        <w:t>Click Save to permanently save a reference to the protocol with the VTC</w:t>
      </w:r>
    </w:p>
    <w:p w:rsidR="0017717D" w:rsidRDefault="0017717D" w:rsidP="0017717D">
      <w:pPr>
        <w:ind w:right="-720"/>
        <w:rPr>
          <w:rFonts w:ascii="Times New Roman" w:hAnsi="Times New Roman"/>
          <w:b/>
        </w:rPr>
      </w:pPr>
    </w:p>
    <w:p w:rsidR="0017717D" w:rsidRDefault="0017717D" w:rsidP="00666998">
      <w:r>
        <w:t>We then calculate linear correlation maps for each hemisphere separately</w:t>
      </w:r>
    </w:p>
    <w:p w:rsidR="0017717D" w:rsidRDefault="0017717D" w:rsidP="00666998"/>
    <w:p w:rsidR="0017717D" w:rsidRDefault="0017717D" w:rsidP="002C5D22">
      <w:pPr>
        <w:pStyle w:val="ListParagraph"/>
        <w:numPr>
          <w:ilvl w:val="0"/>
          <w:numId w:val="50"/>
        </w:numPr>
      </w:pPr>
      <w:r>
        <w:t>From the</w:t>
      </w:r>
      <w:r w:rsidRPr="00303CAE">
        <w:t xml:space="preserve"> </w:t>
      </w:r>
      <w:r>
        <w:t>Analysis menu choose Compute Linear Correlation Maps…</w:t>
      </w:r>
    </w:p>
    <w:p w:rsidR="00666998" w:rsidRDefault="00666998" w:rsidP="00666998">
      <w:pPr>
        <w:pStyle w:val="ListParagraph"/>
      </w:pPr>
    </w:p>
    <w:p w:rsidR="0017717D" w:rsidRDefault="0017717D" w:rsidP="00666998">
      <w:r>
        <w:t>BrainVoyager will show the protocol for the stimulus as coloured bars</w:t>
      </w:r>
      <w:r w:rsidR="00666998">
        <w:t xml:space="preserve"> – the x-axis shows the time course in volumes</w:t>
      </w:r>
    </w:p>
    <w:p w:rsidR="0017717D" w:rsidRDefault="0017717D" w:rsidP="0017717D">
      <w:pPr>
        <w:ind w:right="-720"/>
        <w:rPr>
          <w:rFonts w:ascii="Times New Roman" w:hAnsi="Times New Roman"/>
          <w:b/>
        </w:rPr>
      </w:pPr>
    </w:p>
    <w:p w:rsidR="0017717D" w:rsidRDefault="0017717D" w:rsidP="0017717D">
      <w:pPr>
        <w:ind w:right="-720"/>
        <w:rPr>
          <w:rFonts w:ascii="Times New Roman" w:hAnsi="Times New Roman"/>
        </w:rPr>
      </w:pPr>
      <w:r>
        <w:rPr>
          <w:rFonts w:ascii="Times New Roman" w:hAnsi="Times New Roman"/>
          <w:noProof/>
          <w:lang w:val="en-GB" w:eastAsia="en-GB" w:bidi="ar-SA"/>
        </w:rPr>
        <w:drawing>
          <wp:inline distT="0" distB="0" distL="0" distR="0">
            <wp:extent cx="3752850" cy="1624041"/>
            <wp:effectExtent l="19050" t="0" r="0" b="0"/>
            <wp:docPr id="2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srcRect/>
                    <a:stretch>
                      <a:fillRect/>
                    </a:stretch>
                  </pic:blipFill>
                  <pic:spPr bwMode="auto">
                    <a:xfrm>
                      <a:off x="0" y="0"/>
                      <a:ext cx="3754205" cy="1624627"/>
                    </a:xfrm>
                    <a:prstGeom prst="rect">
                      <a:avLst/>
                    </a:prstGeom>
                    <a:noFill/>
                    <a:ln w="9525">
                      <a:noFill/>
                      <a:miter lim="800000"/>
                      <a:headEnd/>
                      <a:tailEnd/>
                    </a:ln>
                  </pic:spPr>
                </pic:pic>
              </a:graphicData>
            </a:graphic>
          </wp:inline>
        </w:drawing>
      </w:r>
    </w:p>
    <w:p w:rsidR="0017717D" w:rsidRDefault="0017717D" w:rsidP="0017717D">
      <w:pPr>
        <w:ind w:right="-720"/>
        <w:rPr>
          <w:rFonts w:ascii="Times New Roman" w:hAnsi="Times New Roman"/>
        </w:rPr>
      </w:pPr>
    </w:p>
    <w:p w:rsidR="0017717D" w:rsidRPr="00666998" w:rsidRDefault="0017717D" w:rsidP="002C5D22">
      <w:pPr>
        <w:pStyle w:val="ListParagraph"/>
        <w:numPr>
          <w:ilvl w:val="0"/>
          <w:numId w:val="51"/>
        </w:numPr>
      </w:pPr>
      <w:r w:rsidRPr="00666998">
        <w:t xml:space="preserve">Click Load RTC and load the file </w:t>
      </w:r>
      <w:r w:rsidRPr="009A05B5">
        <w:t>Pol_lh_hdf.rtc</w:t>
      </w:r>
      <w:r w:rsidRPr="00666998">
        <w:t xml:space="preserve"> from the </w:t>
      </w:r>
      <w:r w:rsidRPr="009A05B5">
        <w:t>ROI_vtc\prt</w:t>
      </w:r>
      <w:r w:rsidRPr="00666998">
        <w:t xml:space="preserve"> folder to display the reference time course for retinotopic mapping</w:t>
      </w:r>
    </w:p>
    <w:p w:rsidR="0017717D" w:rsidRPr="00666998" w:rsidRDefault="0017717D" w:rsidP="002C5D22">
      <w:pPr>
        <w:pStyle w:val="ListParagraph"/>
        <w:numPr>
          <w:ilvl w:val="0"/>
          <w:numId w:val="51"/>
        </w:numPr>
      </w:pPr>
      <w:r w:rsidRPr="00666998">
        <w:t>Check Enable under Cross correlation and set the number of  lags to 14 – this is specific to the retinotopic mapping protocol</w:t>
      </w:r>
      <w:r w:rsidR="00A4185D">
        <w:t>s which are used</w:t>
      </w:r>
    </w:p>
    <w:p w:rsidR="0017717D" w:rsidRPr="00666998" w:rsidRDefault="0017717D" w:rsidP="002C5D22">
      <w:pPr>
        <w:pStyle w:val="ListParagraph"/>
        <w:numPr>
          <w:ilvl w:val="0"/>
          <w:numId w:val="51"/>
        </w:numPr>
      </w:pPr>
      <w:r w:rsidRPr="00666998">
        <w:t>Click the GO button</w:t>
      </w:r>
    </w:p>
    <w:p w:rsidR="0017717D" w:rsidRDefault="0017717D" w:rsidP="0017717D">
      <w:pPr>
        <w:ind w:right="-720"/>
        <w:rPr>
          <w:rFonts w:ascii="Times New Roman" w:hAnsi="Times New Roman"/>
          <w:b/>
        </w:rPr>
      </w:pPr>
    </w:p>
    <w:p w:rsidR="0017717D" w:rsidRDefault="0017717D" w:rsidP="00666998">
      <w:r>
        <w:t xml:space="preserve">BrainVoyager will now perform cross-correlation analysis and display the results overlaid on the anatomical – the colours correspond to the lags </w:t>
      </w:r>
      <w:r w:rsidR="008F020E">
        <w:t>at which maximum correlation to the reference time course was achieved.</w:t>
      </w:r>
    </w:p>
    <w:p w:rsidR="0017717D" w:rsidRDefault="0017717D" w:rsidP="0017717D">
      <w:pPr>
        <w:ind w:right="-720"/>
        <w:rPr>
          <w:rFonts w:ascii="Times New Roman" w:hAnsi="Times New Roman"/>
          <w:b/>
        </w:rPr>
      </w:pPr>
    </w:p>
    <w:p w:rsidR="0017717D" w:rsidRDefault="0017717D" w:rsidP="00666998">
      <w:r>
        <w:t xml:space="preserve">To properly visualize the visual cortex the colors </w:t>
      </w:r>
      <w:r w:rsidR="008F020E">
        <w:t>for each lag value need to be changed</w:t>
      </w:r>
    </w:p>
    <w:p w:rsidR="008F020E" w:rsidRDefault="008F020E" w:rsidP="00666998"/>
    <w:p w:rsidR="0017717D" w:rsidRPr="00120AEE" w:rsidRDefault="008F020E" w:rsidP="00120AEE">
      <w:r>
        <w:t xml:space="preserve">To change the colour mapping for the retinotopic map </w:t>
      </w:r>
    </w:p>
    <w:p w:rsidR="0017717D" w:rsidRDefault="0017717D" w:rsidP="0017717D">
      <w:pPr>
        <w:ind w:right="-720"/>
        <w:rPr>
          <w:rFonts w:ascii="Times New Roman" w:hAnsi="Times New Roman"/>
          <w:b/>
        </w:rPr>
      </w:pPr>
    </w:p>
    <w:p w:rsidR="0017717D" w:rsidRDefault="008F020E" w:rsidP="002C5D22">
      <w:pPr>
        <w:pStyle w:val="ListParagraph"/>
        <w:numPr>
          <w:ilvl w:val="0"/>
          <w:numId w:val="52"/>
        </w:numPr>
      </w:pPr>
      <w:r>
        <w:t>On the Options menu choose</w:t>
      </w:r>
      <w:r w:rsidR="0017717D" w:rsidRPr="00303D0E">
        <w:t xml:space="preserve"> Statistical Map Look-up-Table</w:t>
      </w:r>
    </w:p>
    <w:p w:rsidR="0017717D" w:rsidRDefault="008F020E" w:rsidP="002C5D22">
      <w:pPr>
        <w:pStyle w:val="ListParagraph"/>
        <w:numPr>
          <w:ilvl w:val="0"/>
          <w:numId w:val="52"/>
        </w:numPr>
      </w:pPr>
      <w:r>
        <w:t xml:space="preserve">Click </w:t>
      </w:r>
      <w:r w:rsidR="0017717D" w:rsidRPr="00303D0E">
        <w:t>Load OLT</w:t>
      </w:r>
      <w:r>
        <w:t xml:space="preserve"> and load the file</w:t>
      </w:r>
      <w:r w:rsidR="0017717D">
        <w:t xml:space="preserve"> </w:t>
      </w:r>
      <w:r w:rsidRPr="009A05B5">
        <w:t>blue_green_yellow_red.olt</w:t>
      </w:r>
      <w:r>
        <w:t xml:space="preserve"> from the </w:t>
      </w:r>
      <w:r w:rsidRPr="009A05B5">
        <w:t>ROI_vtc\prt</w:t>
      </w:r>
      <w:r>
        <w:t xml:space="preserve"> folder</w:t>
      </w:r>
    </w:p>
    <w:p w:rsidR="008F020E" w:rsidRDefault="008F020E" w:rsidP="002C5D22">
      <w:pPr>
        <w:pStyle w:val="ListParagraph"/>
        <w:numPr>
          <w:ilvl w:val="0"/>
          <w:numId w:val="52"/>
        </w:numPr>
      </w:pPr>
      <w:r>
        <w:t>Click Apply now</w:t>
      </w:r>
    </w:p>
    <w:p w:rsidR="0017717D" w:rsidRDefault="0017717D" w:rsidP="002C5D22">
      <w:pPr>
        <w:pStyle w:val="ListParagraph"/>
        <w:numPr>
          <w:ilvl w:val="0"/>
          <w:numId w:val="52"/>
        </w:numPr>
      </w:pPr>
      <w:r>
        <w:t xml:space="preserve">Click </w:t>
      </w:r>
      <w:r w:rsidRPr="00303D0E">
        <w:t>OK</w:t>
      </w:r>
    </w:p>
    <w:p w:rsidR="008F020E" w:rsidRDefault="008F020E" w:rsidP="0017717D">
      <w:pPr>
        <w:ind w:right="-720"/>
        <w:rPr>
          <w:rFonts w:ascii="Times New Roman" w:hAnsi="Times New Roman"/>
          <w:b/>
        </w:rPr>
      </w:pPr>
    </w:p>
    <w:p w:rsidR="008F020E" w:rsidRDefault="008F020E" w:rsidP="00666998">
      <w:r>
        <w:t>The colour mapping for lag values should now be reversed</w:t>
      </w:r>
    </w:p>
    <w:p w:rsidR="008F020E" w:rsidRDefault="008F020E" w:rsidP="0017717D">
      <w:pPr>
        <w:ind w:right="-720"/>
        <w:rPr>
          <w:rFonts w:ascii="Times New Roman" w:hAnsi="Times New Roman"/>
          <w:b/>
        </w:rPr>
      </w:pPr>
    </w:p>
    <w:p w:rsidR="008F020E" w:rsidRDefault="008F020E" w:rsidP="00666998">
      <w:r>
        <w:t>To save the results of the retinotopic mapping we create a file called a Volume Map or VMP – this file can be loaded over an anatomical to display the activation without having to rerun the statistical analysis.</w:t>
      </w:r>
    </w:p>
    <w:p w:rsidR="008F020E" w:rsidRDefault="008F020E" w:rsidP="0017717D">
      <w:pPr>
        <w:ind w:right="-720"/>
        <w:rPr>
          <w:rFonts w:ascii="Times New Roman" w:hAnsi="Times New Roman"/>
          <w:b/>
        </w:rPr>
      </w:pPr>
    </w:p>
    <w:p w:rsidR="008F020E" w:rsidRDefault="008F020E" w:rsidP="00666998">
      <w:r>
        <w:t>To save the VMP</w:t>
      </w:r>
    </w:p>
    <w:p w:rsidR="008F020E" w:rsidRPr="00303D0E" w:rsidRDefault="008F020E" w:rsidP="0017717D">
      <w:pPr>
        <w:ind w:right="-720"/>
        <w:rPr>
          <w:rFonts w:ascii="Times New Roman" w:hAnsi="Times New Roman"/>
        </w:rPr>
      </w:pPr>
    </w:p>
    <w:p w:rsidR="0017717D" w:rsidRPr="00666998" w:rsidRDefault="008F020E" w:rsidP="002C5D22">
      <w:pPr>
        <w:pStyle w:val="ListParagraph"/>
        <w:numPr>
          <w:ilvl w:val="0"/>
          <w:numId w:val="65"/>
        </w:numPr>
      </w:pPr>
      <w:r w:rsidRPr="00666998">
        <w:t xml:space="preserve">From the Analysis menu select </w:t>
      </w:r>
      <w:r w:rsidR="0017717D" w:rsidRPr="00666998">
        <w:t>Overlay Maps …</w:t>
      </w:r>
    </w:p>
    <w:p w:rsidR="008F020E" w:rsidRPr="00666998" w:rsidRDefault="008F020E" w:rsidP="002C5D22">
      <w:pPr>
        <w:pStyle w:val="ListParagraph"/>
        <w:numPr>
          <w:ilvl w:val="0"/>
          <w:numId w:val="65"/>
        </w:numPr>
      </w:pPr>
      <w:r w:rsidRPr="00666998">
        <w:t xml:space="preserve">Click on the Save VMP button and save the VMP as </w:t>
      </w:r>
      <w:r w:rsidRPr="009A05B5">
        <w:t>pol_lh.vmp</w:t>
      </w:r>
      <w:r w:rsidRPr="00666998">
        <w:t xml:space="preserve"> in the </w:t>
      </w:r>
      <w:r w:rsidRPr="009A05B5">
        <w:t>ROI_vtc\vmp</w:t>
      </w:r>
      <w:r w:rsidRPr="00666998">
        <w:t xml:space="preserve"> folder</w:t>
      </w:r>
    </w:p>
    <w:p w:rsidR="0017717D" w:rsidRDefault="0017717D" w:rsidP="0017717D">
      <w:pPr>
        <w:ind w:right="-720"/>
        <w:rPr>
          <w:rFonts w:ascii="Times New Roman" w:hAnsi="Times New Roman"/>
        </w:rPr>
      </w:pPr>
    </w:p>
    <w:p w:rsidR="008F020E" w:rsidRPr="0054383A" w:rsidRDefault="008F020E" w:rsidP="00120AEE">
      <w:r>
        <w:t>To display the activation from the retinotopic mapping on the inflated mesh</w:t>
      </w:r>
    </w:p>
    <w:p w:rsidR="0017717D" w:rsidRDefault="0017717D" w:rsidP="0017717D">
      <w:pPr>
        <w:ind w:right="-720"/>
        <w:rPr>
          <w:rFonts w:ascii="Times New Roman" w:hAnsi="Times New Roman"/>
        </w:rPr>
      </w:pPr>
    </w:p>
    <w:p w:rsidR="0017717D" w:rsidRDefault="008F020E" w:rsidP="002C5D22">
      <w:pPr>
        <w:pStyle w:val="ListParagraph"/>
        <w:numPr>
          <w:ilvl w:val="0"/>
          <w:numId w:val="53"/>
        </w:numPr>
      </w:pPr>
      <w:r>
        <w:t>From the</w:t>
      </w:r>
      <w:r w:rsidR="0017717D">
        <w:t>-</w:t>
      </w:r>
      <w:r>
        <w:t xml:space="preserve">Meshes menu choose </w:t>
      </w:r>
      <w:r w:rsidR="0017717D">
        <w:t>Load Mesh …</w:t>
      </w:r>
    </w:p>
    <w:p w:rsidR="0017717D" w:rsidRDefault="008F020E" w:rsidP="002C5D22">
      <w:pPr>
        <w:pStyle w:val="ListParagraph"/>
        <w:numPr>
          <w:ilvl w:val="0"/>
          <w:numId w:val="53"/>
        </w:numPr>
      </w:pPr>
      <w:r>
        <w:t xml:space="preserve">Load the </w:t>
      </w:r>
      <w:r w:rsidR="0017717D" w:rsidRPr="009A05B5">
        <w:t>LH_inflated.srf</w:t>
      </w:r>
      <w:r>
        <w:t xml:space="preserve"> from the 3D folder</w:t>
      </w:r>
    </w:p>
    <w:p w:rsidR="0017717D" w:rsidRDefault="008F020E" w:rsidP="002C5D22">
      <w:pPr>
        <w:pStyle w:val="ListParagraph"/>
        <w:numPr>
          <w:ilvl w:val="0"/>
          <w:numId w:val="53"/>
        </w:numPr>
      </w:pPr>
      <w:r>
        <w:lastRenderedPageBreak/>
        <w:t>From the Meshes menu choose</w:t>
      </w:r>
      <w:r w:rsidR="0017717D">
        <w:t xml:space="preserve"> Mesh Morphing …</w:t>
      </w:r>
    </w:p>
    <w:p w:rsidR="008F020E" w:rsidRDefault="008F020E" w:rsidP="002C5D22">
      <w:pPr>
        <w:pStyle w:val="ListParagraph"/>
        <w:numPr>
          <w:ilvl w:val="0"/>
          <w:numId w:val="53"/>
        </w:numPr>
      </w:pPr>
      <w:r>
        <w:t xml:space="preserve">Ensure that the Use information from file is set to use the </w:t>
      </w:r>
      <w:r w:rsidRPr="009A05B5">
        <w:t>LH_RECOSM</w:t>
      </w:r>
      <w:r>
        <w:t xml:space="preserve"> mesh and set it if not</w:t>
      </w:r>
    </w:p>
    <w:p w:rsidR="0017717D" w:rsidRDefault="0017717D" w:rsidP="002C5D22">
      <w:pPr>
        <w:pStyle w:val="ListParagraph"/>
        <w:numPr>
          <w:ilvl w:val="0"/>
          <w:numId w:val="53"/>
        </w:numPr>
      </w:pPr>
      <w:r>
        <w:t xml:space="preserve">Click </w:t>
      </w:r>
      <w:r w:rsidRPr="009F0CED">
        <w:t>Quit</w:t>
      </w:r>
    </w:p>
    <w:p w:rsidR="0017717D" w:rsidRDefault="008F020E" w:rsidP="002C5D22">
      <w:pPr>
        <w:pStyle w:val="ListParagraph"/>
        <w:numPr>
          <w:ilvl w:val="0"/>
          <w:numId w:val="53"/>
        </w:numPr>
      </w:pPr>
      <w:r>
        <w:t>On the Meshes menu choose</w:t>
      </w:r>
      <w:r w:rsidR="0017717D">
        <w:t xml:space="preserve"> Surface Maps …</w:t>
      </w:r>
    </w:p>
    <w:p w:rsidR="008F020E" w:rsidRDefault="0017717D" w:rsidP="002C5D22">
      <w:pPr>
        <w:pStyle w:val="ListParagraph"/>
        <w:numPr>
          <w:ilvl w:val="0"/>
          <w:numId w:val="53"/>
        </w:numPr>
      </w:pPr>
      <w:r>
        <w:t xml:space="preserve">Click </w:t>
      </w:r>
      <w:r w:rsidR="008F020E">
        <w:t xml:space="preserve">the </w:t>
      </w:r>
      <w:r w:rsidRPr="009F0CED">
        <w:t>Create SMP</w:t>
      </w:r>
      <w:r w:rsidR="008F020E">
        <w:t xml:space="preserve"> button</w:t>
      </w:r>
    </w:p>
    <w:p w:rsidR="008F020E" w:rsidRDefault="008F020E" w:rsidP="0017717D">
      <w:pPr>
        <w:ind w:right="-720"/>
        <w:rPr>
          <w:rFonts w:ascii="Times New Roman" w:hAnsi="Times New Roman"/>
          <w:b/>
        </w:rPr>
      </w:pPr>
    </w:p>
    <w:p w:rsidR="008F020E" w:rsidRDefault="008F020E" w:rsidP="00666998">
      <w:r>
        <w:t xml:space="preserve">BrainVoyager will overlay the results of the cross correlation analysis on the inflated mesh – however by default BrainVoyager will show correlation values </w:t>
      </w:r>
      <w:r w:rsidR="00593BE8">
        <w:t>and we need to visualize lag values.</w:t>
      </w:r>
    </w:p>
    <w:p w:rsidR="00593BE8" w:rsidRDefault="00593BE8" w:rsidP="0017717D">
      <w:pPr>
        <w:ind w:right="-720"/>
        <w:rPr>
          <w:rFonts w:ascii="Times New Roman" w:hAnsi="Times New Roman"/>
          <w:b/>
        </w:rPr>
      </w:pPr>
    </w:p>
    <w:p w:rsidR="00593BE8" w:rsidRDefault="00593BE8" w:rsidP="00666998">
      <w:r>
        <w:t>To visualize lag values</w:t>
      </w:r>
    </w:p>
    <w:p w:rsidR="008F020E" w:rsidRPr="008F020E" w:rsidRDefault="008F020E" w:rsidP="0017717D">
      <w:pPr>
        <w:ind w:right="-720"/>
        <w:rPr>
          <w:rFonts w:ascii="Times New Roman" w:hAnsi="Times New Roman"/>
          <w:b/>
        </w:rPr>
      </w:pPr>
    </w:p>
    <w:p w:rsidR="0017717D" w:rsidRDefault="00593BE8" w:rsidP="002C5D22">
      <w:pPr>
        <w:pStyle w:val="ListParagraph"/>
        <w:numPr>
          <w:ilvl w:val="0"/>
          <w:numId w:val="54"/>
        </w:numPr>
      </w:pPr>
      <w:r>
        <w:t>On the Browse tab</w:t>
      </w:r>
      <w:r w:rsidR="0017717D">
        <w:t xml:space="preserve"> Click &lt;CR</w:t>
      </w:r>
      <w:r>
        <w:t>OSS CORRELATION&gt; to select the correct map</w:t>
      </w:r>
    </w:p>
    <w:p w:rsidR="00593BE8" w:rsidRDefault="00593BE8" w:rsidP="002C5D22">
      <w:pPr>
        <w:pStyle w:val="ListParagraph"/>
        <w:numPr>
          <w:ilvl w:val="0"/>
          <w:numId w:val="54"/>
        </w:numPr>
      </w:pPr>
      <w:r>
        <w:t>On the Statistics tab check Lag Values – the number of lags should be 0-13</w:t>
      </w:r>
    </w:p>
    <w:p w:rsidR="00593BE8" w:rsidRDefault="00593BE8" w:rsidP="0017717D">
      <w:pPr>
        <w:ind w:right="-720"/>
        <w:rPr>
          <w:rFonts w:ascii="Times New Roman" w:hAnsi="Times New Roman"/>
        </w:rPr>
      </w:pPr>
    </w:p>
    <w:p w:rsidR="00593BE8" w:rsidRDefault="00593BE8" w:rsidP="00666998">
      <w:r>
        <w:t>You can adjust the threshold of the map by clicking on the decrease or increase threshold buttons on the left toolbar – 4 and 5 buttons from the bottom. This will change the lower threshold for the correlation value at which the lag will be displayed. You can also change this in the Surface Maps dialog by changing the Min value for MaxCrossCorr range on the Statistics tab.</w:t>
      </w:r>
    </w:p>
    <w:p w:rsidR="0017717D" w:rsidRDefault="0017717D" w:rsidP="0017717D">
      <w:pPr>
        <w:ind w:right="-720"/>
        <w:rPr>
          <w:rFonts w:ascii="Times New Roman" w:hAnsi="Times New Roman"/>
        </w:rPr>
      </w:pPr>
    </w:p>
    <w:p w:rsidR="00593BE8" w:rsidRDefault="00593BE8" w:rsidP="00666998">
      <w:r>
        <w:t>You can save the results as a surface map or SMP which will allow you to overlay the results on a mesh without re-running the analysis.</w:t>
      </w:r>
    </w:p>
    <w:p w:rsidR="00593BE8" w:rsidRDefault="00593BE8" w:rsidP="0017717D">
      <w:pPr>
        <w:ind w:right="-720"/>
        <w:rPr>
          <w:rFonts w:ascii="Times New Roman" w:hAnsi="Times New Roman"/>
        </w:rPr>
      </w:pPr>
    </w:p>
    <w:p w:rsidR="00593BE8" w:rsidRPr="00666998" w:rsidRDefault="00593BE8" w:rsidP="002C5D22">
      <w:pPr>
        <w:pStyle w:val="ListParagraph"/>
        <w:numPr>
          <w:ilvl w:val="0"/>
          <w:numId w:val="55"/>
        </w:numPr>
      </w:pPr>
      <w:r w:rsidRPr="00666998">
        <w:t>To save the surface map</w:t>
      </w:r>
    </w:p>
    <w:p w:rsidR="00593BE8" w:rsidRPr="00666998" w:rsidRDefault="00593BE8" w:rsidP="002C5D22">
      <w:pPr>
        <w:pStyle w:val="ListParagraph"/>
        <w:numPr>
          <w:ilvl w:val="0"/>
          <w:numId w:val="55"/>
        </w:numPr>
      </w:pPr>
      <w:r w:rsidRPr="00666998">
        <w:t>On the Meshes menu choose Surface Maps</w:t>
      </w:r>
    </w:p>
    <w:p w:rsidR="0017717D" w:rsidRPr="009A05B5" w:rsidRDefault="00593BE8" w:rsidP="002C5D22">
      <w:pPr>
        <w:pStyle w:val="ListParagraph"/>
        <w:numPr>
          <w:ilvl w:val="0"/>
          <w:numId w:val="55"/>
        </w:numPr>
      </w:pPr>
      <w:r w:rsidRPr="009A05B5">
        <w:t xml:space="preserve">Click </w:t>
      </w:r>
      <w:r w:rsidR="0017717D" w:rsidRPr="009A05B5">
        <w:t>Save SMP</w:t>
      </w:r>
      <w:r w:rsidRPr="009A05B5">
        <w:t xml:space="preserve"> and save the file as pol_lh</w:t>
      </w:r>
      <w:r w:rsidR="00120AEE" w:rsidRPr="009A05B5">
        <w:t xml:space="preserve"> </w:t>
      </w:r>
      <w:r w:rsidRPr="009A05B5">
        <w:t>in the smp folder under ROI_vtc.</w:t>
      </w:r>
    </w:p>
    <w:p w:rsidR="00593BE8" w:rsidRDefault="00593BE8" w:rsidP="0017717D">
      <w:pPr>
        <w:ind w:right="-720"/>
        <w:rPr>
          <w:rFonts w:ascii="Times New Roman" w:hAnsi="Times New Roman"/>
          <w:b/>
        </w:rPr>
      </w:pPr>
    </w:p>
    <w:p w:rsidR="00593BE8" w:rsidRDefault="00593BE8" w:rsidP="00666998">
      <w:r>
        <w:t>Finally save a new mesh with the activation from the retinotopic mapping overlaid on it</w:t>
      </w:r>
    </w:p>
    <w:p w:rsidR="00593BE8" w:rsidRDefault="00593BE8" w:rsidP="0017717D">
      <w:pPr>
        <w:ind w:right="-720"/>
        <w:rPr>
          <w:rFonts w:ascii="Times New Roman" w:hAnsi="Times New Roman"/>
          <w:b/>
        </w:rPr>
      </w:pPr>
    </w:p>
    <w:p w:rsidR="00593BE8" w:rsidRPr="00666998" w:rsidRDefault="00593BE8" w:rsidP="002C5D22">
      <w:pPr>
        <w:pStyle w:val="ListParagraph"/>
        <w:numPr>
          <w:ilvl w:val="0"/>
          <w:numId w:val="56"/>
        </w:numPr>
      </w:pPr>
      <w:r w:rsidRPr="00666998">
        <w:t>On the meshes menu choose Save Mesh</w:t>
      </w:r>
    </w:p>
    <w:p w:rsidR="0017717D" w:rsidRPr="00666998" w:rsidRDefault="00593BE8" w:rsidP="002C5D22">
      <w:pPr>
        <w:pStyle w:val="ListParagraph"/>
        <w:numPr>
          <w:ilvl w:val="0"/>
          <w:numId w:val="56"/>
        </w:numPr>
      </w:pPr>
      <w:r w:rsidRPr="00666998">
        <w:t xml:space="preserve">Save the mesh with the </w:t>
      </w:r>
      <w:r w:rsidRPr="009A05B5">
        <w:t xml:space="preserve">suffix </w:t>
      </w:r>
      <w:r w:rsidR="0017717D" w:rsidRPr="009A05B5">
        <w:t>LH_inflated_R</w:t>
      </w:r>
      <w:r w:rsidRPr="009A05B5">
        <w:t>et.s</w:t>
      </w:r>
      <w:r w:rsidR="00666998" w:rsidRPr="009A05B5">
        <w:t xml:space="preserve">rf </w:t>
      </w:r>
      <w:r w:rsidRPr="009A05B5">
        <w:t>in the 3D folder.</w:t>
      </w:r>
    </w:p>
    <w:p w:rsidR="0017717D" w:rsidRDefault="0017717D" w:rsidP="002C5D22">
      <w:pPr>
        <w:pStyle w:val="ListParagraph"/>
        <w:numPr>
          <w:ilvl w:val="0"/>
          <w:numId w:val="56"/>
        </w:numPr>
      </w:pPr>
      <w:r>
        <w:t>Close the Mesh and VMR</w:t>
      </w:r>
    </w:p>
    <w:p w:rsidR="00593BE8" w:rsidRDefault="00593BE8" w:rsidP="0017717D">
      <w:pPr>
        <w:ind w:right="-720"/>
        <w:rPr>
          <w:rFonts w:ascii="Times New Roman" w:hAnsi="Times New Roman"/>
        </w:rPr>
      </w:pPr>
    </w:p>
    <w:p w:rsidR="00593BE8" w:rsidRDefault="00593BE8" w:rsidP="00666998">
      <w:r>
        <w:t>To load the surface map on the mesh without re-running the analysis</w:t>
      </w:r>
    </w:p>
    <w:p w:rsidR="0017717D" w:rsidRPr="007006F2" w:rsidRDefault="0017717D" w:rsidP="0017717D">
      <w:pPr>
        <w:ind w:right="-720"/>
        <w:rPr>
          <w:rFonts w:ascii="Times New Roman" w:hAnsi="Times New Roman"/>
          <w:b/>
          <w:bCs/>
          <w:iCs/>
        </w:rPr>
      </w:pPr>
    </w:p>
    <w:p w:rsidR="0017717D" w:rsidRPr="009A05B5" w:rsidRDefault="00593BE8" w:rsidP="002C5D22">
      <w:pPr>
        <w:pStyle w:val="ListParagraph"/>
        <w:numPr>
          <w:ilvl w:val="0"/>
          <w:numId w:val="57"/>
        </w:numPr>
        <w:rPr>
          <w:lang w:val="en-GB"/>
        </w:rPr>
      </w:pPr>
      <w:r w:rsidRPr="009A05B5">
        <w:rPr>
          <w:lang w:val="en-GB"/>
        </w:rPr>
        <w:t>Load final_TAL.vmr</w:t>
      </w:r>
    </w:p>
    <w:p w:rsidR="0017717D" w:rsidRPr="009A05B5" w:rsidRDefault="0017717D" w:rsidP="002C5D22">
      <w:pPr>
        <w:pStyle w:val="ListParagraph"/>
        <w:numPr>
          <w:ilvl w:val="0"/>
          <w:numId w:val="57"/>
        </w:numPr>
      </w:pPr>
      <w:r w:rsidRPr="009A05B5">
        <w:t xml:space="preserve">Link </w:t>
      </w:r>
      <w:r w:rsidR="00593BE8" w:rsidRPr="009A05B5">
        <w:t>the POL VTC file</w:t>
      </w:r>
    </w:p>
    <w:p w:rsidR="0017717D" w:rsidRPr="009A05B5" w:rsidRDefault="00593BE8" w:rsidP="002C5D22">
      <w:pPr>
        <w:pStyle w:val="ListParagraph"/>
        <w:numPr>
          <w:ilvl w:val="0"/>
          <w:numId w:val="57"/>
        </w:numPr>
        <w:rPr>
          <w:lang w:val="en-GB"/>
        </w:rPr>
      </w:pPr>
      <w:r w:rsidRPr="009A05B5">
        <w:rPr>
          <w:lang w:val="en-GB"/>
        </w:rPr>
        <w:t xml:space="preserve">Load the LH_inflated.srf </w:t>
      </w:r>
      <w:r w:rsidR="00666998" w:rsidRPr="009A05B5">
        <w:rPr>
          <w:lang w:val="en-GB"/>
        </w:rPr>
        <w:t xml:space="preserve"> mesh</w:t>
      </w:r>
    </w:p>
    <w:p w:rsidR="0017717D" w:rsidRPr="009A05B5" w:rsidRDefault="00666998" w:rsidP="002C5D22">
      <w:pPr>
        <w:pStyle w:val="ListParagraph"/>
        <w:numPr>
          <w:ilvl w:val="0"/>
          <w:numId w:val="57"/>
        </w:numPr>
      </w:pPr>
      <w:r w:rsidRPr="009A05B5">
        <w:t>From the Meshes menu choose Surface Maps</w:t>
      </w:r>
    </w:p>
    <w:p w:rsidR="0017717D" w:rsidRPr="009A05B5" w:rsidRDefault="00666998" w:rsidP="002C5D22">
      <w:pPr>
        <w:pStyle w:val="ListParagraph"/>
        <w:numPr>
          <w:ilvl w:val="0"/>
          <w:numId w:val="57"/>
        </w:numPr>
      </w:pPr>
      <w:r w:rsidRPr="009A05B5">
        <w:t xml:space="preserve">Click </w:t>
      </w:r>
      <w:r w:rsidR="0017717D" w:rsidRPr="009A05B5">
        <w:t>Load SMP</w:t>
      </w:r>
      <w:r w:rsidRPr="009A05B5">
        <w:t xml:space="preserve"> and load the file</w:t>
      </w:r>
      <w:r w:rsidR="0017717D" w:rsidRPr="009A05B5">
        <w:t xml:space="preserve"> pol_lh.smp</w:t>
      </w:r>
      <w:r w:rsidRPr="009A05B5">
        <w:t xml:space="preserve"> from the ROI_vtc\smp folder</w:t>
      </w:r>
    </w:p>
    <w:p w:rsidR="00666998" w:rsidRPr="009A05B5" w:rsidRDefault="00666998" w:rsidP="00666998">
      <w:pPr>
        <w:ind w:right="-720"/>
        <w:rPr>
          <w:rFonts w:ascii="Times New Roman" w:hAnsi="Times New Roman"/>
        </w:rPr>
      </w:pPr>
    </w:p>
    <w:p w:rsidR="00FD53CD" w:rsidRPr="009A05B5" w:rsidRDefault="00FD53CD" w:rsidP="00FD53CD">
      <w:r w:rsidRPr="009A05B5">
        <w:t>Don’t forget to repeat the cross-correlation analysis on the right hemisphere – use the Pol_rh_hdf.rtc file for the reference time course.</w:t>
      </w:r>
    </w:p>
    <w:p w:rsidR="00FD53CD" w:rsidRDefault="00FD53CD" w:rsidP="00FD53CD">
      <w:pPr>
        <w:pStyle w:val="Heading3"/>
      </w:pPr>
      <w:bookmarkStart w:id="31" w:name="_Toc366483419"/>
      <w:r>
        <w:lastRenderedPageBreak/>
        <w:t>Defining the areas of the Visual Cortex</w:t>
      </w:r>
      <w:bookmarkEnd w:id="31"/>
    </w:p>
    <w:p w:rsidR="00FD53CD" w:rsidRDefault="00FD53CD" w:rsidP="00FD53CD"/>
    <w:p w:rsidR="00FD53CD" w:rsidRDefault="00FD53CD" w:rsidP="00FD53CD">
      <w:r>
        <w:t>Having performed cross-correlation analysis, by examining the overlaid brain activation maps we can use the colours for each lag position to identify different areas of the visual cortex.</w:t>
      </w:r>
    </w:p>
    <w:p w:rsidR="00FD53CD" w:rsidRDefault="00FD53CD" w:rsidP="00FD53CD"/>
    <w:p w:rsidR="00FD53CD" w:rsidRDefault="00FD53CD" w:rsidP="003B3378">
      <w:r>
        <w:t>From the retinotopic map, the boundaries of the e</w:t>
      </w:r>
      <w:r w:rsidRPr="0054383A">
        <w:t xml:space="preserve">arly visual areas </w:t>
      </w:r>
      <w:r>
        <w:t>can be identified where there are colour changes – representing different lag values – i.e. different times at which maximal correlation with the reference time course occurs.</w:t>
      </w:r>
    </w:p>
    <w:p w:rsidR="00FD53CD" w:rsidRDefault="00FD53CD" w:rsidP="003B3378"/>
    <w:p w:rsidR="00FD53CD" w:rsidRDefault="00FD53CD" w:rsidP="003B3378">
      <w:r>
        <w:t>The colour changes for the early visual areas for a polar scan are shown below. By identifying the corresponding bands of colour we can demarcate the respective visual areas. For example in the left hemisphere, V1 is demarcated by a band of red dorsally (top</w:t>
      </w:r>
      <w:r w:rsidR="00E36DFC">
        <w:t xml:space="preserve"> surface</w:t>
      </w:r>
      <w:r>
        <w:t>)</w:t>
      </w:r>
      <w:r w:rsidR="00E36DFC">
        <w:t xml:space="preserve"> </w:t>
      </w:r>
      <w:r>
        <w:t xml:space="preserve">and a band of </w:t>
      </w:r>
      <w:r w:rsidR="00E36DFC">
        <w:t>blue ventrally (bottom surface).</w:t>
      </w:r>
    </w:p>
    <w:p w:rsidR="003B3378" w:rsidRDefault="003B3378" w:rsidP="003B3378"/>
    <w:p w:rsidR="00E36DFC" w:rsidRDefault="00E36DFC" w:rsidP="003B3378">
      <w:r>
        <w:t>Using BrainVoyager we can create regions of interest (ROIs) which identify the voxels associated with each area.</w:t>
      </w:r>
    </w:p>
    <w:p w:rsidR="00E36DFC" w:rsidRDefault="00385064" w:rsidP="00FD53CD">
      <w:pPr>
        <w:pStyle w:val="Header"/>
        <w:tabs>
          <w:tab w:val="clear" w:pos="4320"/>
          <w:tab w:val="clear" w:pos="8640"/>
        </w:tabs>
        <w:rPr>
          <w:rFonts w:ascii="Times New Roman" w:hAnsi="Times New Roman"/>
        </w:rPr>
      </w:pPr>
      <w:r>
        <w:rPr>
          <w:rFonts w:ascii="Times New Roman" w:hAnsi="Times New Roman"/>
          <w:noProof/>
          <w:lang w:val="en-GB" w:eastAsia="en-GB" w:bidi="ar-SA"/>
        </w:rPr>
        <w:pict>
          <v:group id="_x0000_s1342" style="position:absolute;margin-left:-9.6pt;margin-top:8.1pt;width:6in;height:267.75pt;z-index:-251642368" coordorigin="1620,1080" coordsize="8640,5220" wrapcoords="19575 -124 1088 621 -300 7138 -75 7448 338 7821 300 8069 1012 8814 1275 8814 1688 9807 1575 13779 1388 13903 1238 14338 1200 14959 1575 15703 4312 19428 18150 19428 21262 14400 21225 14152 20812 13779 20812 12786 20250 11793 19800 10800 20288 10490 20288 10179 19838 9807 20100 8814 20588 7821 20850 7138 20850 6828 21750 5834 20250 683 19875 -124 19762 -124 19575 -124">
            <v:shape id="_x0000_s1343" type="#_x0000_t202" style="position:absolute;left:2700;top:5760;width:900;height:540" filled="f" stroked="f">
              <v:textbox style="mso-next-textbox:#_x0000_s1343">
                <w:txbxContent>
                  <w:p w:rsidR="002619A1" w:rsidRPr="00872BC5" w:rsidRDefault="002619A1" w:rsidP="00FD53CD">
                    <w:pPr>
                      <w:rPr>
                        <w:rFonts w:ascii="Arial" w:hAnsi="Arial" w:cs="Arial"/>
                        <w:b/>
                      </w:rPr>
                    </w:pPr>
                    <w:r w:rsidRPr="00872BC5">
                      <w:rPr>
                        <w:rFonts w:ascii="Arial" w:hAnsi="Arial" w:cs="Arial"/>
                        <w:b/>
                      </w:rPr>
                      <w:t>LEFT</w:t>
                    </w:r>
                  </w:p>
                </w:txbxContent>
              </v:textbox>
            </v:shape>
            <v:group id="_x0000_s1344" style="position:absolute;left:1620;top:1080;width:8640;height:5220" coordorigin="1620,1080" coordsize="8640,5220">
              <v:group id="_x0000_s1345" style="position:absolute;left:1620;top:1080;width:8640;height:4680" coordorigin="1620,1080" coordsize="8640,4680">
                <v:shape id="_x0000_s1346" type="#_x0000_t202" style="position:absolute;left:4500;top:1440;width:2880;height:900" filled="f" stroked="f">
                  <v:textbox style="mso-next-textbox:#_x0000_s1346">
                    <w:txbxContent>
                      <w:p w:rsidR="002619A1" w:rsidRPr="00872BC5" w:rsidRDefault="002619A1" w:rsidP="00FD53CD">
                        <w:pPr>
                          <w:jc w:val="center"/>
                          <w:rPr>
                            <w:rFonts w:ascii="Arial" w:hAnsi="Arial" w:cs="Arial"/>
                            <w:b/>
                            <w:sz w:val="28"/>
                            <w:szCs w:val="28"/>
                          </w:rPr>
                        </w:pPr>
                        <w:r w:rsidRPr="00872BC5">
                          <w:rPr>
                            <w:rFonts w:ascii="Arial" w:hAnsi="Arial" w:cs="Arial"/>
                            <w:b/>
                            <w:sz w:val="28"/>
                            <w:szCs w:val="28"/>
                          </w:rPr>
                          <w:t>DORSAL</w:t>
                        </w:r>
                      </w:p>
                    </w:txbxContent>
                  </v:textbox>
                </v:shape>
                <v:group id="_x0000_s1347" style="position:absolute;left:1620;top:1080;width:8640;height:4680" coordorigin="1620,1080" coordsize="8640,4680">
                  <v:shape id="_x0000_s1348" type="#_x0000_t202" style="position:absolute;left:4500;top:3060;width:2880;height:900" filled="f" stroked="f">
                    <v:textbox style="mso-next-textbox:#_x0000_s1348">
                      <w:txbxContent>
                        <w:p w:rsidR="002619A1" w:rsidRDefault="002619A1" w:rsidP="00FD53CD">
                          <w:pPr>
                            <w:jc w:val="center"/>
                            <w:rPr>
                              <w:rFonts w:ascii="Arial" w:hAnsi="Arial" w:cs="Arial"/>
                            </w:rPr>
                          </w:pPr>
                          <w:r>
                            <w:rPr>
                              <w:rFonts w:ascii="Arial" w:hAnsi="Arial" w:cs="Arial"/>
                            </w:rPr>
                            <w:t>Calcarine Fissure</w:t>
                          </w:r>
                        </w:p>
                        <w:p w:rsidR="002619A1" w:rsidRPr="00872BC5" w:rsidRDefault="002619A1" w:rsidP="00FD53CD">
                          <w:pPr>
                            <w:jc w:val="center"/>
                            <w:rPr>
                              <w:rFonts w:ascii="Arial" w:hAnsi="Arial" w:cs="Arial"/>
                            </w:rPr>
                          </w:pPr>
                          <w:r>
                            <w:rPr>
                              <w:rFonts w:ascii="Arial" w:hAnsi="Arial" w:cs="Arial"/>
                            </w:rPr>
                            <w:t>(Occipital Pole)</w:t>
                          </w:r>
                        </w:p>
                      </w:txbxContent>
                    </v:textbox>
                  </v:shape>
                  <v:group id="_x0000_s1349" style="position:absolute;left:1620;top:1080;width:8640;height:4680" coordorigin="1620,1080" coordsize="8640,4680">
                    <v:group id="_x0000_s1350" style="position:absolute;left:1620;top:1080;width:8640;height:4680" coordorigin="1620,1080" coordsize="8640,4680">
                      <v:group id="_x0000_s1351" style="position:absolute;left:1620;top:1260;width:2700;height:4500" coordorigin="1620,1260" coordsize="2700,4500">
                        <v:group id="_x0000_s1352" style="position:absolute;left:1620;top:1260;width:2700;height:4500" coordorigin="1620,1260" coordsize="2700,4500">
                          <v:group id="_x0000_s1353" style="position:absolute;left:1620;top:1260;width:2700;height:4500" coordorigin="1620,1260" coordsize="2700,4500">
                            <v:group id="_x0000_s1354" style="position:absolute;left:1620;top:1260;width:2700;height:4500" coordorigin="1620,1260" coordsize="2700,4500">
                              <v:group id="_x0000_s1355" style="position:absolute;left:1620;top:1260;width:2700;height:4500" coordorigin="1620,1260" coordsize="2700,4500">
                                <v:group id="_x0000_s1356" style="position:absolute;left:1620;top:1260;width:2700;height:4500" coordorigin="1620,1260" coordsize="2700,4500">
                                  <v:group id="_x0000_s1357" style="position:absolute;left:1620;top:1260;width:2700;height:4500" coordorigin="1620,1260" coordsize="2700,4500">
                                    <v:group id="_x0000_s1358" style="position:absolute;left:1620;top:1260;width:2700;height:4500" coordorigin="1620,1260" coordsize="2700,4500">
                                      <v:group id="_x0000_s1359" style="position:absolute;left:1620;top:1260;width:2700;height:4500" coordorigin="2061,1804" coordsize="2700,4500">
                                        <v:group id="_x0000_s1360" style="position:absolute;left:2061;top:1984;width:2340;height:3954" coordorigin="2061,1984" coordsize="2340,3954">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361" type="#_x0000_t8" style="position:absolute;left:2961;top:3064;width:1260;height:1620;rotation:75"/>
                                          <v:shape id="_x0000_s1362" type="#_x0000_t8" style="position:absolute;left:2691;top:2434;width:1080;height:1620;rotation:50"/>
                                          <v:shape id="_x0000_s1363" type="#_x0000_t8" style="position:absolute;left:2061;top:1984;width:1080;height:1620;rotation:30"/>
                                          <v:shape id="_x0000_s1364" type="#_x0000_t8" style="position:absolute;left:2882;top:4610;width:1034;height:1621;rotation:120"/>
                                          <v:shape id="_x0000_s1365" type="#_x0000_t8" style="position:absolute;left:3051;top:3874;width:1080;height:1620;rotation:100"/>
                                        </v:group>
                                        <v:line id="_x0000_s1366" style="position:absolute;flip:x" from="2061,1804" to="2601,3244" strokecolor="navy" strokeweight="5pt"/>
                                        <v:line id="_x0000_s1367" style="position:absolute;flip:x y" from="2601,5044" to="4221,5944" strokecolor="navy" strokeweight="5pt"/>
                                        <v:line id="_x0000_s1368" style="position:absolute;flip:x" from="2781,4324" to="4581,4324" strokecolor="navy" strokeweight="5pt"/>
                                        <v:line id="_x0000_s1369" style="position:absolute;flip:x" from="2241,1984" to="3141,3604" strokecolor="red" strokeweight="5pt"/>
                                        <v:line id="_x0000_s1370" style="position:absolute;flip:x" from="2781,3064" to="4221,3964" strokecolor="red" strokeweight="5pt"/>
                                        <v:line id="_x0000_s1371" style="position:absolute;flip:x" from="2421,2344" to="3501,3604" strokecolor="yellow" strokeweight="5pt"/>
                                        <v:line id="_x0000_s1372" style="position:absolute;flip:x y" from="2781,4864" to="4401,5404" strokecolor="#9c0" strokeweight="5pt"/>
                                        <v:line id="_x0000_s1373" style="position:absolute" from="2601,5224" to="3861,6304" strokecolor="#9c0" strokeweight="5pt"/>
                                        <v:line id="_x0000_s1374" style="position:absolute;flip:x" from="2781,3604" to="4761,4144" strokeweight="4pt"/>
                                      </v:group>
                                      <v:shape id="_x0000_s1375" type="#_x0000_t202" style="position:absolute;left:1980;top:1440;width:899;height:360" filled="f" stroked="f">
                                        <v:textbox style="mso-next-textbox:#_x0000_s1375">
                                          <w:txbxContent>
                                            <w:p w:rsidR="002619A1" w:rsidRPr="00872BC5" w:rsidRDefault="002619A1" w:rsidP="00FD53CD">
                                              <w:pPr>
                                                <w:rPr>
                                                  <w:rFonts w:ascii="Arial" w:hAnsi="Arial" w:cs="Arial"/>
                                                </w:rPr>
                                              </w:pPr>
                                              <w:r w:rsidRPr="00872BC5">
                                                <w:rPr>
                                                  <w:rFonts w:ascii="Arial" w:hAnsi="Arial" w:cs="Arial"/>
                                                </w:rPr>
                                                <w:t>V3a</w:t>
                                              </w:r>
                                            </w:p>
                                          </w:txbxContent>
                                        </v:textbox>
                                      </v:shape>
                                    </v:group>
                                    <v:shape id="_x0000_s1376" type="#_x0000_t202" style="position:absolute;left:2341;top:1800;width:899;height:360" filled="f" stroked="f">
                                      <v:textbox style="mso-next-textbox:#_x0000_s1376">
                                        <w:txbxContent>
                                          <w:p w:rsidR="002619A1" w:rsidRPr="00872BC5" w:rsidRDefault="002619A1" w:rsidP="00FD53CD">
                                            <w:pPr>
                                              <w:rPr>
                                                <w:rFonts w:ascii="Arial" w:hAnsi="Arial" w:cs="Arial"/>
                                              </w:rPr>
                                            </w:pPr>
                                            <w:r w:rsidRPr="00872BC5">
                                              <w:rPr>
                                                <w:rFonts w:ascii="Arial" w:hAnsi="Arial" w:cs="Arial"/>
                                              </w:rPr>
                                              <w:t>V3</w:t>
                                            </w:r>
                                          </w:p>
                                        </w:txbxContent>
                                      </v:textbox>
                                    </v:shape>
                                  </v:group>
                                  <v:shape id="_x0000_s1377" type="#_x0000_t202" style="position:absolute;left:2701;top:2160;width:899;height:360" filled="f" stroked="f">
                                    <v:textbox style="mso-next-textbox:#_x0000_s1377">
                                      <w:txbxContent>
                                        <w:p w:rsidR="002619A1" w:rsidRPr="00872BC5" w:rsidRDefault="002619A1" w:rsidP="00FD53CD">
                                          <w:pPr>
                                            <w:rPr>
                                              <w:rFonts w:ascii="Arial" w:hAnsi="Arial" w:cs="Arial"/>
                                            </w:rPr>
                                          </w:pPr>
                                          <w:r w:rsidRPr="00872BC5">
                                            <w:rPr>
                                              <w:rFonts w:ascii="Arial" w:hAnsi="Arial" w:cs="Arial"/>
                                            </w:rPr>
                                            <w:t>V2</w:t>
                                          </w:r>
                                        </w:p>
                                      </w:txbxContent>
                                    </v:textbox>
                                  </v:shape>
                                </v:group>
                                <v:shape id="_x0000_s1378" type="#_x0000_t202" style="position:absolute;left:3241;top:2880;width:899;height:360" filled="f" stroked="f">
                                  <v:textbox style="mso-next-textbox:#_x0000_s1378">
                                    <w:txbxContent>
                                      <w:p w:rsidR="002619A1" w:rsidRPr="00872BC5" w:rsidRDefault="002619A1" w:rsidP="00FD53CD">
                                        <w:pPr>
                                          <w:rPr>
                                            <w:rFonts w:ascii="Arial" w:hAnsi="Arial" w:cs="Arial"/>
                                          </w:rPr>
                                        </w:pPr>
                                        <w:r w:rsidRPr="00872BC5">
                                          <w:rPr>
                                            <w:rFonts w:ascii="Arial" w:hAnsi="Arial" w:cs="Arial"/>
                                          </w:rPr>
                                          <w:t>V1</w:t>
                                        </w:r>
                                      </w:p>
                                    </w:txbxContent>
                                  </v:textbox>
                                </v:shape>
                              </v:group>
                              <v:shape id="_x0000_s1379" type="#_x0000_t202" style="position:absolute;left:3421;top:3420;width:899;height:360" filled="f" stroked="f">
                                <v:textbox style="mso-next-textbox:#_x0000_s1379">
                                  <w:txbxContent>
                                    <w:p w:rsidR="002619A1" w:rsidRPr="00872BC5" w:rsidRDefault="002619A1" w:rsidP="00FD53CD">
                                      <w:pPr>
                                        <w:rPr>
                                          <w:rFonts w:ascii="Arial" w:hAnsi="Arial" w:cs="Arial"/>
                                        </w:rPr>
                                      </w:pPr>
                                      <w:r w:rsidRPr="00872BC5">
                                        <w:rPr>
                                          <w:rFonts w:ascii="Arial" w:hAnsi="Arial" w:cs="Arial"/>
                                        </w:rPr>
                                        <w:t>V1</w:t>
                                      </w:r>
                                    </w:p>
                                  </w:txbxContent>
                                </v:textbox>
                              </v:shape>
                            </v:group>
                            <v:shape id="_x0000_s1380" type="#_x0000_t202" style="position:absolute;left:3060;top:3960;width:899;height:360" filled="f" stroked="f">
                              <v:textbox style="mso-next-textbox:#_x0000_s1380">
                                <w:txbxContent>
                                  <w:p w:rsidR="002619A1" w:rsidRPr="00872BC5" w:rsidRDefault="002619A1" w:rsidP="00FD53CD">
                                    <w:pPr>
                                      <w:rPr>
                                        <w:rFonts w:ascii="Arial" w:hAnsi="Arial" w:cs="Arial"/>
                                      </w:rPr>
                                    </w:pPr>
                                    <w:r w:rsidRPr="00872BC5">
                                      <w:rPr>
                                        <w:rFonts w:ascii="Arial" w:hAnsi="Arial" w:cs="Arial"/>
                                      </w:rPr>
                                      <w:t>V2</w:t>
                                    </w:r>
                                  </w:p>
                                </w:txbxContent>
                              </v:textbox>
                            </v:shape>
                          </v:group>
                          <v:shape id="_x0000_s1381" type="#_x0000_t202" style="position:absolute;left:3300;top:4860;width:899;height:360" filled="f" stroked="f">
                            <v:textbox style="mso-next-textbox:#_x0000_s1381">
                              <w:txbxContent>
                                <w:p w:rsidR="002619A1" w:rsidRPr="00872BC5" w:rsidRDefault="002619A1" w:rsidP="00FD53CD">
                                  <w:pPr>
                                    <w:rPr>
                                      <w:rFonts w:ascii="Arial" w:hAnsi="Arial" w:cs="Arial"/>
                                    </w:rPr>
                                  </w:pPr>
                                  <w:r w:rsidRPr="00872BC5">
                                    <w:rPr>
                                      <w:rFonts w:ascii="Arial" w:hAnsi="Arial" w:cs="Arial"/>
                                    </w:rPr>
                                    <w:t>VP</w:t>
                                  </w:r>
                                </w:p>
                                <w:p w:rsidR="002619A1" w:rsidRPr="00232C3D" w:rsidRDefault="002619A1" w:rsidP="00FD53CD">
                                  <w:pPr>
                                    <w:rPr>
                                      <w:rFonts w:ascii="Times New Roman" w:hAnsi="Times New Roman"/>
                                    </w:rPr>
                                  </w:pPr>
                                </w:p>
                              </w:txbxContent>
                            </v:textbox>
                          </v:shape>
                        </v:group>
                        <v:shape id="_x0000_s1382" type="#_x0000_t202" style="position:absolute;left:2880;top:5120;width:899;height:360" filled="f" stroked="f">
                          <v:textbox style="mso-next-textbox:#_x0000_s1382">
                            <w:txbxContent>
                              <w:p w:rsidR="002619A1" w:rsidRPr="00872BC5" w:rsidRDefault="002619A1" w:rsidP="00FD53CD">
                                <w:pPr>
                                  <w:rPr>
                                    <w:rFonts w:ascii="Arial" w:hAnsi="Arial" w:cs="Arial"/>
                                  </w:rPr>
                                </w:pPr>
                                <w:r w:rsidRPr="00872BC5">
                                  <w:rPr>
                                    <w:rFonts w:ascii="Arial" w:hAnsi="Arial" w:cs="Arial"/>
                                  </w:rPr>
                                  <w:t>V4v</w:t>
                                </w:r>
                              </w:p>
                            </w:txbxContent>
                          </v:textbox>
                        </v:shape>
                      </v:group>
                      <v:group id="_x0000_s1383" style="position:absolute;left:7560;top:1080;width:2700;height:4680" coordorigin="7560,1080" coordsize="2700,4680">
                        <v:group id="_x0000_s1384" style="position:absolute;left:7560;top:1080;width:2700;height:4680" coordorigin="7560,1080" coordsize="2700,4680">
                          <v:group id="_x0000_s1385" style="position:absolute;left:7560;top:1080;width:2700;height:4680" coordorigin="7560,1080" coordsize="2700,4680">
                            <v:group id="_x0000_s1386" style="position:absolute;left:7560;top:1080;width:2700;height:4680" coordorigin="7560,1080" coordsize="2700,4680">
                              <v:group id="_x0000_s1387" style="position:absolute;left:7560;top:1080;width:2700;height:4680" coordorigin="7560,1080" coordsize="2700,4680">
                                <v:group id="_x0000_s1388" style="position:absolute;left:7560;top:1080;width:2700;height:4680" coordorigin="7560,1080" coordsize="2700,4680">
                                  <v:group id="_x0000_s1389" style="position:absolute;left:7560;top:1080;width:2700;height:4680" coordorigin="7560,1080" coordsize="2700,4680">
                                    <v:group id="_x0000_s1390" style="position:absolute;left:7560;top:1080;width:2700;height:4680" coordorigin="7560,1080" coordsize="2700,4680">
                                      <v:group id="_x0000_s1391" style="position:absolute;left:7560;top:1080;width:2700;height:4680" coordorigin="8001,1804" coordsize="2700,4680">
                                        <v:group id="_x0000_s1392" style="position:absolute;left:8361;top:2170;width:2340;height:3954;rotation:205" coordorigin="2061,1984" coordsize="2340,3954">
                                          <v:shape id="_x0000_s1393" type="#_x0000_t8" style="position:absolute;left:2961;top:3064;width:1260;height:1620;rotation:75"/>
                                          <v:shape id="_x0000_s1394" type="#_x0000_t8" style="position:absolute;left:2691;top:2434;width:1080;height:1620;rotation:50"/>
                                          <v:shape id="_x0000_s1395" type="#_x0000_t8" style="position:absolute;left:2061;top:1984;width:1080;height:1620;rotation:30"/>
                                          <v:shape id="_x0000_s1396" type="#_x0000_t8" style="position:absolute;left:2882;top:4610;width:1034;height:1621;rotation:120"/>
                                          <v:shape id="_x0000_s1397" type="#_x0000_t8" style="position:absolute;left:3051;top:3874;width:1080;height:1620;rotation:100"/>
                                        </v:group>
                                        <v:line id="_x0000_s1398" style="position:absolute;flip:y" from="8181,4324" to="9981,4504" strokecolor="red" strokeweight="5pt"/>
                                        <v:line id="_x0000_s1399" style="position:absolute" from="8541,3244" to="9981,3964" strokecolor="navy" strokeweight="5pt"/>
                                        <v:line id="_x0000_s1400" style="position:absolute;flip:x y" from="9441,1984" to="10341,3244" strokecolor="navy" strokeweight="5pt"/>
                                        <v:line id="_x0000_s1401" style="position:absolute;flip:y" from="8901,4864" to="10341,5944" strokecolor="red" strokeweight="5pt"/>
                                        <v:line id="_x0000_s1402" style="position:absolute" from="9981,1804" to="10701,3244" strokecolor="red" strokeweight="5pt"/>
                                        <v:line id="_x0000_s1403" style="position:absolute;flip:x" from="8361,4684" to="10161,5584" strokecolor="yellow" strokeweight="5pt"/>
                                        <v:line id="_x0000_s1404" style="position:absolute;flip:x" from="9261,5224" to="10521,6484" strokecolor="yellow" strokeweight="5pt"/>
                                        <v:line id="_x0000_s1405" style="position:absolute" from="9081,2344" to="10341,3604" strokecolor="#9c0" strokeweight="5pt"/>
                                        <v:line id="_x0000_s1406" style="position:absolute" from="8001,3784" to="10161,4324" strokeweight="4pt"/>
                                      </v:group>
                                      <v:shape id="_x0000_s1407" type="#_x0000_t202" style="position:absolute;left:8460;top:5040;width:899;height:360" filled="f" stroked="f">
                                        <v:textbox style="mso-next-textbox:#_x0000_s1407">
                                          <w:txbxContent>
                                            <w:p w:rsidR="002619A1" w:rsidRPr="00872BC5" w:rsidRDefault="002619A1" w:rsidP="00FD53CD">
                                              <w:pPr>
                                                <w:rPr>
                                                  <w:rFonts w:ascii="Arial" w:hAnsi="Arial" w:cs="Arial"/>
                                                </w:rPr>
                                              </w:pPr>
                                              <w:r w:rsidRPr="00872BC5">
                                                <w:rPr>
                                                  <w:rFonts w:ascii="Arial" w:hAnsi="Arial" w:cs="Arial"/>
                                                </w:rPr>
                                                <w:t>V4v</w:t>
                                              </w:r>
                                            </w:p>
                                          </w:txbxContent>
                                        </v:textbox>
                                      </v:shape>
                                    </v:group>
                                    <v:shape id="_x0000_s1408" type="#_x0000_t202" style="position:absolute;left:8280;top:4680;width:899;height:360" filled="f" stroked="f">
                                      <v:textbox style="mso-next-textbox:#_x0000_s1408">
                                        <w:txbxContent>
                                          <w:p w:rsidR="002619A1" w:rsidRPr="00872BC5" w:rsidRDefault="002619A1" w:rsidP="00FD53CD">
                                            <w:pPr>
                                              <w:rPr>
                                                <w:rFonts w:ascii="Arial" w:hAnsi="Arial" w:cs="Arial"/>
                                              </w:rPr>
                                            </w:pPr>
                                            <w:r>
                                              <w:rPr>
                                                <w:rFonts w:ascii="Arial" w:hAnsi="Arial" w:cs="Arial"/>
                                              </w:rPr>
                                              <w:t>VP</w:t>
                                            </w:r>
                                          </w:p>
                                        </w:txbxContent>
                                      </v:textbox>
                                    </v:shape>
                                  </v:group>
                                  <v:shape id="_x0000_s1409" type="#_x0000_t202" style="position:absolute;left:8100;top:3960;width:899;height:360" filled="f" stroked="f">
                                    <v:textbox style="mso-next-textbox:#_x0000_s1409">
                                      <w:txbxContent>
                                        <w:p w:rsidR="002619A1" w:rsidRPr="00872BC5" w:rsidRDefault="002619A1" w:rsidP="00FD53CD">
                                          <w:pPr>
                                            <w:rPr>
                                              <w:rFonts w:ascii="Arial" w:hAnsi="Arial" w:cs="Arial"/>
                                            </w:rPr>
                                          </w:pPr>
                                          <w:r>
                                            <w:rPr>
                                              <w:rFonts w:ascii="Arial" w:hAnsi="Arial" w:cs="Arial"/>
                                            </w:rPr>
                                            <w:t>V2</w:t>
                                          </w:r>
                                        </w:p>
                                      </w:txbxContent>
                                    </v:textbox>
                                  </v:shape>
                                </v:group>
                                <v:shape id="_x0000_s1410" type="#_x0000_t202" style="position:absolute;left:7920;top:3240;width:899;height:360" filled="f" stroked="f">
                                  <v:textbox style="mso-next-textbox:#_x0000_s1410">
                                    <w:txbxContent>
                                      <w:p w:rsidR="002619A1" w:rsidRPr="00872BC5" w:rsidRDefault="002619A1" w:rsidP="00FD53CD">
                                        <w:pPr>
                                          <w:rPr>
                                            <w:rFonts w:ascii="Arial" w:hAnsi="Arial" w:cs="Arial"/>
                                          </w:rPr>
                                        </w:pPr>
                                        <w:r>
                                          <w:rPr>
                                            <w:rFonts w:ascii="Arial" w:hAnsi="Arial" w:cs="Arial"/>
                                          </w:rPr>
                                          <w:t>V1</w:t>
                                        </w:r>
                                      </w:p>
                                    </w:txbxContent>
                                  </v:textbox>
                                </v:shape>
                              </v:group>
                              <v:shape id="_x0000_s1411" type="#_x0000_t202" style="position:absolute;left:7920;top:2700;width:899;height:360" filled="f" stroked="f">
                                <v:textbox style="mso-next-textbox:#_x0000_s1411">
                                  <w:txbxContent>
                                    <w:p w:rsidR="002619A1" w:rsidRPr="00872BC5" w:rsidRDefault="002619A1" w:rsidP="00FD53CD">
                                      <w:pPr>
                                        <w:rPr>
                                          <w:rFonts w:ascii="Arial" w:hAnsi="Arial" w:cs="Arial"/>
                                        </w:rPr>
                                      </w:pPr>
                                      <w:r>
                                        <w:rPr>
                                          <w:rFonts w:ascii="Arial" w:hAnsi="Arial" w:cs="Arial"/>
                                        </w:rPr>
                                        <w:t>V1</w:t>
                                      </w:r>
                                    </w:p>
                                  </w:txbxContent>
                                </v:textbox>
                              </v:shape>
                            </v:group>
                            <v:shape id="_x0000_s1412" type="#_x0000_t202" style="position:absolute;left:8280;top:2160;width:899;height:360" filled="f" stroked="f">
                              <v:textbox style="mso-next-textbox:#_x0000_s1412">
                                <w:txbxContent>
                                  <w:p w:rsidR="002619A1" w:rsidRPr="00872BC5" w:rsidRDefault="002619A1" w:rsidP="00FD53CD">
                                    <w:pPr>
                                      <w:rPr>
                                        <w:rFonts w:ascii="Arial" w:hAnsi="Arial" w:cs="Arial"/>
                                      </w:rPr>
                                    </w:pPr>
                                    <w:r>
                                      <w:rPr>
                                        <w:rFonts w:ascii="Arial" w:hAnsi="Arial" w:cs="Arial"/>
                                      </w:rPr>
                                      <w:t>V2</w:t>
                                    </w:r>
                                  </w:p>
                                </w:txbxContent>
                              </v:textbox>
                            </v:shape>
                          </v:group>
                          <v:shape id="_x0000_s1413" type="#_x0000_t202" style="position:absolute;left:8821;top:1620;width:899;height:360" filled="f" stroked="f">
                            <v:textbox style="mso-next-textbox:#_x0000_s1413">
                              <w:txbxContent>
                                <w:p w:rsidR="002619A1" w:rsidRPr="00872BC5" w:rsidRDefault="002619A1" w:rsidP="00FD53CD">
                                  <w:pPr>
                                    <w:rPr>
                                      <w:rFonts w:ascii="Arial" w:hAnsi="Arial" w:cs="Arial"/>
                                    </w:rPr>
                                  </w:pPr>
                                  <w:r>
                                    <w:rPr>
                                      <w:rFonts w:ascii="Arial" w:hAnsi="Arial" w:cs="Arial"/>
                                    </w:rPr>
                                    <w:t>V3</w:t>
                                  </w:r>
                                </w:p>
                              </w:txbxContent>
                            </v:textbox>
                          </v:shape>
                        </v:group>
                        <v:shape id="_x0000_s1414" type="#_x0000_t202" style="position:absolute;left:9000;top:1260;width:899;height:360" filled="f" stroked="f">
                          <v:textbox style="mso-next-textbox:#_x0000_s1414">
                            <w:txbxContent>
                              <w:p w:rsidR="002619A1" w:rsidRPr="00872BC5" w:rsidRDefault="002619A1" w:rsidP="00FD53CD">
                                <w:pPr>
                                  <w:rPr>
                                    <w:rFonts w:ascii="Arial" w:hAnsi="Arial" w:cs="Arial"/>
                                  </w:rPr>
                                </w:pPr>
                                <w:r>
                                  <w:rPr>
                                    <w:rFonts w:ascii="Arial" w:hAnsi="Arial" w:cs="Arial"/>
                                  </w:rPr>
                                  <w:t xml:space="preserve"> V3a</w:t>
                                </w:r>
                              </w:p>
                            </w:txbxContent>
                          </v:textbox>
                        </v:shape>
                      </v:group>
                    </v:group>
                    <v:shape id="_x0000_s1415" type="#_x0000_t202" style="position:absolute;left:4860;top:5220;width:2160;height:540" filled="f" stroked="f">
                      <v:textbox style="mso-next-textbox:#_x0000_s1415">
                        <w:txbxContent>
                          <w:p w:rsidR="002619A1" w:rsidRPr="00872BC5" w:rsidRDefault="002619A1" w:rsidP="00FD53CD">
                            <w:pPr>
                              <w:jc w:val="center"/>
                              <w:rPr>
                                <w:rFonts w:ascii="Arial" w:hAnsi="Arial" w:cs="Arial"/>
                                <w:b/>
                                <w:sz w:val="28"/>
                                <w:szCs w:val="28"/>
                              </w:rPr>
                            </w:pPr>
                            <w:r w:rsidRPr="00872BC5">
                              <w:rPr>
                                <w:rFonts w:ascii="Arial" w:hAnsi="Arial" w:cs="Arial"/>
                                <w:b/>
                                <w:sz w:val="28"/>
                                <w:szCs w:val="28"/>
                              </w:rPr>
                              <w:t>VENTRAL</w:t>
                            </w:r>
                          </w:p>
                        </w:txbxContent>
                      </v:textbox>
                    </v:shape>
                  </v:group>
                </v:group>
              </v:group>
              <v:shape id="_x0000_s1416" type="#_x0000_t202" style="position:absolute;left:8280;top:5760;width:1260;height:540" filled="f" stroked="f">
                <v:textbox style="mso-next-textbox:#_x0000_s1416">
                  <w:txbxContent>
                    <w:p w:rsidR="002619A1" w:rsidRPr="00872BC5" w:rsidRDefault="002619A1" w:rsidP="00FD53CD">
                      <w:pPr>
                        <w:rPr>
                          <w:rFonts w:ascii="Arial" w:hAnsi="Arial" w:cs="Arial"/>
                          <w:b/>
                        </w:rPr>
                      </w:pPr>
                      <w:r>
                        <w:rPr>
                          <w:rFonts w:ascii="Arial" w:hAnsi="Arial" w:cs="Arial"/>
                          <w:b/>
                        </w:rPr>
                        <w:t>RIGHT</w:t>
                      </w:r>
                    </w:p>
                  </w:txbxContent>
                </v:textbox>
              </v:shape>
            </v:group>
            <w10:wrap type="tight"/>
          </v:group>
        </w:pict>
      </w:r>
    </w:p>
    <w:p w:rsidR="00E36DFC" w:rsidRDefault="00E36DFC" w:rsidP="00FD53CD">
      <w:pPr>
        <w:pStyle w:val="Header"/>
        <w:tabs>
          <w:tab w:val="clear" w:pos="4320"/>
          <w:tab w:val="clear" w:pos="8640"/>
        </w:tabs>
        <w:rPr>
          <w:rFonts w:ascii="Times New Roman" w:hAnsi="Times New Roman"/>
        </w:rPr>
      </w:pPr>
    </w:p>
    <w:p w:rsidR="00E36DFC" w:rsidRDefault="00E36DFC" w:rsidP="00FD53CD">
      <w:pPr>
        <w:pStyle w:val="Header"/>
        <w:tabs>
          <w:tab w:val="clear" w:pos="4320"/>
          <w:tab w:val="clear" w:pos="8640"/>
        </w:tabs>
        <w:rPr>
          <w:rFonts w:ascii="Times New Roman" w:hAnsi="Times New Roman"/>
        </w:rPr>
      </w:pPr>
    </w:p>
    <w:p w:rsidR="00FD53CD" w:rsidRDefault="00FD53CD" w:rsidP="00FD53CD">
      <w:pPr>
        <w:pStyle w:val="Header"/>
        <w:tabs>
          <w:tab w:val="clear" w:pos="4320"/>
          <w:tab w:val="clear" w:pos="8640"/>
        </w:tabs>
        <w:rPr>
          <w:rFonts w:ascii="Times New Roman" w:hAnsi="Times New Roman"/>
        </w:rPr>
      </w:pPr>
    </w:p>
    <w:p w:rsidR="00FD53CD" w:rsidRDefault="00FD53CD" w:rsidP="00FD53CD">
      <w:pPr>
        <w:pStyle w:val="Header"/>
        <w:tabs>
          <w:tab w:val="clear" w:pos="4320"/>
          <w:tab w:val="clear" w:pos="8640"/>
        </w:tabs>
        <w:rPr>
          <w:rFonts w:ascii="Times New Roman" w:hAnsi="Times New Roman"/>
        </w:rPr>
      </w:pPr>
    </w:p>
    <w:p w:rsidR="00E36DFC" w:rsidRDefault="00E36DFC" w:rsidP="00FD53CD">
      <w:pPr>
        <w:pStyle w:val="Header"/>
        <w:tabs>
          <w:tab w:val="clear" w:pos="4320"/>
          <w:tab w:val="clear" w:pos="8640"/>
        </w:tabs>
        <w:rPr>
          <w:rFonts w:ascii="Times New Roman" w:hAnsi="Times New Roman"/>
        </w:rPr>
      </w:pPr>
    </w:p>
    <w:p w:rsidR="00E36DFC" w:rsidRDefault="00E36DFC" w:rsidP="00FD53CD">
      <w:pPr>
        <w:pStyle w:val="Header"/>
        <w:tabs>
          <w:tab w:val="clear" w:pos="4320"/>
          <w:tab w:val="clear" w:pos="8640"/>
        </w:tabs>
        <w:rPr>
          <w:rFonts w:ascii="Times New Roman" w:hAnsi="Times New Roman"/>
        </w:rPr>
      </w:pPr>
    </w:p>
    <w:p w:rsidR="00E36DFC" w:rsidRDefault="00E36DFC" w:rsidP="00FD53CD">
      <w:pPr>
        <w:pStyle w:val="Header"/>
        <w:tabs>
          <w:tab w:val="clear" w:pos="4320"/>
          <w:tab w:val="clear" w:pos="8640"/>
        </w:tabs>
        <w:rPr>
          <w:rFonts w:ascii="Times New Roman" w:hAnsi="Times New Roman"/>
        </w:rPr>
      </w:pPr>
    </w:p>
    <w:p w:rsidR="00E36DFC" w:rsidRDefault="00E36DFC" w:rsidP="00FD53CD">
      <w:pPr>
        <w:pStyle w:val="Header"/>
        <w:tabs>
          <w:tab w:val="clear" w:pos="4320"/>
          <w:tab w:val="clear" w:pos="8640"/>
        </w:tabs>
        <w:rPr>
          <w:rFonts w:ascii="Times New Roman" w:hAnsi="Times New Roman"/>
        </w:rPr>
      </w:pPr>
    </w:p>
    <w:p w:rsidR="00E36DFC" w:rsidRDefault="00E36DFC" w:rsidP="00FD53CD">
      <w:pPr>
        <w:pStyle w:val="Header"/>
        <w:tabs>
          <w:tab w:val="clear" w:pos="4320"/>
          <w:tab w:val="clear" w:pos="8640"/>
        </w:tabs>
        <w:rPr>
          <w:rFonts w:ascii="Times New Roman" w:hAnsi="Times New Roman"/>
        </w:rPr>
      </w:pPr>
    </w:p>
    <w:p w:rsidR="00E36DFC" w:rsidRDefault="00E36DFC" w:rsidP="00FD53CD">
      <w:pPr>
        <w:pStyle w:val="Header"/>
        <w:tabs>
          <w:tab w:val="clear" w:pos="4320"/>
          <w:tab w:val="clear" w:pos="8640"/>
        </w:tabs>
        <w:rPr>
          <w:rFonts w:ascii="Times New Roman" w:hAnsi="Times New Roman"/>
        </w:rPr>
      </w:pPr>
    </w:p>
    <w:p w:rsidR="00E36DFC" w:rsidRDefault="00E36DFC" w:rsidP="00FD53CD">
      <w:pPr>
        <w:pStyle w:val="Header"/>
        <w:tabs>
          <w:tab w:val="clear" w:pos="4320"/>
          <w:tab w:val="clear" w:pos="8640"/>
        </w:tabs>
        <w:rPr>
          <w:rFonts w:ascii="Times New Roman" w:hAnsi="Times New Roman"/>
        </w:rPr>
      </w:pPr>
    </w:p>
    <w:p w:rsidR="00E36DFC" w:rsidRDefault="00E36DFC" w:rsidP="00FD53CD">
      <w:pPr>
        <w:pStyle w:val="Header"/>
        <w:tabs>
          <w:tab w:val="clear" w:pos="4320"/>
          <w:tab w:val="clear" w:pos="8640"/>
        </w:tabs>
        <w:rPr>
          <w:rFonts w:ascii="Times New Roman" w:hAnsi="Times New Roman"/>
        </w:rPr>
      </w:pPr>
    </w:p>
    <w:p w:rsidR="00E36DFC" w:rsidRDefault="00E36DFC" w:rsidP="00FD53CD">
      <w:pPr>
        <w:pStyle w:val="Header"/>
        <w:tabs>
          <w:tab w:val="clear" w:pos="4320"/>
          <w:tab w:val="clear" w:pos="8640"/>
        </w:tabs>
        <w:rPr>
          <w:rFonts w:ascii="Times New Roman" w:hAnsi="Times New Roman"/>
        </w:rPr>
      </w:pPr>
    </w:p>
    <w:p w:rsidR="00E36DFC" w:rsidRDefault="00E36DFC" w:rsidP="00E36DFC">
      <w:pPr>
        <w:pStyle w:val="Header"/>
        <w:tabs>
          <w:tab w:val="clear" w:pos="4320"/>
          <w:tab w:val="clear" w:pos="8640"/>
        </w:tabs>
        <w:rPr>
          <w:rFonts w:ascii="Times New Roman" w:hAnsi="Times New Roman"/>
        </w:rPr>
      </w:pPr>
    </w:p>
    <w:p w:rsidR="00E36DFC" w:rsidRDefault="00E36DFC" w:rsidP="00C57818">
      <w:r>
        <w:t>To identify regions of interest for the visual cortex</w:t>
      </w:r>
    </w:p>
    <w:p w:rsidR="003B3378" w:rsidRDefault="003B3378" w:rsidP="00E36DFC">
      <w:pPr>
        <w:pStyle w:val="Header"/>
        <w:tabs>
          <w:tab w:val="clear" w:pos="4320"/>
          <w:tab w:val="clear" w:pos="8640"/>
        </w:tabs>
        <w:rPr>
          <w:rFonts w:ascii="Times New Roman" w:hAnsi="Times New Roman"/>
        </w:rPr>
      </w:pPr>
    </w:p>
    <w:p w:rsidR="00C57818" w:rsidRDefault="003B3378" w:rsidP="002C5D22">
      <w:pPr>
        <w:pStyle w:val="ListParagraph"/>
        <w:numPr>
          <w:ilvl w:val="0"/>
          <w:numId w:val="58"/>
        </w:numPr>
      </w:pPr>
      <w:r>
        <w:t xml:space="preserve">Hold down the right mouse button on the mesh until a menu appears. </w:t>
      </w:r>
    </w:p>
    <w:p w:rsidR="003B3378" w:rsidRDefault="003B3378" w:rsidP="002C5D22">
      <w:pPr>
        <w:pStyle w:val="ListParagraph"/>
        <w:numPr>
          <w:ilvl w:val="0"/>
          <w:numId w:val="58"/>
        </w:numPr>
      </w:pPr>
      <w:r>
        <w:t xml:space="preserve">Select Save Colors for Undo – this will create a temporary snapshot of the mesh which can be restored by holding the right mouse button down and </w:t>
      </w:r>
      <w:r>
        <w:lastRenderedPageBreak/>
        <w:t>selecting Undo: Restore Mesh Colors which can be very useful if you make a mistake in identifying a region of interest.</w:t>
      </w:r>
    </w:p>
    <w:p w:rsidR="003B3378" w:rsidRDefault="003B3378" w:rsidP="002C5D22">
      <w:pPr>
        <w:pStyle w:val="ListParagraph"/>
        <w:numPr>
          <w:ilvl w:val="0"/>
          <w:numId w:val="58"/>
        </w:numPr>
      </w:pPr>
      <w:r>
        <w:t>From the Meshes menu select Painting and Cutting</w:t>
      </w:r>
    </w:p>
    <w:p w:rsidR="003B3378" w:rsidRDefault="003B3378" w:rsidP="002C5D22">
      <w:pPr>
        <w:pStyle w:val="ListParagraph"/>
        <w:numPr>
          <w:ilvl w:val="0"/>
          <w:numId w:val="58"/>
        </w:numPr>
      </w:pPr>
      <w:r>
        <w:t>Under Mesh drawing and filling check Deletion mode</w:t>
      </w:r>
    </w:p>
    <w:p w:rsidR="005F43CA" w:rsidRDefault="005F43CA" w:rsidP="002C5D22">
      <w:pPr>
        <w:pStyle w:val="ListParagraph"/>
        <w:numPr>
          <w:ilvl w:val="0"/>
          <w:numId w:val="58"/>
        </w:numPr>
      </w:pPr>
      <w:r>
        <w:t>To enter line drawing mode select the Draw/Cut Mesh Mode button on the right toolbar – 3</w:t>
      </w:r>
      <w:r w:rsidRPr="00C57818">
        <w:rPr>
          <w:vertAlign w:val="superscript"/>
        </w:rPr>
        <w:t>rd</w:t>
      </w:r>
      <w:r>
        <w:t xml:space="preserve"> from the bottom.</w:t>
      </w:r>
    </w:p>
    <w:p w:rsidR="00EF5AA7" w:rsidRDefault="00EF5AA7" w:rsidP="002C5D22">
      <w:pPr>
        <w:pStyle w:val="ListParagraph"/>
        <w:numPr>
          <w:ilvl w:val="0"/>
          <w:numId w:val="58"/>
        </w:numPr>
      </w:pPr>
      <w:r>
        <w:t xml:space="preserve">Hold down the Shift key and </w:t>
      </w:r>
      <w:r w:rsidR="005F43CA">
        <w:t xml:space="preserve">the Alt key and </w:t>
      </w:r>
      <w:r>
        <w:t>click once on the mesh with the left mouse button</w:t>
      </w:r>
    </w:p>
    <w:p w:rsidR="00EF5AA7" w:rsidRDefault="00EF5AA7" w:rsidP="002C5D22">
      <w:pPr>
        <w:pStyle w:val="ListParagraph"/>
        <w:numPr>
          <w:ilvl w:val="0"/>
          <w:numId w:val="58"/>
        </w:numPr>
      </w:pPr>
      <w:r>
        <w:t xml:space="preserve">With the Shift </w:t>
      </w:r>
      <w:r w:rsidR="005D2182">
        <w:t xml:space="preserve">and Alt </w:t>
      </w:r>
      <w:r>
        <w:t>key</w:t>
      </w:r>
      <w:r w:rsidR="005D2182">
        <w:t>s</w:t>
      </w:r>
      <w:r>
        <w:t xml:space="preserve"> kept down click again on the mesh, BrainVoyager will draw a red line between the first and second points – the line will not be completely straight as BrainVoyager is drawing the line based on the voxel representation of the mesh.</w:t>
      </w:r>
    </w:p>
    <w:p w:rsidR="00EF5AA7" w:rsidRDefault="00EF5AA7" w:rsidP="002C5D22">
      <w:pPr>
        <w:pStyle w:val="ListParagraph"/>
        <w:numPr>
          <w:ilvl w:val="0"/>
          <w:numId w:val="58"/>
        </w:numPr>
      </w:pPr>
      <w:r>
        <w:t>Take care not to click twice in the same place as BrainVoyager will not be able to determine where the line should go to and will create a blob instead.</w:t>
      </w:r>
    </w:p>
    <w:p w:rsidR="005D2182" w:rsidRDefault="005D2182" w:rsidP="002C5D22">
      <w:pPr>
        <w:pStyle w:val="ListParagraph"/>
        <w:numPr>
          <w:ilvl w:val="0"/>
          <w:numId w:val="58"/>
        </w:numPr>
      </w:pPr>
      <w:r>
        <w:t>To start a new line in a different place release the Shift key and the Alt key and click the mesh where you want to start the new line. Without moving the mouse hold the Shift and Alt keys down again and click in the same place to start a new line. Keep the Shift and Alt keys down and click again on the mesh, a line will be drawn from the new starting point to the point where you clicked the mouse.</w:t>
      </w:r>
    </w:p>
    <w:p w:rsidR="003B3378" w:rsidRDefault="003B3378" w:rsidP="003B3378">
      <w:pPr>
        <w:ind w:right="-720"/>
        <w:rPr>
          <w:rFonts w:ascii="Times New Roman" w:hAnsi="Times New Roman"/>
        </w:rPr>
      </w:pPr>
    </w:p>
    <w:p w:rsidR="00EF5AA7" w:rsidRDefault="00EF5AA7" w:rsidP="00C57818">
      <w:r>
        <w:t xml:space="preserve">To demarcate </w:t>
      </w:r>
      <w:r w:rsidR="005D2182">
        <w:t xml:space="preserve">area </w:t>
      </w:r>
      <w:r>
        <w:t xml:space="preserve">V1 </w:t>
      </w:r>
    </w:p>
    <w:p w:rsidR="00EF5AA7" w:rsidRDefault="00EF5AA7" w:rsidP="003B3378">
      <w:pPr>
        <w:ind w:right="-720"/>
        <w:rPr>
          <w:rFonts w:ascii="Times New Roman" w:hAnsi="Times New Roman"/>
        </w:rPr>
      </w:pPr>
    </w:p>
    <w:p w:rsidR="005F43CA" w:rsidRDefault="005D2182" w:rsidP="002C5D22">
      <w:pPr>
        <w:pStyle w:val="ListParagraph"/>
        <w:numPr>
          <w:ilvl w:val="0"/>
          <w:numId w:val="59"/>
        </w:numPr>
      </w:pPr>
      <w:r>
        <w:t xml:space="preserve">Draw </w:t>
      </w:r>
      <w:r w:rsidR="00EF5AA7">
        <w:t>line</w:t>
      </w:r>
      <w:r>
        <w:t xml:space="preserve">s </w:t>
      </w:r>
      <w:r w:rsidR="00EF5AA7">
        <w:t xml:space="preserve">along the middle of the red band </w:t>
      </w:r>
      <w:r>
        <w:t>above the O</w:t>
      </w:r>
      <w:r w:rsidR="00EF5AA7">
        <w:t>ccipital point</w:t>
      </w:r>
    </w:p>
    <w:p w:rsidR="00EF5AA7" w:rsidRDefault="005F43CA" w:rsidP="002C5D22">
      <w:pPr>
        <w:pStyle w:val="ListParagraph"/>
        <w:numPr>
          <w:ilvl w:val="0"/>
          <w:numId w:val="59"/>
        </w:numPr>
      </w:pPr>
      <w:r>
        <w:t>Hold the right mouse button down and click Save Colors for Undo to save the line</w:t>
      </w:r>
    </w:p>
    <w:p w:rsidR="005F43CA" w:rsidRDefault="005D2182" w:rsidP="002C5D22">
      <w:pPr>
        <w:pStyle w:val="ListParagraph"/>
        <w:numPr>
          <w:ilvl w:val="0"/>
          <w:numId w:val="59"/>
        </w:numPr>
      </w:pPr>
      <w:r>
        <w:t xml:space="preserve">Release the Shift and Alt keys </w:t>
      </w:r>
      <w:r w:rsidR="005F43CA">
        <w:t xml:space="preserve">and click on the mesh </w:t>
      </w:r>
      <w:r>
        <w:t>at the top of the blue band below the Occipital point.</w:t>
      </w:r>
    </w:p>
    <w:p w:rsidR="003B3378" w:rsidRDefault="005D2182" w:rsidP="002C5D22">
      <w:pPr>
        <w:pStyle w:val="ListParagraph"/>
        <w:numPr>
          <w:ilvl w:val="0"/>
          <w:numId w:val="59"/>
        </w:numPr>
      </w:pPr>
      <w:r>
        <w:t>Draw lines along the middle of the blue band below the Occiptal point</w:t>
      </w:r>
    </w:p>
    <w:p w:rsidR="00C57818" w:rsidRDefault="00C57818" w:rsidP="002C5D22">
      <w:pPr>
        <w:pStyle w:val="ListParagraph"/>
        <w:numPr>
          <w:ilvl w:val="0"/>
          <w:numId w:val="59"/>
        </w:numPr>
      </w:pPr>
      <w:r>
        <w:t>Hold the right mouse button down and click Save Colors for Undo to save the line</w:t>
      </w:r>
    </w:p>
    <w:p w:rsidR="005D2182" w:rsidRDefault="005D2182" w:rsidP="003B3378">
      <w:pPr>
        <w:ind w:right="-720"/>
        <w:rPr>
          <w:rFonts w:ascii="Times New Roman" w:hAnsi="Times New Roman"/>
        </w:rPr>
      </w:pPr>
    </w:p>
    <w:p w:rsidR="00C57818" w:rsidRDefault="00C57818" w:rsidP="00C57818">
      <w:proofErr w:type="gramStart"/>
      <w:r>
        <w:t>Having drawn the lines demarcating V1, using the colour change diagram above, draw in the lines for the rest of the areas.</w:t>
      </w:r>
      <w:proofErr w:type="gramEnd"/>
      <w:r>
        <w:t xml:space="preserve"> </w:t>
      </w:r>
    </w:p>
    <w:p w:rsidR="00C57818" w:rsidRDefault="00C57818" w:rsidP="003B3378">
      <w:pPr>
        <w:ind w:right="-720"/>
        <w:rPr>
          <w:rFonts w:ascii="Times New Roman" w:hAnsi="Times New Roman"/>
        </w:rPr>
      </w:pPr>
    </w:p>
    <w:p w:rsidR="00C57818" w:rsidRDefault="00C57818" w:rsidP="00C57818">
      <w:r>
        <w:t>Finally join up the edges of each area to each other. You should end up with a set of roughly parallel areas around the occipital pole as shown in the illustration below.</w:t>
      </w:r>
    </w:p>
    <w:p w:rsidR="00C57818" w:rsidRDefault="00C57818" w:rsidP="003B3378">
      <w:pPr>
        <w:ind w:right="-720"/>
        <w:rPr>
          <w:rFonts w:ascii="Times New Roman" w:hAnsi="Times New Roman"/>
        </w:rPr>
      </w:pPr>
    </w:p>
    <w:tbl>
      <w:tblPr>
        <w:tblStyle w:val="TableGrid"/>
        <w:tblpPr w:leftFromText="180" w:rightFromText="180" w:vertAnchor="text" w:horzAnchor="margin" w:tblpY="-60"/>
        <w:tblW w:w="0" w:type="auto"/>
        <w:tblLook w:val="01E0" w:firstRow="1" w:lastRow="1" w:firstColumn="1" w:lastColumn="1" w:noHBand="0" w:noVBand="0"/>
      </w:tblPr>
      <w:tblGrid>
        <w:gridCol w:w="4165"/>
        <w:gridCol w:w="4364"/>
      </w:tblGrid>
      <w:tr w:rsidR="00C57818" w:rsidTr="00C57818">
        <w:trPr>
          <w:trHeight w:val="5233"/>
        </w:trPr>
        <w:tc>
          <w:tcPr>
            <w:tcW w:w="3570" w:type="dxa"/>
          </w:tcPr>
          <w:p w:rsidR="00C57818" w:rsidRPr="00232C3D" w:rsidRDefault="00C57818" w:rsidP="00C57818">
            <w:pPr>
              <w:pStyle w:val="Header"/>
              <w:keepNext/>
              <w:tabs>
                <w:tab w:val="clear" w:pos="4320"/>
                <w:tab w:val="clear" w:pos="8640"/>
              </w:tabs>
              <w:rPr>
                <w:rFonts w:ascii="Times New Roman" w:hAnsi="Times New Roman"/>
              </w:rPr>
            </w:pPr>
            <w:r>
              <w:rPr>
                <w:rFonts w:ascii="Times New Roman" w:hAnsi="Times New Roman"/>
                <w:noProof/>
                <w:lang w:val="en-GB" w:eastAsia="en-GB" w:bidi="ar-SA"/>
              </w:rPr>
              <w:lastRenderedPageBreak/>
              <w:drawing>
                <wp:inline distT="0" distB="0" distL="0" distR="0">
                  <wp:extent cx="2628900" cy="4400550"/>
                  <wp:effectExtent l="19050" t="0" r="0" b="0"/>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2628900" cy="4400550"/>
                          </a:xfrm>
                          <a:prstGeom prst="rect">
                            <a:avLst/>
                          </a:prstGeom>
                          <a:noFill/>
                          <a:ln w="9525">
                            <a:noFill/>
                            <a:miter lim="800000"/>
                            <a:headEnd/>
                            <a:tailEnd/>
                          </a:ln>
                        </pic:spPr>
                      </pic:pic>
                    </a:graphicData>
                  </a:graphic>
                </wp:inline>
              </w:drawing>
            </w:r>
          </w:p>
          <w:p w:rsidR="00C57818" w:rsidRPr="00C57818" w:rsidRDefault="00C57818" w:rsidP="00C57818">
            <w:pPr>
              <w:jc w:val="center"/>
              <w:rPr>
                <w:rFonts w:asciiTheme="minorHAnsi" w:hAnsiTheme="minorHAnsi" w:cstheme="minorHAnsi"/>
              </w:rPr>
            </w:pPr>
            <w:r w:rsidRPr="00C57818">
              <w:rPr>
                <w:rFonts w:asciiTheme="minorHAnsi" w:hAnsiTheme="minorHAnsi" w:cstheme="minorHAnsi"/>
              </w:rPr>
              <w:t>Left Hemisphere</w:t>
            </w:r>
          </w:p>
        </w:tc>
        <w:tc>
          <w:tcPr>
            <w:tcW w:w="3741" w:type="dxa"/>
          </w:tcPr>
          <w:p w:rsidR="00C57818" w:rsidRPr="00232C3D" w:rsidRDefault="00C57818" w:rsidP="00C57818">
            <w:pPr>
              <w:pStyle w:val="Header"/>
              <w:keepNext/>
              <w:tabs>
                <w:tab w:val="clear" w:pos="4320"/>
                <w:tab w:val="clear" w:pos="8640"/>
              </w:tabs>
              <w:rPr>
                <w:rFonts w:ascii="Times New Roman" w:hAnsi="Times New Roman"/>
              </w:rPr>
            </w:pPr>
            <w:r>
              <w:rPr>
                <w:rFonts w:ascii="Times New Roman" w:hAnsi="Times New Roman"/>
                <w:noProof/>
                <w:lang w:val="en-GB" w:eastAsia="en-GB" w:bidi="ar-SA"/>
              </w:rPr>
              <w:drawing>
                <wp:inline distT="0" distB="0" distL="0" distR="0">
                  <wp:extent cx="2752725" cy="4400550"/>
                  <wp:effectExtent l="19050" t="0" r="9525" b="0"/>
                  <wp:docPr id="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srcRect/>
                          <a:stretch>
                            <a:fillRect/>
                          </a:stretch>
                        </pic:blipFill>
                        <pic:spPr bwMode="auto">
                          <a:xfrm>
                            <a:off x="0" y="0"/>
                            <a:ext cx="2752725" cy="4400550"/>
                          </a:xfrm>
                          <a:prstGeom prst="rect">
                            <a:avLst/>
                          </a:prstGeom>
                          <a:noFill/>
                          <a:ln w="9525">
                            <a:noFill/>
                            <a:miter lim="800000"/>
                            <a:headEnd/>
                            <a:tailEnd/>
                          </a:ln>
                        </pic:spPr>
                      </pic:pic>
                    </a:graphicData>
                  </a:graphic>
                </wp:inline>
              </w:drawing>
            </w:r>
          </w:p>
          <w:p w:rsidR="00C57818" w:rsidRPr="00C57818" w:rsidRDefault="00C57818" w:rsidP="00C57818">
            <w:pPr>
              <w:jc w:val="center"/>
              <w:rPr>
                <w:rFonts w:asciiTheme="minorHAnsi" w:hAnsiTheme="minorHAnsi" w:cstheme="minorHAnsi"/>
                <w:szCs w:val="24"/>
              </w:rPr>
            </w:pPr>
            <w:r w:rsidRPr="00C57818">
              <w:rPr>
                <w:rFonts w:asciiTheme="minorHAnsi" w:hAnsiTheme="minorHAnsi" w:cstheme="minorHAnsi"/>
              </w:rPr>
              <w:t>Right Hemisphere</w:t>
            </w:r>
          </w:p>
        </w:tc>
      </w:tr>
    </w:tbl>
    <w:p w:rsidR="00C57818" w:rsidRDefault="00C57818" w:rsidP="003B3378">
      <w:pPr>
        <w:ind w:right="-720"/>
        <w:rPr>
          <w:rFonts w:ascii="Times New Roman" w:hAnsi="Times New Roman"/>
        </w:rPr>
      </w:pPr>
    </w:p>
    <w:p w:rsidR="00C57818" w:rsidRDefault="00C57818" w:rsidP="00A4185D">
      <w:r>
        <w:t xml:space="preserve">Once you have outlined all the retinotopic areas save the mesh with the suffix </w:t>
      </w:r>
    </w:p>
    <w:p w:rsidR="00C57818" w:rsidRPr="009A05B5" w:rsidRDefault="00C57818" w:rsidP="00A4185D">
      <w:r w:rsidRPr="009A05B5">
        <w:t>LH_inflated_Ret_activation.srf</w:t>
      </w:r>
    </w:p>
    <w:p w:rsidR="00C57818" w:rsidRDefault="00C57818" w:rsidP="003B3378">
      <w:pPr>
        <w:ind w:right="-720"/>
        <w:rPr>
          <w:rFonts w:ascii="Times New Roman" w:hAnsi="Times New Roman"/>
        </w:rPr>
      </w:pPr>
    </w:p>
    <w:p w:rsidR="00C57818" w:rsidRDefault="00120AEE" w:rsidP="00A4185D">
      <w:pPr>
        <w:pStyle w:val="Heading3"/>
      </w:pPr>
      <w:bookmarkStart w:id="32" w:name="_Toc366483420"/>
      <w:r>
        <w:t>Label</w:t>
      </w:r>
      <w:r w:rsidR="00C57818">
        <w:t>ing the regions</w:t>
      </w:r>
      <w:bookmarkEnd w:id="32"/>
    </w:p>
    <w:p w:rsidR="00C57818" w:rsidRDefault="00C57818" w:rsidP="003B3378">
      <w:pPr>
        <w:ind w:right="-720"/>
        <w:rPr>
          <w:rFonts w:ascii="Times New Roman" w:hAnsi="Times New Roman"/>
        </w:rPr>
      </w:pPr>
    </w:p>
    <w:p w:rsidR="00D01B3D" w:rsidRDefault="00D01B3D" w:rsidP="00A4185D">
      <w:r>
        <w:t xml:space="preserve">To remove the activation map </w:t>
      </w:r>
    </w:p>
    <w:p w:rsidR="00D01B3D" w:rsidRDefault="00D01B3D" w:rsidP="003B3378">
      <w:pPr>
        <w:ind w:right="-720"/>
        <w:rPr>
          <w:rFonts w:ascii="Times New Roman" w:hAnsi="Times New Roman"/>
        </w:rPr>
      </w:pPr>
    </w:p>
    <w:p w:rsidR="00DC500F" w:rsidRDefault="00DC500F" w:rsidP="002C5D22">
      <w:pPr>
        <w:pStyle w:val="ListParagraph"/>
        <w:numPr>
          <w:ilvl w:val="0"/>
          <w:numId w:val="60"/>
        </w:numPr>
      </w:pPr>
      <w:r>
        <w:t xml:space="preserve">On the Meshes menu choose </w:t>
      </w:r>
      <w:r w:rsidR="008B69F0">
        <w:t>Background and Curvature</w:t>
      </w:r>
    </w:p>
    <w:p w:rsidR="008B69F0" w:rsidRDefault="008B69F0" w:rsidP="002C5D22">
      <w:pPr>
        <w:pStyle w:val="ListParagraph"/>
        <w:numPr>
          <w:ilvl w:val="0"/>
          <w:numId w:val="60"/>
        </w:numPr>
      </w:pPr>
      <w:r>
        <w:t>Check the option Use two colors for convex and concave and click the Curvature button</w:t>
      </w:r>
    </w:p>
    <w:p w:rsidR="008B69F0" w:rsidRDefault="008B69F0" w:rsidP="002C5D22">
      <w:pPr>
        <w:pStyle w:val="ListParagraph"/>
        <w:numPr>
          <w:ilvl w:val="0"/>
          <w:numId w:val="60"/>
        </w:numPr>
      </w:pPr>
      <w:r>
        <w:t>The activation on the mesh will be removed but the boundaries of the retinotopic areas will remain</w:t>
      </w:r>
    </w:p>
    <w:p w:rsidR="00DC500F" w:rsidRDefault="00D01B3D" w:rsidP="002C5D22">
      <w:pPr>
        <w:pStyle w:val="ListParagraph"/>
        <w:numPr>
          <w:ilvl w:val="0"/>
          <w:numId w:val="60"/>
        </w:numPr>
      </w:pPr>
      <w:r>
        <w:t xml:space="preserve">Save the mesh with the suffix </w:t>
      </w:r>
      <w:r w:rsidRPr="009A05B5">
        <w:t>LH_inflated_Ret.srf</w:t>
      </w:r>
      <w:r>
        <w:t xml:space="preserve"> – this will overwrite a mesh which you created earlier.</w:t>
      </w:r>
    </w:p>
    <w:p w:rsidR="00D01B3D" w:rsidRDefault="00D01B3D" w:rsidP="003B3378">
      <w:pPr>
        <w:ind w:right="-720"/>
        <w:rPr>
          <w:rFonts w:ascii="Times New Roman" w:hAnsi="Times New Roman"/>
        </w:rPr>
      </w:pPr>
    </w:p>
    <w:p w:rsidR="00D01B3D" w:rsidRDefault="00A4185D" w:rsidP="00A4185D">
      <w:r>
        <w:t>To colour the regions</w:t>
      </w:r>
    </w:p>
    <w:p w:rsidR="00D01B3D" w:rsidRDefault="00D01B3D" w:rsidP="003B3378">
      <w:pPr>
        <w:ind w:right="-720"/>
        <w:rPr>
          <w:rFonts w:ascii="Times New Roman" w:hAnsi="Times New Roman"/>
        </w:rPr>
      </w:pPr>
    </w:p>
    <w:p w:rsidR="00D01B3D" w:rsidRDefault="008B69F0" w:rsidP="002C5D22">
      <w:pPr>
        <w:pStyle w:val="ListParagraph"/>
        <w:numPr>
          <w:ilvl w:val="0"/>
          <w:numId w:val="61"/>
        </w:numPr>
      </w:pPr>
      <w:r>
        <w:t>On the Meshes menu select Painting and Cutting</w:t>
      </w:r>
    </w:p>
    <w:p w:rsidR="008B69F0" w:rsidRDefault="008B69F0" w:rsidP="002C5D22">
      <w:pPr>
        <w:pStyle w:val="ListParagraph"/>
        <w:numPr>
          <w:ilvl w:val="0"/>
          <w:numId w:val="61"/>
        </w:numPr>
      </w:pPr>
      <w:r>
        <w:t>Make sure Painting mode is selected</w:t>
      </w:r>
    </w:p>
    <w:p w:rsidR="0048405B" w:rsidRDefault="0048405B" w:rsidP="002C5D22">
      <w:pPr>
        <w:pStyle w:val="ListParagraph"/>
        <w:numPr>
          <w:ilvl w:val="0"/>
          <w:numId w:val="61"/>
        </w:numPr>
      </w:pPr>
      <w:r>
        <w:t>Each of the regions needs to be painted in a different colour</w:t>
      </w:r>
    </w:p>
    <w:p w:rsidR="0048405B" w:rsidRDefault="0048405B" w:rsidP="002C5D22">
      <w:pPr>
        <w:pStyle w:val="ListParagraph"/>
        <w:numPr>
          <w:ilvl w:val="0"/>
          <w:numId w:val="61"/>
        </w:numPr>
      </w:pPr>
      <w:r>
        <w:t>Set the Color Index to 1</w:t>
      </w:r>
    </w:p>
    <w:p w:rsidR="0048405B" w:rsidRDefault="0048405B" w:rsidP="002C5D22">
      <w:pPr>
        <w:pStyle w:val="ListParagraph"/>
        <w:numPr>
          <w:ilvl w:val="0"/>
          <w:numId w:val="61"/>
        </w:numPr>
      </w:pPr>
      <w:r>
        <w:lastRenderedPageBreak/>
        <w:t xml:space="preserve">Select the </w:t>
      </w:r>
      <w:r w:rsidR="00B86648">
        <w:t>Fill Mode button on the right hand toolbar – 2</w:t>
      </w:r>
      <w:r w:rsidR="00B86648" w:rsidRPr="00A4185D">
        <w:rPr>
          <w:vertAlign w:val="superscript"/>
        </w:rPr>
        <w:t>nd</w:t>
      </w:r>
      <w:r w:rsidR="00B86648">
        <w:t xml:space="preserve"> from bottom</w:t>
      </w:r>
    </w:p>
    <w:p w:rsidR="00B86648" w:rsidRDefault="00B86648" w:rsidP="002C5D22">
      <w:pPr>
        <w:pStyle w:val="ListParagraph"/>
        <w:numPr>
          <w:ilvl w:val="0"/>
          <w:numId w:val="61"/>
        </w:numPr>
      </w:pPr>
      <w:r>
        <w:t>Click with the left mouse button inside the region identified as V1 – the region will be filled in a blue colour</w:t>
      </w:r>
    </w:p>
    <w:p w:rsidR="00B86648" w:rsidRDefault="00B86648" w:rsidP="002C5D22">
      <w:pPr>
        <w:pStyle w:val="ListParagraph"/>
        <w:numPr>
          <w:ilvl w:val="0"/>
          <w:numId w:val="61"/>
        </w:numPr>
      </w:pPr>
      <w:r>
        <w:t>Set the Color Index to 2</w:t>
      </w:r>
    </w:p>
    <w:p w:rsidR="00B86648" w:rsidRDefault="00B86648" w:rsidP="002C5D22">
      <w:pPr>
        <w:pStyle w:val="ListParagraph"/>
        <w:numPr>
          <w:ilvl w:val="0"/>
          <w:numId w:val="61"/>
        </w:numPr>
      </w:pPr>
      <w:r>
        <w:t>Select the Fill Mode button and click in the region identified as V2 dorsal</w:t>
      </w:r>
    </w:p>
    <w:p w:rsidR="00B86648" w:rsidRDefault="00B86648" w:rsidP="003B3378">
      <w:pPr>
        <w:ind w:right="-720"/>
        <w:rPr>
          <w:rFonts w:ascii="Times New Roman" w:hAnsi="Times New Roman"/>
        </w:rPr>
      </w:pPr>
    </w:p>
    <w:p w:rsidR="00B86648" w:rsidRDefault="00B86648" w:rsidP="00A4185D">
      <w:r>
        <w:t>Repeat the process until all the regions are filled in with different colours as follows</w:t>
      </w:r>
    </w:p>
    <w:p w:rsidR="00B86648" w:rsidRDefault="00B86648" w:rsidP="003B3378">
      <w:pPr>
        <w:ind w:right="-720"/>
        <w:rPr>
          <w:rFonts w:ascii="Times New Roman" w:hAnsi="Times New Roman"/>
        </w:rPr>
      </w:pPr>
    </w:p>
    <w:tbl>
      <w:tblPr>
        <w:tblStyle w:val="TableClassic2"/>
        <w:tblW w:w="0" w:type="auto"/>
        <w:tblLook w:val="04A0" w:firstRow="1" w:lastRow="0" w:firstColumn="1" w:lastColumn="0" w:noHBand="0" w:noVBand="1"/>
      </w:tblPr>
      <w:tblGrid>
        <w:gridCol w:w="1101"/>
        <w:gridCol w:w="1417"/>
      </w:tblGrid>
      <w:tr w:rsidR="00B86648" w:rsidRPr="00B86648" w:rsidTr="00B866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1" w:type="dxa"/>
            <w:tcBorders>
              <w:top w:val="single" w:sz="6" w:space="0" w:color="000000"/>
              <w:left w:val="single" w:sz="6" w:space="0" w:color="000000"/>
            </w:tcBorders>
            <w:shd w:val="solid" w:color="BFBFBF" w:themeColor="background1" w:themeShade="BF" w:fill="FFFFFF"/>
          </w:tcPr>
          <w:p w:rsidR="00B86648" w:rsidRPr="00B86648" w:rsidRDefault="00B86648" w:rsidP="00A4185D">
            <w:r w:rsidRPr="00B86648">
              <w:t>Region</w:t>
            </w:r>
          </w:p>
        </w:tc>
        <w:tc>
          <w:tcPr>
            <w:tcW w:w="1417" w:type="dxa"/>
            <w:tcBorders>
              <w:top w:val="single" w:sz="6" w:space="0" w:color="000000"/>
              <w:right w:val="single" w:sz="6" w:space="0" w:color="000000"/>
            </w:tcBorders>
            <w:shd w:val="solid" w:color="BFBFBF" w:themeColor="background1" w:themeShade="BF" w:fill="FFFFFF"/>
          </w:tcPr>
          <w:p w:rsidR="00B86648" w:rsidRPr="00B86648" w:rsidRDefault="00B86648" w:rsidP="00A4185D">
            <w:pPr>
              <w:cnfStyle w:val="100000000000" w:firstRow="1" w:lastRow="0" w:firstColumn="0" w:lastColumn="0" w:oddVBand="0" w:evenVBand="0" w:oddHBand="0" w:evenHBand="0" w:firstRowFirstColumn="0" w:firstRowLastColumn="0" w:lastRowFirstColumn="0" w:lastRowLastColumn="0"/>
            </w:pPr>
            <w:r w:rsidRPr="00B86648">
              <w:t>Color Index</w:t>
            </w:r>
          </w:p>
        </w:tc>
      </w:tr>
      <w:tr w:rsidR="00B86648" w:rsidRPr="00B86648" w:rsidTr="00B86648">
        <w:tc>
          <w:tcPr>
            <w:cnfStyle w:val="001000000000" w:firstRow="0" w:lastRow="0" w:firstColumn="1" w:lastColumn="0" w:oddVBand="0" w:evenVBand="0" w:oddHBand="0" w:evenHBand="0" w:firstRowFirstColumn="0" w:firstRowLastColumn="0" w:lastRowFirstColumn="0" w:lastRowLastColumn="0"/>
            <w:tcW w:w="1101" w:type="dxa"/>
            <w:tcBorders>
              <w:left w:val="single" w:sz="6" w:space="0" w:color="000000"/>
            </w:tcBorders>
          </w:tcPr>
          <w:p w:rsidR="00B86648" w:rsidRPr="00B86648" w:rsidRDefault="00B86648" w:rsidP="00A4185D">
            <w:r w:rsidRPr="00B86648">
              <w:t>V1</w:t>
            </w:r>
          </w:p>
        </w:tc>
        <w:tc>
          <w:tcPr>
            <w:tcW w:w="1417" w:type="dxa"/>
            <w:tcBorders>
              <w:right w:val="single" w:sz="6" w:space="0" w:color="000000"/>
            </w:tcBorders>
          </w:tcPr>
          <w:p w:rsidR="00B86648" w:rsidRPr="00B86648" w:rsidRDefault="00B86648" w:rsidP="00A4185D">
            <w:pPr>
              <w:cnfStyle w:val="000000000000" w:firstRow="0" w:lastRow="0" w:firstColumn="0" w:lastColumn="0" w:oddVBand="0" w:evenVBand="0" w:oddHBand="0" w:evenHBand="0" w:firstRowFirstColumn="0" w:firstRowLastColumn="0" w:lastRowFirstColumn="0" w:lastRowLastColumn="0"/>
            </w:pPr>
            <w:r w:rsidRPr="00B86648">
              <w:t>1</w:t>
            </w:r>
          </w:p>
        </w:tc>
      </w:tr>
      <w:tr w:rsidR="00B86648" w:rsidRPr="00B86648" w:rsidTr="00B86648">
        <w:tc>
          <w:tcPr>
            <w:cnfStyle w:val="001000000000" w:firstRow="0" w:lastRow="0" w:firstColumn="1" w:lastColumn="0" w:oddVBand="0" w:evenVBand="0" w:oddHBand="0" w:evenHBand="0" w:firstRowFirstColumn="0" w:firstRowLastColumn="0" w:lastRowFirstColumn="0" w:lastRowLastColumn="0"/>
            <w:tcW w:w="1101" w:type="dxa"/>
            <w:tcBorders>
              <w:left w:val="single" w:sz="6" w:space="0" w:color="000000"/>
            </w:tcBorders>
          </w:tcPr>
          <w:p w:rsidR="00B86648" w:rsidRPr="00B86648" w:rsidRDefault="00B86648" w:rsidP="00A4185D">
            <w:r w:rsidRPr="00B86648">
              <w:t>V2d</w:t>
            </w:r>
          </w:p>
        </w:tc>
        <w:tc>
          <w:tcPr>
            <w:tcW w:w="1417" w:type="dxa"/>
            <w:tcBorders>
              <w:right w:val="single" w:sz="6" w:space="0" w:color="000000"/>
            </w:tcBorders>
          </w:tcPr>
          <w:p w:rsidR="00B86648" w:rsidRPr="00B86648" w:rsidRDefault="00B86648" w:rsidP="00A4185D">
            <w:pPr>
              <w:cnfStyle w:val="000000000000" w:firstRow="0" w:lastRow="0" w:firstColumn="0" w:lastColumn="0" w:oddVBand="0" w:evenVBand="0" w:oddHBand="0" w:evenHBand="0" w:firstRowFirstColumn="0" w:firstRowLastColumn="0" w:lastRowFirstColumn="0" w:lastRowLastColumn="0"/>
            </w:pPr>
            <w:r w:rsidRPr="00B86648">
              <w:t>2</w:t>
            </w:r>
          </w:p>
        </w:tc>
      </w:tr>
      <w:tr w:rsidR="00B86648" w:rsidRPr="00B86648" w:rsidTr="00B86648">
        <w:tc>
          <w:tcPr>
            <w:cnfStyle w:val="001000000000" w:firstRow="0" w:lastRow="0" w:firstColumn="1" w:lastColumn="0" w:oddVBand="0" w:evenVBand="0" w:oddHBand="0" w:evenHBand="0" w:firstRowFirstColumn="0" w:firstRowLastColumn="0" w:lastRowFirstColumn="0" w:lastRowLastColumn="0"/>
            <w:tcW w:w="1101" w:type="dxa"/>
            <w:tcBorders>
              <w:left w:val="single" w:sz="6" w:space="0" w:color="000000"/>
            </w:tcBorders>
          </w:tcPr>
          <w:p w:rsidR="00B86648" w:rsidRPr="00B86648" w:rsidRDefault="00B86648" w:rsidP="00A4185D">
            <w:r w:rsidRPr="00B86648">
              <w:t>V3</w:t>
            </w:r>
          </w:p>
        </w:tc>
        <w:tc>
          <w:tcPr>
            <w:tcW w:w="1417" w:type="dxa"/>
            <w:tcBorders>
              <w:right w:val="single" w:sz="6" w:space="0" w:color="000000"/>
            </w:tcBorders>
          </w:tcPr>
          <w:p w:rsidR="00B86648" w:rsidRPr="00B86648" w:rsidRDefault="00B86648" w:rsidP="00A4185D">
            <w:pPr>
              <w:cnfStyle w:val="000000000000" w:firstRow="0" w:lastRow="0" w:firstColumn="0" w:lastColumn="0" w:oddVBand="0" w:evenVBand="0" w:oddHBand="0" w:evenHBand="0" w:firstRowFirstColumn="0" w:firstRowLastColumn="0" w:lastRowFirstColumn="0" w:lastRowLastColumn="0"/>
            </w:pPr>
            <w:r w:rsidRPr="00B86648">
              <w:t>3</w:t>
            </w:r>
          </w:p>
        </w:tc>
      </w:tr>
      <w:tr w:rsidR="00B86648" w:rsidRPr="00B86648" w:rsidTr="00B86648">
        <w:tc>
          <w:tcPr>
            <w:cnfStyle w:val="001000000000" w:firstRow="0" w:lastRow="0" w:firstColumn="1" w:lastColumn="0" w:oddVBand="0" w:evenVBand="0" w:oddHBand="0" w:evenHBand="0" w:firstRowFirstColumn="0" w:firstRowLastColumn="0" w:lastRowFirstColumn="0" w:lastRowLastColumn="0"/>
            <w:tcW w:w="1101" w:type="dxa"/>
            <w:tcBorders>
              <w:left w:val="single" w:sz="6" w:space="0" w:color="000000"/>
            </w:tcBorders>
          </w:tcPr>
          <w:p w:rsidR="00B86648" w:rsidRPr="00B86648" w:rsidRDefault="00B86648" w:rsidP="00A4185D">
            <w:r w:rsidRPr="00B86648">
              <w:t>V3a</w:t>
            </w:r>
          </w:p>
        </w:tc>
        <w:tc>
          <w:tcPr>
            <w:tcW w:w="1417" w:type="dxa"/>
            <w:tcBorders>
              <w:right w:val="single" w:sz="6" w:space="0" w:color="000000"/>
            </w:tcBorders>
          </w:tcPr>
          <w:p w:rsidR="00B86648" w:rsidRPr="00B86648" w:rsidRDefault="00B86648" w:rsidP="00A4185D">
            <w:pPr>
              <w:cnfStyle w:val="000000000000" w:firstRow="0" w:lastRow="0" w:firstColumn="0" w:lastColumn="0" w:oddVBand="0" w:evenVBand="0" w:oddHBand="0" w:evenHBand="0" w:firstRowFirstColumn="0" w:firstRowLastColumn="0" w:lastRowFirstColumn="0" w:lastRowLastColumn="0"/>
            </w:pPr>
            <w:r w:rsidRPr="00B86648">
              <w:t>4</w:t>
            </w:r>
          </w:p>
        </w:tc>
      </w:tr>
      <w:tr w:rsidR="00B86648" w:rsidRPr="00B86648" w:rsidTr="00B86648">
        <w:tc>
          <w:tcPr>
            <w:cnfStyle w:val="001000000000" w:firstRow="0" w:lastRow="0" w:firstColumn="1" w:lastColumn="0" w:oddVBand="0" w:evenVBand="0" w:oddHBand="0" w:evenHBand="0" w:firstRowFirstColumn="0" w:firstRowLastColumn="0" w:lastRowFirstColumn="0" w:lastRowLastColumn="0"/>
            <w:tcW w:w="1101" w:type="dxa"/>
            <w:tcBorders>
              <w:left w:val="single" w:sz="6" w:space="0" w:color="000000"/>
            </w:tcBorders>
          </w:tcPr>
          <w:p w:rsidR="00B86648" w:rsidRPr="00B86648" w:rsidRDefault="00B86648" w:rsidP="00A4185D">
            <w:r w:rsidRPr="00B86648">
              <w:t>V2v</w:t>
            </w:r>
          </w:p>
        </w:tc>
        <w:tc>
          <w:tcPr>
            <w:tcW w:w="1417" w:type="dxa"/>
            <w:tcBorders>
              <w:right w:val="single" w:sz="6" w:space="0" w:color="000000"/>
            </w:tcBorders>
          </w:tcPr>
          <w:p w:rsidR="00B86648" w:rsidRPr="00B86648" w:rsidRDefault="00B86648" w:rsidP="00A4185D">
            <w:pPr>
              <w:cnfStyle w:val="000000000000" w:firstRow="0" w:lastRow="0" w:firstColumn="0" w:lastColumn="0" w:oddVBand="0" w:evenVBand="0" w:oddHBand="0" w:evenHBand="0" w:firstRowFirstColumn="0" w:firstRowLastColumn="0" w:lastRowFirstColumn="0" w:lastRowLastColumn="0"/>
            </w:pPr>
            <w:r w:rsidRPr="00B86648">
              <w:t>5</w:t>
            </w:r>
          </w:p>
        </w:tc>
      </w:tr>
      <w:tr w:rsidR="00B86648" w:rsidRPr="00B86648" w:rsidTr="00B86648">
        <w:tc>
          <w:tcPr>
            <w:cnfStyle w:val="001000000000" w:firstRow="0" w:lastRow="0" w:firstColumn="1" w:lastColumn="0" w:oddVBand="0" w:evenVBand="0" w:oddHBand="0" w:evenHBand="0" w:firstRowFirstColumn="0" w:firstRowLastColumn="0" w:lastRowFirstColumn="0" w:lastRowLastColumn="0"/>
            <w:tcW w:w="1101" w:type="dxa"/>
            <w:tcBorders>
              <w:left w:val="single" w:sz="6" w:space="0" w:color="000000"/>
            </w:tcBorders>
          </w:tcPr>
          <w:p w:rsidR="00B86648" w:rsidRPr="00B86648" w:rsidRDefault="00B86648" w:rsidP="00A4185D">
            <w:r w:rsidRPr="00B86648">
              <w:t>VP</w:t>
            </w:r>
          </w:p>
        </w:tc>
        <w:tc>
          <w:tcPr>
            <w:tcW w:w="1417" w:type="dxa"/>
            <w:tcBorders>
              <w:right w:val="single" w:sz="6" w:space="0" w:color="000000"/>
            </w:tcBorders>
          </w:tcPr>
          <w:p w:rsidR="00B86648" w:rsidRPr="00B86648" w:rsidRDefault="00B86648" w:rsidP="00A4185D">
            <w:pPr>
              <w:cnfStyle w:val="000000000000" w:firstRow="0" w:lastRow="0" w:firstColumn="0" w:lastColumn="0" w:oddVBand="0" w:evenVBand="0" w:oddHBand="0" w:evenHBand="0" w:firstRowFirstColumn="0" w:firstRowLastColumn="0" w:lastRowFirstColumn="0" w:lastRowLastColumn="0"/>
            </w:pPr>
            <w:r w:rsidRPr="00B86648">
              <w:t>6</w:t>
            </w:r>
          </w:p>
        </w:tc>
      </w:tr>
      <w:tr w:rsidR="00B86648" w:rsidRPr="00B86648" w:rsidTr="00B86648">
        <w:tc>
          <w:tcPr>
            <w:cnfStyle w:val="001000000000" w:firstRow="0" w:lastRow="0" w:firstColumn="1" w:lastColumn="0" w:oddVBand="0" w:evenVBand="0" w:oddHBand="0" w:evenHBand="0" w:firstRowFirstColumn="0" w:firstRowLastColumn="0" w:lastRowFirstColumn="0" w:lastRowLastColumn="0"/>
            <w:tcW w:w="1101" w:type="dxa"/>
            <w:tcBorders>
              <w:left w:val="single" w:sz="6" w:space="0" w:color="000000"/>
            </w:tcBorders>
          </w:tcPr>
          <w:p w:rsidR="00B86648" w:rsidRPr="00B86648" w:rsidRDefault="00B86648" w:rsidP="00A4185D">
            <w:r w:rsidRPr="00B86648">
              <w:t>V4v</w:t>
            </w:r>
          </w:p>
        </w:tc>
        <w:tc>
          <w:tcPr>
            <w:tcW w:w="1417" w:type="dxa"/>
            <w:tcBorders>
              <w:right w:val="single" w:sz="6" w:space="0" w:color="000000"/>
            </w:tcBorders>
          </w:tcPr>
          <w:p w:rsidR="00B86648" w:rsidRPr="00B86648" w:rsidRDefault="00B86648" w:rsidP="00A4185D">
            <w:pPr>
              <w:cnfStyle w:val="000000000000" w:firstRow="0" w:lastRow="0" w:firstColumn="0" w:lastColumn="0" w:oddVBand="0" w:evenVBand="0" w:oddHBand="0" w:evenHBand="0" w:firstRowFirstColumn="0" w:firstRowLastColumn="0" w:lastRowFirstColumn="0" w:lastRowLastColumn="0"/>
            </w:pPr>
            <w:r w:rsidRPr="00B86648">
              <w:t>7</w:t>
            </w:r>
          </w:p>
        </w:tc>
      </w:tr>
      <w:tr w:rsidR="00B86648" w:rsidRPr="00B86648" w:rsidTr="00B86648">
        <w:tc>
          <w:tcPr>
            <w:cnfStyle w:val="001000000000" w:firstRow="0" w:lastRow="0" w:firstColumn="1" w:lastColumn="0" w:oddVBand="0" w:evenVBand="0" w:oddHBand="0" w:evenHBand="0" w:firstRowFirstColumn="0" w:firstRowLastColumn="0" w:lastRowFirstColumn="0" w:lastRowLastColumn="0"/>
            <w:tcW w:w="1101" w:type="dxa"/>
            <w:tcBorders>
              <w:left w:val="single" w:sz="6" w:space="0" w:color="000000"/>
              <w:bottom w:val="single" w:sz="6" w:space="0" w:color="000000"/>
            </w:tcBorders>
          </w:tcPr>
          <w:p w:rsidR="00B86648" w:rsidRPr="00B86648" w:rsidRDefault="00B86648" w:rsidP="00A4185D">
            <w:r w:rsidRPr="00B86648">
              <w:t>V7</w:t>
            </w:r>
          </w:p>
        </w:tc>
        <w:tc>
          <w:tcPr>
            <w:tcW w:w="1417" w:type="dxa"/>
            <w:tcBorders>
              <w:bottom w:val="single" w:sz="6" w:space="0" w:color="000000"/>
              <w:right w:val="single" w:sz="6" w:space="0" w:color="000000"/>
            </w:tcBorders>
          </w:tcPr>
          <w:p w:rsidR="00B86648" w:rsidRPr="00B86648" w:rsidRDefault="00B86648" w:rsidP="00A4185D">
            <w:pPr>
              <w:cnfStyle w:val="000000000000" w:firstRow="0" w:lastRow="0" w:firstColumn="0" w:lastColumn="0" w:oddVBand="0" w:evenVBand="0" w:oddHBand="0" w:evenHBand="0" w:firstRowFirstColumn="0" w:firstRowLastColumn="0" w:lastRowFirstColumn="0" w:lastRowLastColumn="0"/>
            </w:pPr>
            <w:r w:rsidRPr="00B86648">
              <w:t>8</w:t>
            </w:r>
          </w:p>
        </w:tc>
      </w:tr>
    </w:tbl>
    <w:p w:rsidR="00B86648" w:rsidRDefault="00B86648" w:rsidP="003B3378">
      <w:pPr>
        <w:ind w:right="-720"/>
        <w:rPr>
          <w:rFonts w:ascii="Times New Roman" w:hAnsi="Times New Roman"/>
        </w:rPr>
      </w:pPr>
    </w:p>
    <w:p w:rsidR="00A4185D" w:rsidRDefault="00A4185D" w:rsidP="003B3378">
      <w:pPr>
        <w:ind w:right="-720"/>
        <w:rPr>
          <w:rFonts w:ascii="Times New Roman" w:hAnsi="Times New Roman"/>
        </w:rPr>
      </w:pPr>
    </w:p>
    <w:p w:rsidR="00A4185D" w:rsidRDefault="00A4185D" w:rsidP="00A4185D">
      <w:r>
        <w:t>Once all the regions have been correctly coloured then they can be labelled</w:t>
      </w:r>
    </w:p>
    <w:p w:rsidR="00A4185D" w:rsidRDefault="00A4185D" w:rsidP="003B3378">
      <w:pPr>
        <w:ind w:right="-720"/>
        <w:rPr>
          <w:rFonts w:ascii="Times New Roman" w:hAnsi="Times New Roman"/>
        </w:rPr>
      </w:pPr>
    </w:p>
    <w:p w:rsidR="00A4185D" w:rsidRDefault="00A4185D" w:rsidP="00A4185D">
      <w:r>
        <w:t>To label the regions</w:t>
      </w:r>
    </w:p>
    <w:p w:rsidR="00A4185D" w:rsidRDefault="00A4185D" w:rsidP="00A4185D"/>
    <w:p w:rsidR="00B86648" w:rsidRDefault="00A4185D" w:rsidP="002C5D22">
      <w:pPr>
        <w:pStyle w:val="ListParagraph"/>
        <w:numPr>
          <w:ilvl w:val="0"/>
          <w:numId w:val="62"/>
        </w:numPr>
      </w:pPr>
      <w:r>
        <w:t>H</w:t>
      </w:r>
      <w:r w:rsidR="00B86648">
        <w:t>old the right mouse button down on the mesh and select</w:t>
      </w:r>
      <w:r>
        <w:t xml:space="preserve"> Define Patch-Of-Interest (POI)</w:t>
      </w:r>
    </w:p>
    <w:p w:rsidR="00B86648" w:rsidRDefault="00B86648" w:rsidP="002C5D22">
      <w:pPr>
        <w:pStyle w:val="ListParagraph"/>
        <w:numPr>
          <w:ilvl w:val="0"/>
          <w:numId w:val="62"/>
        </w:numPr>
      </w:pPr>
      <w:r>
        <w:t>In the dialog set the Paint index to 1 and set the name to V1_lh</w:t>
      </w:r>
    </w:p>
    <w:p w:rsidR="00B86648" w:rsidRDefault="00B86648" w:rsidP="002C5D22">
      <w:pPr>
        <w:pStyle w:val="ListParagraph"/>
        <w:numPr>
          <w:ilvl w:val="0"/>
          <w:numId w:val="62"/>
        </w:numPr>
      </w:pPr>
      <w:r>
        <w:t>Check the option Create corresponding VOI</w:t>
      </w:r>
    </w:p>
    <w:p w:rsidR="000D0839" w:rsidRDefault="000D0839" w:rsidP="002C5D22">
      <w:pPr>
        <w:pStyle w:val="ListParagraph"/>
        <w:numPr>
          <w:ilvl w:val="0"/>
          <w:numId w:val="62"/>
        </w:numPr>
      </w:pPr>
      <w:r>
        <w:t>Make sure the option Clear paint color is unchecked</w:t>
      </w:r>
    </w:p>
    <w:p w:rsidR="00B86648" w:rsidRDefault="000D0839" w:rsidP="002C5D22">
      <w:pPr>
        <w:pStyle w:val="ListParagraph"/>
        <w:numPr>
          <w:ilvl w:val="0"/>
          <w:numId w:val="62"/>
        </w:numPr>
      </w:pPr>
      <w:r>
        <w:t>Click OK</w:t>
      </w:r>
    </w:p>
    <w:p w:rsidR="000D0839" w:rsidRDefault="000D0839" w:rsidP="002C5D22">
      <w:pPr>
        <w:pStyle w:val="ListParagraph"/>
        <w:numPr>
          <w:ilvl w:val="0"/>
          <w:numId w:val="62"/>
        </w:numPr>
      </w:pPr>
      <w:r>
        <w:t>Repeat for each of the other defined regions</w:t>
      </w:r>
      <w:r w:rsidR="00120AEE">
        <w:t xml:space="preserve"> using the Color indices defined above</w:t>
      </w:r>
      <w:r>
        <w:t xml:space="preserve"> – name each region as above suffixed with _lh for left hemisphere</w:t>
      </w:r>
    </w:p>
    <w:p w:rsidR="000D0839" w:rsidRDefault="000D0839" w:rsidP="003B3378">
      <w:pPr>
        <w:ind w:right="-720"/>
        <w:rPr>
          <w:rFonts w:ascii="Times New Roman" w:hAnsi="Times New Roman"/>
        </w:rPr>
      </w:pPr>
    </w:p>
    <w:p w:rsidR="000D0839" w:rsidRDefault="00EA4E66" w:rsidP="00120AEE">
      <w:r>
        <w:t>To save the region of interest file</w:t>
      </w:r>
    </w:p>
    <w:p w:rsidR="00EA4E66" w:rsidRDefault="00EA4E66" w:rsidP="003B3378">
      <w:pPr>
        <w:ind w:right="-720"/>
        <w:rPr>
          <w:rFonts w:ascii="Times New Roman" w:hAnsi="Times New Roman"/>
        </w:rPr>
      </w:pPr>
    </w:p>
    <w:p w:rsidR="00EA4E66" w:rsidRDefault="00EA4E66" w:rsidP="002C5D22">
      <w:pPr>
        <w:pStyle w:val="ListParagraph"/>
        <w:numPr>
          <w:ilvl w:val="0"/>
          <w:numId w:val="63"/>
        </w:numPr>
      </w:pPr>
      <w:r>
        <w:t>On the Meshes menu choose Patch-Of-Interest Analysis</w:t>
      </w:r>
    </w:p>
    <w:p w:rsidR="00EA4E66" w:rsidRDefault="00EA4E66" w:rsidP="002C5D22">
      <w:pPr>
        <w:pStyle w:val="ListParagraph"/>
        <w:numPr>
          <w:ilvl w:val="0"/>
          <w:numId w:val="63"/>
        </w:numPr>
      </w:pPr>
      <w:r>
        <w:t>Ensure all the regions have been defined and named</w:t>
      </w:r>
    </w:p>
    <w:p w:rsidR="00EA4E66" w:rsidRDefault="00EA4E66" w:rsidP="002C5D22">
      <w:pPr>
        <w:pStyle w:val="ListParagraph"/>
        <w:numPr>
          <w:ilvl w:val="0"/>
          <w:numId w:val="63"/>
        </w:numPr>
      </w:pPr>
      <w:r>
        <w:t xml:space="preserve">Click the Save button and save the file as  </w:t>
      </w:r>
      <w:r w:rsidRPr="009A05B5">
        <w:t>ret_lh.poi</w:t>
      </w:r>
      <w:r>
        <w:t xml:space="preserve"> in the voi_files folder</w:t>
      </w:r>
    </w:p>
    <w:p w:rsidR="00EA4E66" w:rsidRDefault="007B1320" w:rsidP="002C5D22">
      <w:pPr>
        <w:pStyle w:val="ListParagraph"/>
        <w:numPr>
          <w:ilvl w:val="0"/>
          <w:numId w:val="63"/>
        </w:numPr>
      </w:pPr>
      <w:r>
        <w:t>Click on the Options button</w:t>
      </w:r>
    </w:p>
    <w:p w:rsidR="007B1320" w:rsidRDefault="007B1320" w:rsidP="002C5D22">
      <w:pPr>
        <w:pStyle w:val="ListParagraph"/>
        <w:numPr>
          <w:ilvl w:val="0"/>
          <w:numId w:val="63"/>
        </w:numPr>
      </w:pPr>
      <w:r>
        <w:t>On the POI Functions tab for POIs to VOIs click on the Create button</w:t>
      </w:r>
    </w:p>
    <w:p w:rsidR="007B1320" w:rsidRDefault="007B1320" w:rsidP="002C5D22">
      <w:pPr>
        <w:pStyle w:val="ListParagraph"/>
        <w:numPr>
          <w:ilvl w:val="0"/>
          <w:numId w:val="63"/>
        </w:numPr>
      </w:pPr>
      <w:r>
        <w:t>Click on the VMR tab if it is not already selected to display the anatomical</w:t>
      </w:r>
    </w:p>
    <w:p w:rsidR="007B1320" w:rsidRDefault="007B1320" w:rsidP="002C5D22">
      <w:pPr>
        <w:pStyle w:val="ListParagraph"/>
        <w:numPr>
          <w:ilvl w:val="0"/>
          <w:numId w:val="63"/>
        </w:numPr>
      </w:pPr>
      <w:r>
        <w:t>On the Analysis menu click on Region-Of-Interest Analysis</w:t>
      </w:r>
    </w:p>
    <w:p w:rsidR="007B1320" w:rsidRDefault="007B1320" w:rsidP="002C5D22">
      <w:pPr>
        <w:pStyle w:val="ListParagraph"/>
        <w:numPr>
          <w:ilvl w:val="0"/>
          <w:numId w:val="63"/>
        </w:numPr>
      </w:pPr>
      <w:r>
        <w:t>Check that the Volumes-Of-Interest list shows all the regions which you have defined</w:t>
      </w:r>
    </w:p>
    <w:p w:rsidR="007B1320" w:rsidRDefault="007B1320" w:rsidP="002C5D22">
      <w:pPr>
        <w:pStyle w:val="ListParagraph"/>
        <w:numPr>
          <w:ilvl w:val="0"/>
          <w:numId w:val="63"/>
        </w:numPr>
      </w:pPr>
      <w:r>
        <w:t xml:space="preserve">Click on the Save button and save the file as </w:t>
      </w:r>
      <w:r w:rsidRPr="009A05B5">
        <w:t>ret_lh.voi</w:t>
      </w:r>
      <w:r>
        <w:t xml:space="preserve"> in the voi_files folder</w:t>
      </w:r>
    </w:p>
    <w:p w:rsidR="007B1320" w:rsidRDefault="007B1320" w:rsidP="003B3378">
      <w:pPr>
        <w:ind w:right="-720"/>
        <w:rPr>
          <w:rFonts w:ascii="Times New Roman" w:hAnsi="Times New Roman"/>
        </w:rPr>
      </w:pPr>
    </w:p>
    <w:p w:rsidR="00085883" w:rsidRPr="009A05B5" w:rsidRDefault="00085883" w:rsidP="00120AEE">
      <w:r w:rsidRPr="009A05B5">
        <w:t>Repeat the process for the right hemisphere – save the results as ret_rh.poi and ret_rh.voi.</w:t>
      </w:r>
    </w:p>
    <w:p w:rsidR="00085883" w:rsidRDefault="00085883" w:rsidP="003B3378">
      <w:pPr>
        <w:ind w:right="-720"/>
        <w:rPr>
          <w:rFonts w:ascii="Times New Roman" w:hAnsi="Times New Roman"/>
        </w:rPr>
      </w:pPr>
    </w:p>
    <w:p w:rsidR="003B3378" w:rsidRDefault="003B3378" w:rsidP="00120AEE">
      <w:r w:rsidRPr="0054383A">
        <w:t>Aft</w:t>
      </w:r>
      <w:r w:rsidR="00085883">
        <w:t>er having done both hemispheres – you can combine the voi’s for the left and right hemispheres together</w:t>
      </w:r>
      <w:r w:rsidR="00120AEE">
        <w:t>.</w:t>
      </w:r>
    </w:p>
    <w:p w:rsidR="00120AEE" w:rsidRPr="0054383A" w:rsidRDefault="00120AEE" w:rsidP="003B3378">
      <w:pPr>
        <w:pStyle w:val="Header"/>
        <w:tabs>
          <w:tab w:val="clear" w:pos="4320"/>
          <w:tab w:val="clear" w:pos="8640"/>
        </w:tabs>
        <w:rPr>
          <w:rFonts w:ascii="Times New Roman" w:hAnsi="Times New Roman"/>
        </w:rPr>
      </w:pPr>
    </w:p>
    <w:p w:rsidR="003B3378" w:rsidRPr="00120AEE" w:rsidRDefault="00085883" w:rsidP="002C5D22">
      <w:pPr>
        <w:pStyle w:val="ListParagraph"/>
        <w:numPr>
          <w:ilvl w:val="0"/>
          <w:numId w:val="64"/>
        </w:numPr>
      </w:pPr>
      <w:r w:rsidRPr="00120AEE">
        <w:t>On the Analysis menu choose Region-Of-Interest A</w:t>
      </w:r>
      <w:r w:rsidR="003B3378" w:rsidRPr="00120AEE">
        <w:t>nalysis …</w:t>
      </w:r>
    </w:p>
    <w:p w:rsidR="00085883" w:rsidRPr="00120AEE" w:rsidRDefault="00085883" w:rsidP="002C5D22">
      <w:pPr>
        <w:pStyle w:val="ListParagraph"/>
        <w:numPr>
          <w:ilvl w:val="0"/>
          <w:numId w:val="64"/>
        </w:numPr>
      </w:pPr>
      <w:r w:rsidRPr="00120AEE">
        <w:t>If not already loaded load the ret_lh.voi file</w:t>
      </w:r>
    </w:p>
    <w:p w:rsidR="00085883" w:rsidRPr="00120AEE" w:rsidRDefault="00085883" w:rsidP="002C5D22">
      <w:pPr>
        <w:pStyle w:val="ListParagraph"/>
        <w:numPr>
          <w:ilvl w:val="0"/>
          <w:numId w:val="64"/>
        </w:numPr>
      </w:pPr>
      <w:r w:rsidRPr="00120AEE">
        <w:t>Click on the Add button and load the ret_rh.voi file</w:t>
      </w:r>
    </w:p>
    <w:p w:rsidR="00085883" w:rsidRPr="00120AEE" w:rsidRDefault="00085883" w:rsidP="002C5D22">
      <w:pPr>
        <w:pStyle w:val="ListParagraph"/>
        <w:numPr>
          <w:ilvl w:val="0"/>
          <w:numId w:val="64"/>
        </w:numPr>
      </w:pPr>
      <w:r w:rsidRPr="00120AEE">
        <w:t>In the dialog hold down Ctrl and click on v1_lh and v1_rh – both items should be highlighted</w:t>
      </w:r>
    </w:p>
    <w:p w:rsidR="003B3378" w:rsidRPr="00120AEE" w:rsidRDefault="003B3378" w:rsidP="002C5D22">
      <w:pPr>
        <w:pStyle w:val="ListParagraph"/>
        <w:numPr>
          <w:ilvl w:val="0"/>
          <w:numId w:val="64"/>
        </w:numPr>
      </w:pPr>
      <w:r w:rsidRPr="00120AEE">
        <w:t>Click a OR b</w:t>
      </w:r>
      <w:r w:rsidR="00085883" w:rsidRPr="00120AEE">
        <w:t xml:space="preserve"> – this will create a new region which is the union of V1 in both the left and right hemispheres</w:t>
      </w:r>
    </w:p>
    <w:p w:rsidR="003B3378" w:rsidRPr="00120AEE" w:rsidRDefault="00085883" w:rsidP="002C5D22">
      <w:pPr>
        <w:pStyle w:val="ListParagraph"/>
        <w:numPr>
          <w:ilvl w:val="0"/>
          <w:numId w:val="64"/>
        </w:numPr>
      </w:pPr>
      <w:r w:rsidRPr="00120AEE">
        <w:t>Name the region V1_all</w:t>
      </w:r>
    </w:p>
    <w:p w:rsidR="00085883" w:rsidRPr="00120AEE" w:rsidRDefault="00085883" w:rsidP="002C5D22">
      <w:pPr>
        <w:pStyle w:val="ListParagraph"/>
        <w:numPr>
          <w:ilvl w:val="0"/>
          <w:numId w:val="64"/>
        </w:numPr>
      </w:pPr>
      <w:r w:rsidRPr="00120AEE">
        <w:t>Repeat for the other regions</w:t>
      </w:r>
    </w:p>
    <w:p w:rsidR="00085883" w:rsidRPr="00120AEE" w:rsidRDefault="00085883" w:rsidP="002C5D22">
      <w:pPr>
        <w:pStyle w:val="ListParagraph"/>
        <w:numPr>
          <w:ilvl w:val="0"/>
          <w:numId w:val="64"/>
        </w:numPr>
      </w:pPr>
      <w:r w:rsidRPr="00120AEE">
        <w:t>Save the resulting file including the _lh, _rh and _all VOIS as ret_all.voi in the voi_files folder</w:t>
      </w:r>
    </w:p>
    <w:p w:rsidR="00085883" w:rsidRPr="006C47FC" w:rsidRDefault="00085883" w:rsidP="003B3378">
      <w:pPr>
        <w:pStyle w:val="Header"/>
        <w:tabs>
          <w:tab w:val="clear" w:pos="4320"/>
          <w:tab w:val="clear" w:pos="8640"/>
        </w:tabs>
        <w:rPr>
          <w:rFonts w:ascii="Times New Roman" w:hAnsi="Times New Roman"/>
        </w:rPr>
      </w:pPr>
    </w:p>
    <w:p w:rsidR="00FD53CD" w:rsidRDefault="00FD53CD" w:rsidP="00666998">
      <w:pPr>
        <w:ind w:right="-720"/>
        <w:rPr>
          <w:rFonts w:ascii="Times New Roman" w:hAnsi="Times New Roman"/>
          <w:b/>
          <w:sz w:val="28"/>
          <w:szCs w:val="28"/>
          <w:u w:val="single"/>
        </w:rPr>
      </w:pPr>
    </w:p>
    <w:p w:rsidR="00120AEE" w:rsidRDefault="00120AEE" w:rsidP="00120AEE">
      <w:pPr>
        <w:pStyle w:val="Heading3"/>
      </w:pPr>
      <w:bookmarkStart w:id="33" w:name="_Toc366483421"/>
      <w:r>
        <w:t>Retinotopic mapping for eccentricity</w:t>
      </w:r>
      <w:bookmarkEnd w:id="33"/>
    </w:p>
    <w:p w:rsidR="00120AEE" w:rsidRDefault="00120AEE" w:rsidP="00120AEE"/>
    <w:p w:rsidR="00120AEE" w:rsidRPr="009A05B5" w:rsidRDefault="00120AEE" w:rsidP="00120AEE">
      <w:r>
        <w:t xml:space="preserve">For eccentricity mapping, follow the same procedure as for polar mapping except the number of lags for the cross-correlation analysis should be set to 32. Save the VMP files as </w:t>
      </w:r>
      <w:r w:rsidR="00632C41" w:rsidRPr="009A05B5">
        <w:t>Ecc_lh.vmp and Ecc_rh.vmp.</w:t>
      </w:r>
    </w:p>
    <w:p w:rsidR="00632C41" w:rsidRDefault="00632C41" w:rsidP="00120AEE"/>
    <w:p w:rsidR="00632C41" w:rsidRDefault="00632C41" w:rsidP="00632C41">
      <w:pPr>
        <w:rPr>
          <w:bCs/>
        </w:rPr>
      </w:pPr>
      <w:r>
        <w:rPr>
          <w:bCs/>
        </w:rPr>
        <w:t xml:space="preserve">Create a surface map and </w:t>
      </w:r>
      <w:r w:rsidRPr="00632C41">
        <w:rPr>
          <w:bCs/>
        </w:rPr>
        <w:t xml:space="preserve">save </w:t>
      </w:r>
      <w:r>
        <w:rPr>
          <w:bCs/>
        </w:rPr>
        <w:t xml:space="preserve">the mesh with the suffix </w:t>
      </w:r>
      <w:r w:rsidRPr="009A05B5">
        <w:rPr>
          <w:bCs/>
        </w:rPr>
        <w:t>_Ret_Ecc_Activation.</w:t>
      </w:r>
      <w:r w:rsidRPr="00632C41">
        <w:rPr>
          <w:bCs/>
        </w:rPr>
        <w:t xml:space="preserve"> Do this for both hemispheres.</w:t>
      </w:r>
    </w:p>
    <w:p w:rsidR="00632C41" w:rsidRDefault="00632C41" w:rsidP="00632C41">
      <w:pPr>
        <w:rPr>
          <w:bCs/>
        </w:rPr>
      </w:pPr>
      <w:r>
        <w:rPr>
          <w:bCs/>
        </w:rPr>
        <w:t xml:space="preserve">The </w:t>
      </w:r>
      <w:proofErr w:type="gramStart"/>
      <w:r>
        <w:rPr>
          <w:bCs/>
        </w:rPr>
        <w:t>boundary between the central and peripheral visual fields are</w:t>
      </w:r>
      <w:proofErr w:type="gramEnd"/>
      <w:r>
        <w:rPr>
          <w:bCs/>
        </w:rPr>
        <w:t xml:space="preserve"> blue and yellow so draw a line between these two colours.</w:t>
      </w:r>
    </w:p>
    <w:p w:rsidR="00632C41" w:rsidRDefault="00632C41" w:rsidP="00632C41">
      <w:pPr>
        <w:rPr>
          <w:bCs/>
        </w:rPr>
      </w:pPr>
      <w:r>
        <w:rPr>
          <w:bCs/>
        </w:rPr>
        <w:t xml:space="preserve">Create a VOI identifying the </w:t>
      </w:r>
      <w:r w:rsidR="007E4CB1">
        <w:rPr>
          <w:bCs/>
        </w:rPr>
        <w:t>central field – central_lh and peripheral periph_lh</w:t>
      </w:r>
    </w:p>
    <w:p w:rsidR="007E4CB1" w:rsidRPr="00632C41" w:rsidRDefault="007E4CB1" w:rsidP="00632C41">
      <w:pPr>
        <w:rPr>
          <w:bCs/>
        </w:rPr>
      </w:pPr>
      <w:r>
        <w:rPr>
          <w:bCs/>
        </w:rPr>
        <w:t>You can also create VOIs identifying central vs peripheral for each visual area – e.g. V1_central_lh etc.</w:t>
      </w:r>
    </w:p>
    <w:p w:rsidR="00C80104" w:rsidRPr="0054383A" w:rsidRDefault="00C80104" w:rsidP="00C80104">
      <w:pPr>
        <w:rPr>
          <w:rFonts w:ascii="Times New Roman" w:hAnsi="Times New Roman"/>
          <w:b/>
        </w:rPr>
      </w:pPr>
    </w:p>
    <w:p w:rsidR="00C80104" w:rsidRDefault="007E4CB1" w:rsidP="007E4CB1">
      <w:pPr>
        <w:pStyle w:val="Heading1"/>
      </w:pPr>
      <w:bookmarkStart w:id="34" w:name="_Toc366483422"/>
      <w:r>
        <w:t>Statistical analysis using the General Linear Model</w:t>
      </w:r>
      <w:bookmarkEnd w:id="34"/>
    </w:p>
    <w:p w:rsidR="00C80104" w:rsidRDefault="00C80104" w:rsidP="007E4CB1">
      <w:pPr>
        <w:pStyle w:val="Header"/>
        <w:tabs>
          <w:tab w:val="clear" w:pos="4320"/>
          <w:tab w:val="clear" w:pos="8640"/>
        </w:tabs>
        <w:rPr>
          <w:rFonts w:ascii="Times New Roman" w:hAnsi="Times New Roman"/>
        </w:rPr>
      </w:pPr>
    </w:p>
    <w:p w:rsidR="00105C22" w:rsidRDefault="00105C22" w:rsidP="00C1483B">
      <w:r>
        <w:t>Neuronal activity associated with cognitive processes changes with both space and time. Spatial resolution refers to the ability to distinguish changes in activity across different spatial locations, while temporal resolution describes the ability to distinguish between changes in activity at a single location over time.</w:t>
      </w:r>
    </w:p>
    <w:p w:rsidR="00105C22" w:rsidRDefault="00105C22" w:rsidP="00C1483B"/>
    <w:p w:rsidR="007E4CB1" w:rsidRDefault="007E4CB1" w:rsidP="00C1483B">
      <w:r>
        <w:t xml:space="preserve">When scanning using fMRI, the brain is </w:t>
      </w:r>
      <w:r w:rsidR="00105C22">
        <w:t>considered to be divided up into 3D rectangular prisms called voxels; whose dimensions determine the spatial resolution of a scan- the smaller the voxel then the higher the resolution of the scan.</w:t>
      </w:r>
    </w:p>
    <w:p w:rsidR="00105C22" w:rsidRDefault="00105C22" w:rsidP="00C1483B"/>
    <w:p w:rsidR="00105C22" w:rsidRDefault="00105C22" w:rsidP="00C1483B">
      <w:r>
        <w:t xml:space="preserve">In addition the aim of fMRI is to examine the change in activity of the brain over time in response to an experimental manipulation. </w:t>
      </w:r>
      <w:proofErr w:type="gramStart"/>
      <w:r>
        <w:t>fMRI</w:t>
      </w:r>
      <w:proofErr w:type="gramEnd"/>
      <w:r>
        <w:t xml:space="preserve"> data is therefore collected as a time series whereby the brain is scanned at discrete intervals over time.</w:t>
      </w:r>
    </w:p>
    <w:p w:rsidR="00105C22" w:rsidRDefault="00105C22" w:rsidP="00C1483B"/>
    <w:p w:rsidR="00105C22" w:rsidRDefault="00105C22" w:rsidP="00C1483B">
      <w:r>
        <w:t>A single fMRI scan is termed a run and within a single run the time series is divided up into individual scans known as volumes.</w:t>
      </w:r>
    </w:p>
    <w:p w:rsidR="00105C22" w:rsidRDefault="00105C22" w:rsidP="00C1483B"/>
    <w:p w:rsidR="00105C22" w:rsidRDefault="004066A0" w:rsidP="00C1483B">
      <w:r>
        <w:t>In</w:t>
      </w:r>
      <w:r w:rsidR="00105C22">
        <w:t xml:space="preserve"> order to perform </w:t>
      </w:r>
      <w:r>
        <w:t xml:space="preserve">meaningful </w:t>
      </w:r>
      <w:r w:rsidR="00105C22">
        <w:t xml:space="preserve">statistical analysis of fMRI data it is necessary to consider both the spatial component and the temporal component of the data. </w:t>
      </w:r>
      <w:r>
        <w:t xml:space="preserve">That </w:t>
      </w:r>
      <w:proofErr w:type="gramStart"/>
      <w:r>
        <w:t>is ,</w:t>
      </w:r>
      <w:proofErr w:type="gramEnd"/>
      <w:r>
        <w:t xml:space="preserve"> t</w:t>
      </w:r>
      <w:r w:rsidR="00105C22">
        <w:t>he spatial component identifies where in the brain activity is taking place and the temporal component identifies how it changes over time. Thus the data for a given r</w:t>
      </w:r>
      <w:r>
        <w:t>un can be considered as a measure of activation</w:t>
      </w:r>
      <w:r w:rsidR="00105C22">
        <w:t xml:space="preserve"> per voxel which changes over time.</w:t>
      </w:r>
    </w:p>
    <w:p w:rsidR="00105C22" w:rsidRDefault="00105C22" w:rsidP="00C1483B"/>
    <w:p w:rsidR="00105C22" w:rsidRDefault="00105C22" w:rsidP="00C1483B">
      <w:r>
        <w:t>The challenge in the statistical analysis of fMRI is therefore determining whether the level of activation in a given voxel over time is significantly affected by the experimental manipulation or stimulus which is presented during the run.</w:t>
      </w:r>
    </w:p>
    <w:p w:rsidR="00105C22" w:rsidRDefault="00105C22" w:rsidP="00C1483B"/>
    <w:p w:rsidR="00105C22" w:rsidRDefault="00105C22" w:rsidP="00C1483B">
      <w:r>
        <w:t>A powerful technique for analyzing fMRI data is the use of the General Linear Model.</w:t>
      </w:r>
    </w:p>
    <w:p w:rsidR="00105C22" w:rsidRDefault="00105C22" w:rsidP="00C1483B"/>
    <w:p w:rsidR="00105C22" w:rsidRDefault="004066A0" w:rsidP="00C1483B">
      <w:r>
        <w:t>The General Linear Model or GLM considers the overall activation of a given voxel over time to be a linear sum of the factors which contribute to the activation – this is essentially an extension of the equation of a straight line.</w:t>
      </w:r>
    </w:p>
    <w:p w:rsidR="004066A0" w:rsidRDefault="004066A0" w:rsidP="00C1483B"/>
    <w:p w:rsidR="004066A0" w:rsidRDefault="004066A0" w:rsidP="00C1483B">
      <w:r>
        <w:t>The equation of a straight line considers the values on the y axis (the measured value) to be directly related to the values on the x axis – the stimulus value by the following equation</w:t>
      </w:r>
    </w:p>
    <w:p w:rsidR="004066A0" w:rsidRDefault="004066A0" w:rsidP="007E4CB1">
      <w:pPr>
        <w:pStyle w:val="Header"/>
        <w:tabs>
          <w:tab w:val="clear" w:pos="4320"/>
          <w:tab w:val="clear" w:pos="8640"/>
        </w:tabs>
        <w:rPr>
          <w:rFonts w:ascii="Times New Roman" w:hAnsi="Times New Roman"/>
        </w:rPr>
      </w:pPr>
    </w:p>
    <w:p w:rsidR="004066A0" w:rsidRDefault="004066A0" w:rsidP="007E4CB1">
      <w:pPr>
        <w:pStyle w:val="Header"/>
        <w:tabs>
          <w:tab w:val="clear" w:pos="4320"/>
          <w:tab w:val="clear" w:pos="8640"/>
        </w:tabs>
        <w:rPr>
          <w:rFonts w:ascii="Times New Roman" w:hAnsi="Times New Roman"/>
        </w:rPr>
      </w:pPr>
      <w:r w:rsidRPr="004066A0">
        <w:rPr>
          <w:rFonts w:ascii="Times New Roman" w:hAnsi="Times New Roman"/>
          <w:position w:val="-10"/>
        </w:rPr>
        <w:object w:dxaOrig="1100" w:dyaOrig="279">
          <v:shape id="_x0000_i1026" type="#_x0000_t75" style="width:54.75pt;height:14.25pt" o:ole="">
            <v:imagedata r:id="rId40" o:title=""/>
          </v:shape>
          <o:OLEObject Type="Embed" ProgID="Equation.3" ShapeID="_x0000_i1026" DrawAspect="Content" ObjectID="_1599505088" r:id="rId41"/>
        </w:object>
      </w:r>
      <w:r>
        <w:rPr>
          <w:rFonts w:ascii="Times New Roman" w:hAnsi="Times New Roman"/>
        </w:rPr>
        <w:t xml:space="preserve"> </w:t>
      </w:r>
    </w:p>
    <w:p w:rsidR="00C1483B" w:rsidRDefault="00C1483B" w:rsidP="007E4CB1">
      <w:pPr>
        <w:pStyle w:val="Header"/>
        <w:tabs>
          <w:tab w:val="clear" w:pos="4320"/>
          <w:tab w:val="clear" w:pos="8640"/>
        </w:tabs>
        <w:rPr>
          <w:rFonts w:ascii="Times New Roman" w:hAnsi="Times New Roman"/>
        </w:rPr>
      </w:pPr>
    </w:p>
    <w:p w:rsidR="004066A0" w:rsidRDefault="004066A0" w:rsidP="00C1483B">
      <w:r>
        <w:t xml:space="preserve">Where </w:t>
      </w:r>
      <w:r w:rsidRPr="004066A0">
        <w:rPr>
          <w:i/>
        </w:rPr>
        <w:t>y</w:t>
      </w:r>
      <w:r>
        <w:t xml:space="preserve"> is the measured value, </w:t>
      </w:r>
      <w:r w:rsidRPr="004066A0">
        <w:rPr>
          <w:i/>
        </w:rPr>
        <w:t>x</w:t>
      </w:r>
      <w:r>
        <w:t xml:space="preserve"> is the stimulus value, </w:t>
      </w:r>
      <w:r w:rsidRPr="004066A0">
        <w:rPr>
          <w:i/>
        </w:rPr>
        <w:t>m</w:t>
      </w:r>
      <w:r>
        <w:t xml:space="preserve"> is the slope of the line and </w:t>
      </w:r>
      <w:r w:rsidRPr="004066A0">
        <w:rPr>
          <w:i/>
        </w:rPr>
        <w:t>c</w:t>
      </w:r>
      <w:r>
        <w:t xml:space="preserve"> is the offset on the </w:t>
      </w:r>
      <w:r w:rsidRPr="004066A0">
        <w:rPr>
          <w:i/>
        </w:rPr>
        <w:t>y</w:t>
      </w:r>
      <w:r>
        <w:t xml:space="preserve"> axis where </w:t>
      </w:r>
      <w:r w:rsidRPr="004066A0">
        <w:rPr>
          <w:i/>
        </w:rPr>
        <w:t>x</w:t>
      </w:r>
      <w:r>
        <w:t>=0.</w:t>
      </w:r>
    </w:p>
    <w:p w:rsidR="004066A0" w:rsidRDefault="004066A0" w:rsidP="00C1483B"/>
    <w:p w:rsidR="004066A0" w:rsidRDefault="004066A0" w:rsidP="00C1483B">
      <w:r>
        <w:t>The GLM can be represented as an extension of this</w:t>
      </w:r>
    </w:p>
    <w:p w:rsidR="004066A0" w:rsidRDefault="004066A0" w:rsidP="007E4CB1">
      <w:pPr>
        <w:pStyle w:val="Header"/>
        <w:tabs>
          <w:tab w:val="clear" w:pos="4320"/>
          <w:tab w:val="clear" w:pos="8640"/>
        </w:tabs>
        <w:rPr>
          <w:rFonts w:ascii="Times New Roman" w:hAnsi="Times New Roman"/>
        </w:rPr>
      </w:pPr>
    </w:p>
    <w:p w:rsidR="004066A0" w:rsidRDefault="004066A0" w:rsidP="007E4CB1">
      <w:pPr>
        <w:pStyle w:val="Header"/>
        <w:tabs>
          <w:tab w:val="clear" w:pos="4320"/>
          <w:tab w:val="clear" w:pos="8640"/>
        </w:tabs>
        <w:rPr>
          <w:rFonts w:ascii="Times New Roman" w:hAnsi="Times New Roman"/>
        </w:rPr>
      </w:pPr>
      <w:r w:rsidRPr="004066A0">
        <w:rPr>
          <w:rFonts w:ascii="Times New Roman" w:hAnsi="Times New Roman"/>
          <w:position w:val="-12"/>
        </w:rPr>
        <w:object w:dxaOrig="2900" w:dyaOrig="360">
          <v:shape id="_x0000_i1027" type="#_x0000_t75" style="width:144.75pt;height:18pt" o:ole="">
            <v:imagedata r:id="rId42" o:title=""/>
          </v:shape>
          <o:OLEObject Type="Embed" ProgID="Equation.3" ShapeID="_x0000_i1027" DrawAspect="Content" ObjectID="_1599505089" r:id="rId43"/>
        </w:object>
      </w:r>
    </w:p>
    <w:p w:rsidR="004066A0" w:rsidRDefault="004066A0" w:rsidP="007E4CB1">
      <w:pPr>
        <w:pStyle w:val="Header"/>
        <w:tabs>
          <w:tab w:val="clear" w:pos="4320"/>
          <w:tab w:val="clear" w:pos="8640"/>
        </w:tabs>
        <w:rPr>
          <w:rFonts w:ascii="Times New Roman" w:hAnsi="Times New Roman"/>
        </w:rPr>
      </w:pPr>
    </w:p>
    <w:p w:rsidR="004066A0" w:rsidRDefault="004066A0" w:rsidP="00C1483B">
      <w:r>
        <w:t xml:space="preserve">Here the activation of a given voxel represented by </w:t>
      </w:r>
      <w:r w:rsidRPr="004066A0">
        <w:rPr>
          <w:i/>
        </w:rPr>
        <w:t xml:space="preserve">y </w:t>
      </w:r>
      <w:r>
        <w:t xml:space="preserve">in the equation is explained by the terms on the right hand side of the equation. The parameters </w:t>
      </w:r>
      <w:r w:rsidR="0058330F" w:rsidRPr="00E86688">
        <w:rPr>
          <w:position w:val="-12"/>
        </w:rPr>
        <w:object w:dxaOrig="740" w:dyaOrig="360">
          <v:shape id="_x0000_i1028" type="#_x0000_t75" style="width:36.75pt;height:18pt" o:ole="">
            <v:imagedata r:id="rId44" o:title=""/>
          </v:shape>
          <o:OLEObject Type="Embed" ProgID="Equation.3" ShapeID="_x0000_i1028" DrawAspect="Content" ObjectID="_1599505090" r:id="rId45"/>
        </w:object>
      </w:r>
      <w:r w:rsidR="0058330F">
        <w:t xml:space="preserve">are considered to be the factors which are affecting the overall activation in a voxel whilst the parameters </w:t>
      </w:r>
      <w:r w:rsidR="0058330F" w:rsidRPr="00E86688">
        <w:rPr>
          <w:position w:val="-12"/>
        </w:rPr>
        <w:object w:dxaOrig="859" w:dyaOrig="360">
          <v:shape id="_x0000_i1029" type="#_x0000_t75" style="width:42.75pt;height:18pt" o:ole="">
            <v:imagedata r:id="rId46" o:title=""/>
          </v:shape>
          <o:OLEObject Type="Embed" ProgID="Equation.3" ShapeID="_x0000_i1029" DrawAspect="Content" ObjectID="_1599505091" r:id="rId47"/>
        </w:object>
      </w:r>
      <w:r w:rsidR="0058330F">
        <w:t>are the scale factors or weightings of the contributions of each factor to the overall activation.</w:t>
      </w:r>
    </w:p>
    <w:p w:rsidR="0058330F" w:rsidRDefault="0058330F" w:rsidP="007E4CB1">
      <w:pPr>
        <w:pStyle w:val="Header"/>
        <w:tabs>
          <w:tab w:val="clear" w:pos="4320"/>
          <w:tab w:val="clear" w:pos="8640"/>
        </w:tabs>
      </w:pPr>
    </w:p>
    <w:p w:rsidR="007E4CB1" w:rsidRDefault="0058330F" w:rsidP="00C1483B">
      <w:r>
        <w:t>If the value of y can be completely explained by the factors which are represented by the different values of x then provided the values of x and the weights m are known then the overall activation y can be exactly predicted. If this is not the case then there is an unknown contribution from factors which have not been included – this is the error in the equation and is represented by the parameter c.</w:t>
      </w:r>
    </w:p>
    <w:p w:rsidR="0058330F" w:rsidRDefault="0058330F" w:rsidP="007E4CB1">
      <w:pPr>
        <w:pStyle w:val="Header"/>
        <w:tabs>
          <w:tab w:val="clear" w:pos="4320"/>
          <w:tab w:val="clear" w:pos="8640"/>
        </w:tabs>
        <w:rPr>
          <w:rFonts w:ascii="Times New Roman" w:hAnsi="Times New Roman"/>
        </w:rPr>
      </w:pPr>
    </w:p>
    <w:p w:rsidR="0058330F" w:rsidRDefault="0058330F" w:rsidP="00C1483B">
      <w:r>
        <w:lastRenderedPageBreak/>
        <w:t>The purpose of the GLM is to manipulate the weightings for each known factor which contributes to the activity (called a predictor) such that the value of c is minimized.</w:t>
      </w:r>
    </w:p>
    <w:p w:rsidR="0058330F" w:rsidRDefault="0058330F" w:rsidP="007E4CB1">
      <w:pPr>
        <w:pStyle w:val="Header"/>
        <w:tabs>
          <w:tab w:val="clear" w:pos="4320"/>
          <w:tab w:val="clear" w:pos="8640"/>
        </w:tabs>
        <w:rPr>
          <w:rFonts w:ascii="Times New Roman" w:hAnsi="Times New Roman"/>
        </w:rPr>
      </w:pPr>
    </w:p>
    <w:p w:rsidR="0058330F" w:rsidRDefault="0058330F" w:rsidP="00C1483B">
      <w:r>
        <w:t>The more relevant predictors which are included in the equation, the more accurate the prediction of the activation can be and the lower the error. Of course introducing irrelevant predictors will have a negligible affect on the result.</w:t>
      </w:r>
    </w:p>
    <w:p w:rsidR="0058330F" w:rsidRDefault="0058330F" w:rsidP="007E4CB1">
      <w:pPr>
        <w:pStyle w:val="Header"/>
        <w:tabs>
          <w:tab w:val="clear" w:pos="4320"/>
          <w:tab w:val="clear" w:pos="8640"/>
        </w:tabs>
        <w:rPr>
          <w:rFonts w:ascii="Times New Roman" w:hAnsi="Times New Roman"/>
        </w:rPr>
      </w:pPr>
    </w:p>
    <w:p w:rsidR="0058330F" w:rsidRDefault="0058330F" w:rsidP="00C1483B">
      <w:r>
        <w:t xml:space="preserve">In a typical fMRI experiment we are interested in how a variation in a particular stimulus </w:t>
      </w:r>
      <w:r w:rsidR="00B55AB6">
        <w:t>can</w:t>
      </w:r>
      <w:r>
        <w:t xml:space="preserve"> affect the overall activity in a given voxel – this is known as a condition of the experiment.</w:t>
      </w:r>
    </w:p>
    <w:p w:rsidR="0058330F" w:rsidRDefault="0058330F" w:rsidP="007E4CB1">
      <w:pPr>
        <w:pStyle w:val="Header"/>
        <w:tabs>
          <w:tab w:val="clear" w:pos="4320"/>
          <w:tab w:val="clear" w:pos="8640"/>
        </w:tabs>
        <w:rPr>
          <w:rFonts w:ascii="Times New Roman" w:hAnsi="Times New Roman"/>
        </w:rPr>
      </w:pPr>
    </w:p>
    <w:p w:rsidR="0058330F" w:rsidRDefault="00385D19" w:rsidP="00C1483B">
      <w:r>
        <w:t>By considering each condition of an experiment as a predictor for the overall activity we can consider how relevant (or significant) the contribution of a given condition is in the overall activation pattern which is observed.</w:t>
      </w:r>
    </w:p>
    <w:p w:rsidR="00385D19" w:rsidRDefault="00385D19" w:rsidP="007E4CB1">
      <w:pPr>
        <w:pStyle w:val="Header"/>
        <w:tabs>
          <w:tab w:val="clear" w:pos="4320"/>
          <w:tab w:val="clear" w:pos="8640"/>
        </w:tabs>
        <w:rPr>
          <w:rFonts w:ascii="Times New Roman" w:hAnsi="Times New Roman"/>
        </w:rPr>
      </w:pPr>
    </w:p>
    <w:p w:rsidR="00385D19" w:rsidRDefault="00385D19" w:rsidP="00C1483B">
      <w:r>
        <w:t xml:space="preserve">From the results of the General Linear Model we will get an estimate of the contribution of each condition to the overall activation on a per voxel basis and by thresholding these estimates using a statistical significance test we can identify </w:t>
      </w:r>
      <w:proofErr w:type="gramStart"/>
      <w:r>
        <w:t>which  voxels</w:t>
      </w:r>
      <w:proofErr w:type="gramEnd"/>
      <w:r>
        <w:t xml:space="preserve"> are significantly affected by the presence of a specific condition.</w:t>
      </w:r>
      <w:r w:rsidR="00C556E3">
        <w:t xml:space="preserve"> The usual significance test which is applied is a t-test.</w:t>
      </w:r>
    </w:p>
    <w:p w:rsidR="00385D19" w:rsidRDefault="00385D19" w:rsidP="007E4CB1">
      <w:pPr>
        <w:pStyle w:val="Header"/>
        <w:tabs>
          <w:tab w:val="clear" w:pos="4320"/>
          <w:tab w:val="clear" w:pos="8640"/>
        </w:tabs>
        <w:rPr>
          <w:rFonts w:ascii="Times New Roman" w:hAnsi="Times New Roman"/>
        </w:rPr>
      </w:pPr>
    </w:p>
    <w:p w:rsidR="00385D19" w:rsidRDefault="00385D19" w:rsidP="00C1483B">
      <w:r>
        <w:t>As with the retinotopic mapping, a crucial aspect of the GLM is that we known at any given time point in a run what stimulus was being presented to the subject. We therefore make use of the same idea of a protocol to describe the change in condition over time.</w:t>
      </w:r>
    </w:p>
    <w:p w:rsidR="00385D19" w:rsidRDefault="00385D19" w:rsidP="007E4CB1">
      <w:pPr>
        <w:pStyle w:val="Header"/>
        <w:tabs>
          <w:tab w:val="clear" w:pos="4320"/>
          <w:tab w:val="clear" w:pos="8640"/>
        </w:tabs>
        <w:rPr>
          <w:rFonts w:ascii="Times New Roman" w:hAnsi="Times New Roman"/>
        </w:rPr>
      </w:pPr>
    </w:p>
    <w:p w:rsidR="00385D19" w:rsidRDefault="00385D19" w:rsidP="00C1483B">
      <w:r>
        <w:t>To prepare to analyse a single run of data using the GLM</w:t>
      </w:r>
    </w:p>
    <w:p w:rsidR="00385D19" w:rsidRDefault="00385D19" w:rsidP="007E4CB1">
      <w:pPr>
        <w:pStyle w:val="Header"/>
        <w:tabs>
          <w:tab w:val="clear" w:pos="4320"/>
          <w:tab w:val="clear" w:pos="8640"/>
        </w:tabs>
        <w:rPr>
          <w:rFonts w:ascii="Times New Roman" w:hAnsi="Times New Roman"/>
        </w:rPr>
      </w:pPr>
    </w:p>
    <w:p w:rsidR="00385D19" w:rsidRDefault="00385D19" w:rsidP="002C5D22">
      <w:pPr>
        <w:pStyle w:val="ListParagraph"/>
        <w:numPr>
          <w:ilvl w:val="0"/>
          <w:numId w:val="67"/>
        </w:numPr>
      </w:pPr>
      <w:r>
        <w:t>Load the final_TAL anatomical file into BrainVoyager</w:t>
      </w:r>
    </w:p>
    <w:p w:rsidR="00385D19" w:rsidRDefault="00385D19" w:rsidP="002C5D22">
      <w:pPr>
        <w:pStyle w:val="ListParagraph"/>
        <w:numPr>
          <w:ilvl w:val="0"/>
          <w:numId w:val="67"/>
        </w:numPr>
      </w:pPr>
      <w:r>
        <w:t>Link the relevant run VTC file to the anatomical</w:t>
      </w:r>
    </w:p>
    <w:p w:rsidR="00385D19" w:rsidRDefault="00385D19" w:rsidP="002C5D22">
      <w:pPr>
        <w:pStyle w:val="ListParagraph"/>
        <w:numPr>
          <w:ilvl w:val="0"/>
          <w:numId w:val="67"/>
        </w:numPr>
      </w:pPr>
      <w:r>
        <w:t>On the File menu choose VTC properties and link the appropriate protocol file to the VTC</w:t>
      </w:r>
    </w:p>
    <w:p w:rsidR="00385D19" w:rsidRDefault="00385D19" w:rsidP="007E4CB1">
      <w:pPr>
        <w:pStyle w:val="Header"/>
        <w:tabs>
          <w:tab w:val="clear" w:pos="4320"/>
          <w:tab w:val="clear" w:pos="8640"/>
        </w:tabs>
        <w:rPr>
          <w:rFonts w:ascii="Times New Roman" w:hAnsi="Times New Roman"/>
        </w:rPr>
      </w:pPr>
    </w:p>
    <w:p w:rsidR="00385D19" w:rsidRDefault="00385D19" w:rsidP="00C1483B">
      <w:r>
        <w:t>The protocol file for all the localizers which you will run is defined for you</w:t>
      </w:r>
      <w:r w:rsidR="00B55AB6">
        <w:t xml:space="preserve"> and can be found in the ROI_vtc\prt folder – these are as follows</w:t>
      </w:r>
    </w:p>
    <w:p w:rsidR="00B55AB6" w:rsidRDefault="00B55AB6" w:rsidP="007E4CB1">
      <w:pPr>
        <w:pStyle w:val="Header"/>
        <w:tabs>
          <w:tab w:val="clear" w:pos="4320"/>
          <w:tab w:val="clear" w:pos="8640"/>
        </w:tabs>
        <w:rPr>
          <w:rFonts w:ascii="Times New Roman" w:hAnsi="Times New Roman"/>
        </w:rPr>
      </w:pPr>
    </w:p>
    <w:tbl>
      <w:tblPr>
        <w:tblStyle w:val="TableClassic2"/>
        <w:tblW w:w="0" w:type="auto"/>
        <w:tblLook w:val="04A0" w:firstRow="1" w:lastRow="0" w:firstColumn="1" w:lastColumn="0" w:noHBand="0" w:noVBand="1"/>
      </w:tblPr>
      <w:tblGrid>
        <w:gridCol w:w="1242"/>
        <w:gridCol w:w="1701"/>
      </w:tblGrid>
      <w:tr w:rsidR="00B55AB6" w:rsidRPr="00B55AB6" w:rsidTr="00B55A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42" w:type="dxa"/>
            <w:tcBorders>
              <w:top w:val="single" w:sz="6" w:space="0" w:color="000000"/>
              <w:left w:val="single" w:sz="6" w:space="0" w:color="000000"/>
            </w:tcBorders>
            <w:shd w:val="clear" w:color="auto" w:fill="BFBFBF" w:themeFill="background1" w:themeFillShade="BF"/>
          </w:tcPr>
          <w:p w:rsidR="00B55AB6" w:rsidRPr="00B55AB6" w:rsidRDefault="00B55AB6" w:rsidP="00C1483B">
            <w:r w:rsidRPr="00B55AB6">
              <w:t>Localizer</w:t>
            </w:r>
          </w:p>
        </w:tc>
        <w:tc>
          <w:tcPr>
            <w:tcW w:w="1701" w:type="dxa"/>
            <w:tcBorders>
              <w:top w:val="single" w:sz="6" w:space="0" w:color="000000"/>
              <w:right w:val="single" w:sz="6" w:space="0" w:color="000000"/>
            </w:tcBorders>
            <w:shd w:val="clear" w:color="auto" w:fill="BFBFBF" w:themeFill="background1" w:themeFillShade="BF"/>
          </w:tcPr>
          <w:p w:rsidR="00B55AB6" w:rsidRPr="00B55AB6" w:rsidRDefault="00B55AB6" w:rsidP="00C1483B">
            <w:pPr>
              <w:cnfStyle w:val="100000000000" w:firstRow="1" w:lastRow="0" w:firstColumn="0" w:lastColumn="0" w:oddVBand="0" w:evenVBand="0" w:oddHBand="0" w:evenHBand="0" w:firstRowFirstColumn="0" w:firstRowLastColumn="0" w:lastRowFirstColumn="0" w:lastRowLastColumn="0"/>
            </w:pPr>
            <w:r w:rsidRPr="00B55AB6">
              <w:t>Protocol</w:t>
            </w:r>
          </w:p>
        </w:tc>
      </w:tr>
      <w:tr w:rsidR="00B55AB6" w:rsidRPr="00B55AB6" w:rsidTr="00B55AB6">
        <w:tc>
          <w:tcPr>
            <w:cnfStyle w:val="001000000000" w:firstRow="0" w:lastRow="0" w:firstColumn="1" w:lastColumn="0" w:oddVBand="0" w:evenVBand="0" w:oddHBand="0" w:evenHBand="0" w:firstRowFirstColumn="0" w:firstRowLastColumn="0" w:lastRowFirstColumn="0" w:lastRowLastColumn="0"/>
            <w:tcW w:w="1242" w:type="dxa"/>
            <w:tcBorders>
              <w:left w:val="single" w:sz="6" w:space="0" w:color="000000"/>
            </w:tcBorders>
          </w:tcPr>
          <w:p w:rsidR="00B55AB6" w:rsidRPr="00B55AB6" w:rsidRDefault="00B55AB6" w:rsidP="00C1483B">
            <w:r w:rsidRPr="00B55AB6">
              <w:t>LO</w:t>
            </w:r>
          </w:p>
        </w:tc>
        <w:tc>
          <w:tcPr>
            <w:tcW w:w="1701" w:type="dxa"/>
            <w:tcBorders>
              <w:right w:val="single" w:sz="6" w:space="0" w:color="000000"/>
            </w:tcBorders>
          </w:tcPr>
          <w:p w:rsidR="00B55AB6" w:rsidRPr="00B55AB6" w:rsidRDefault="00B55AB6" w:rsidP="00C1483B">
            <w:pPr>
              <w:cnfStyle w:val="000000000000" w:firstRow="0" w:lastRow="0" w:firstColumn="0" w:lastColumn="0" w:oddVBand="0" w:evenVBand="0" w:oddHBand="0" w:evenHBand="0" w:firstRowFirstColumn="0" w:firstRowLastColumn="0" w:lastRowFirstColumn="0" w:lastRowLastColumn="0"/>
            </w:pPr>
            <w:r w:rsidRPr="00B55AB6">
              <w:t>LOLoc.prt</w:t>
            </w:r>
          </w:p>
        </w:tc>
      </w:tr>
      <w:tr w:rsidR="00B55AB6" w:rsidRPr="00B55AB6" w:rsidTr="00B55AB6">
        <w:tc>
          <w:tcPr>
            <w:cnfStyle w:val="001000000000" w:firstRow="0" w:lastRow="0" w:firstColumn="1" w:lastColumn="0" w:oddVBand="0" w:evenVBand="0" w:oddHBand="0" w:evenHBand="0" w:firstRowFirstColumn="0" w:firstRowLastColumn="0" w:lastRowFirstColumn="0" w:lastRowLastColumn="0"/>
            <w:tcW w:w="1242" w:type="dxa"/>
            <w:tcBorders>
              <w:left w:val="single" w:sz="6" w:space="0" w:color="000000"/>
            </w:tcBorders>
          </w:tcPr>
          <w:p w:rsidR="00B55AB6" w:rsidRPr="00B55AB6" w:rsidRDefault="00B55AB6" w:rsidP="00C1483B">
            <w:r w:rsidRPr="00B55AB6">
              <w:t>MT</w:t>
            </w:r>
          </w:p>
        </w:tc>
        <w:tc>
          <w:tcPr>
            <w:tcW w:w="1701" w:type="dxa"/>
            <w:tcBorders>
              <w:right w:val="single" w:sz="6" w:space="0" w:color="000000"/>
            </w:tcBorders>
          </w:tcPr>
          <w:p w:rsidR="00B55AB6" w:rsidRPr="00B55AB6" w:rsidRDefault="00B55AB6" w:rsidP="00C1483B">
            <w:pPr>
              <w:cnfStyle w:val="000000000000" w:firstRow="0" w:lastRow="0" w:firstColumn="0" w:lastColumn="0" w:oddVBand="0" w:evenVBand="0" w:oddHBand="0" w:evenHBand="0" w:firstRowFirstColumn="0" w:firstRowLastColumn="0" w:lastRowFirstColumn="0" w:lastRowLastColumn="0"/>
            </w:pPr>
            <w:r w:rsidRPr="00B55AB6">
              <w:t>MTDotLoc.prt</w:t>
            </w:r>
          </w:p>
        </w:tc>
      </w:tr>
      <w:tr w:rsidR="00B55AB6" w:rsidRPr="00B55AB6" w:rsidTr="00B55AB6">
        <w:tc>
          <w:tcPr>
            <w:cnfStyle w:val="001000000000" w:firstRow="0" w:lastRow="0" w:firstColumn="1" w:lastColumn="0" w:oddVBand="0" w:evenVBand="0" w:oddHBand="0" w:evenHBand="0" w:firstRowFirstColumn="0" w:firstRowLastColumn="0" w:lastRowFirstColumn="0" w:lastRowLastColumn="0"/>
            <w:tcW w:w="1242" w:type="dxa"/>
            <w:tcBorders>
              <w:left w:val="single" w:sz="6" w:space="0" w:color="000000"/>
              <w:bottom w:val="single" w:sz="6" w:space="0" w:color="000000"/>
            </w:tcBorders>
          </w:tcPr>
          <w:p w:rsidR="00B55AB6" w:rsidRPr="00B55AB6" w:rsidRDefault="00B55AB6" w:rsidP="00C1483B">
            <w:r w:rsidRPr="00B55AB6">
              <w:t>KO</w:t>
            </w:r>
          </w:p>
        </w:tc>
        <w:tc>
          <w:tcPr>
            <w:tcW w:w="1701" w:type="dxa"/>
            <w:tcBorders>
              <w:bottom w:val="single" w:sz="6" w:space="0" w:color="000000"/>
              <w:right w:val="single" w:sz="6" w:space="0" w:color="000000"/>
            </w:tcBorders>
          </w:tcPr>
          <w:p w:rsidR="00B55AB6" w:rsidRPr="00B55AB6" w:rsidRDefault="00B55AB6" w:rsidP="00C1483B">
            <w:pPr>
              <w:cnfStyle w:val="000000000000" w:firstRow="0" w:lastRow="0" w:firstColumn="0" w:lastColumn="0" w:oddVBand="0" w:evenVBand="0" w:oddHBand="0" w:evenHBand="0" w:firstRowFirstColumn="0" w:firstRowLastColumn="0" w:lastRowFirstColumn="0" w:lastRowLastColumn="0"/>
            </w:pPr>
            <w:r w:rsidRPr="00B55AB6">
              <w:t>KOLoc.prt</w:t>
            </w:r>
          </w:p>
        </w:tc>
      </w:tr>
    </w:tbl>
    <w:p w:rsidR="00B55AB6" w:rsidRDefault="00B55AB6" w:rsidP="007E4CB1">
      <w:pPr>
        <w:pStyle w:val="Header"/>
        <w:tabs>
          <w:tab w:val="clear" w:pos="4320"/>
          <w:tab w:val="clear" w:pos="8640"/>
        </w:tabs>
        <w:rPr>
          <w:rFonts w:ascii="Times New Roman" w:hAnsi="Times New Roman"/>
        </w:rPr>
      </w:pPr>
    </w:p>
    <w:p w:rsidR="00385D19" w:rsidRDefault="00B55AB6" w:rsidP="002C5D22">
      <w:pPr>
        <w:pStyle w:val="ListParagraph"/>
        <w:numPr>
          <w:ilvl w:val="0"/>
          <w:numId w:val="68"/>
        </w:numPr>
      </w:pPr>
      <w:r>
        <w:t>Click the Save button to permanently associate the VTC file with the correct protocol file</w:t>
      </w:r>
    </w:p>
    <w:p w:rsidR="00B55AB6" w:rsidRDefault="00B55AB6" w:rsidP="00C80104">
      <w:pPr>
        <w:pStyle w:val="Header"/>
        <w:tabs>
          <w:tab w:val="clear" w:pos="4320"/>
          <w:tab w:val="clear" w:pos="8640"/>
        </w:tabs>
        <w:rPr>
          <w:rFonts w:ascii="Times New Roman" w:hAnsi="Times New Roman"/>
          <w:b/>
          <w:u w:val="single"/>
        </w:rPr>
      </w:pPr>
    </w:p>
    <w:p w:rsidR="00B55AB6" w:rsidRDefault="00B55AB6" w:rsidP="00B55AB6">
      <w:r>
        <w:t xml:space="preserve">To perform the GLM on a single run </w:t>
      </w:r>
    </w:p>
    <w:p w:rsidR="00B55AB6" w:rsidRDefault="00B55AB6" w:rsidP="00B55AB6"/>
    <w:p w:rsidR="00B55AB6" w:rsidRDefault="00B55AB6" w:rsidP="002C5D22">
      <w:pPr>
        <w:pStyle w:val="ListParagraph"/>
        <w:numPr>
          <w:ilvl w:val="0"/>
          <w:numId w:val="68"/>
        </w:numPr>
      </w:pPr>
      <w:r>
        <w:t>On the Analysis menu choose General Linear Model: Single Study</w:t>
      </w:r>
    </w:p>
    <w:p w:rsidR="008C7580" w:rsidRDefault="008C7580" w:rsidP="00B55AB6"/>
    <w:p w:rsidR="008C7580" w:rsidRDefault="008C7580" w:rsidP="00B55AB6">
      <w:r>
        <w:t>If you have correctly linked the VTC and PRT files then you will see a dialog like this (for LO)</w:t>
      </w:r>
    </w:p>
    <w:p w:rsidR="008C7580" w:rsidRDefault="008C7580" w:rsidP="00B55AB6"/>
    <w:p w:rsidR="008C7580" w:rsidRDefault="008C7580" w:rsidP="00B55AB6">
      <w:r>
        <w:rPr>
          <w:noProof/>
          <w:lang w:val="en-GB" w:eastAsia="en-GB" w:bidi="ar-SA"/>
        </w:rPr>
        <w:drawing>
          <wp:inline distT="0" distB="0" distL="0" distR="0">
            <wp:extent cx="4076700" cy="1703204"/>
            <wp:effectExtent l="19050" t="0" r="0" b="0"/>
            <wp:docPr id="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srcRect/>
                    <a:stretch>
                      <a:fillRect/>
                    </a:stretch>
                  </pic:blipFill>
                  <pic:spPr bwMode="auto">
                    <a:xfrm>
                      <a:off x="0" y="0"/>
                      <a:ext cx="4078172" cy="1703819"/>
                    </a:xfrm>
                    <a:prstGeom prst="rect">
                      <a:avLst/>
                    </a:prstGeom>
                    <a:noFill/>
                    <a:ln w="9525">
                      <a:noFill/>
                      <a:miter lim="800000"/>
                      <a:headEnd/>
                      <a:tailEnd/>
                    </a:ln>
                  </pic:spPr>
                </pic:pic>
              </a:graphicData>
            </a:graphic>
          </wp:inline>
        </w:drawing>
      </w:r>
    </w:p>
    <w:p w:rsidR="00B55AB6" w:rsidRDefault="00B55AB6" w:rsidP="00C80104">
      <w:pPr>
        <w:pStyle w:val="Header"/>
        <w:tabs>
          <w:tab w:val="clear" w:pos="4320"/>
          <w:tab w:val="clear" w:pos="8640"/>
        </w:tabs>
        <w:rPr>
          <w:rFonts w:ascii="Times New Roman" w:hAnsi="Times New Roman"/>
          <w:b/>
          <w:u w:val="single"/>
        </w:rPr>
      </w:pPr>
    </w:p>
    <w:p w:rsidR="008C7580" w:rsidRDefault="008C7580" w:rsidP="008C7580">
      <w:r>
        <w:t>The coloured bars represent the different conditions which were presented to the subject over time. In the case of LO the conditions are called Fix, Scr and Int. Where the coloured bar is green, a scrambled stimulus was presented and where the coloured bar was blue an intact stimulus was presented. When the bar is grey there is no stimulus and only a dot or cross is presented for the subject to fixate on to maintain their attention.</w:t>
      </w:r>
    </w:p>
    <w:p w:rsidR="00CC3E10" w:rsidRDefault="00CC3E10" w:rsidP="008C7580"/>
    <w:p w:rsidR="00CC3E10" w:rsidRDefault="00CC3E10" w:rsidP="008C7580">
      <w:r>
        <w:t>The white line in the plot represents the overall predicted activation for a given condition. Since we have not yet defined any predictors the activation over the whole time course will currently be 0 as shown in the figure above.</w:t>
      </w:r>
    </w:p>
    <w:p w:rsidR="008C7580" w:rsidRDefault="008C7580" w:rsidP="008C7580"/>
    <w:p w:rsidR="008C7580" w:rsidRDefault="008C7580" w:rsidP="008C7580">
      <w:r>
        <w:t>The other localizers all show the same kind of plot with different colours and ordering of stimulus over time.</w:t>
      </w:r>
    </w:p>
    <w:p w:rsidR="00385D19" w:rsidRDefault="00385D19" w:rsidP="00C80104">
      <w:pPr>
        <w:pStyle w:val="Header"/>
        <w:tabs>
          <w:tab w:val="clear" w:pos="4320"/>
          <w:tab w:val="clear" w:pos="8640"/>
        </w:tabs>
        <w:rPr>
          <w:rFonts w:ascii="Times New Roman" w:hAnsi="Times New Roman"/>
          <w:b/>
          <w:u w:val="single"/>
        </w:rPr>
      </w:pPr>
    </w:p>
    <w:p w:rsidR="008C7580" w:rsidRDefault="008C7580" w:rsidP="008C7580">
      <w:r>
        <w:t>In order to construct the GLM we first need to compute the predictors for each condition.</w:t>
      </w:r>
    </w:p>
    <w:p w:rsidR="008C7580" w:rsidRDefault="008C7580" w:rsidP="008C7580"/>
    <w:p w:rsidR="008C7580" w:rsidRDefault="008C7580" w:rsidP="008C7580">
      <w:r>
        <w:t>Since we are not interested in the contribution of the fixation condition we can exclude it (this is also necessary statistically otherwise the model will be what is known as overdetermined)</w:t>
      </w:r>
      <w:r w:rsidR="00CC3E10">
        <w:t xml:space="preserve"> By convention the fixation condition is normally defined as either the first or last condition in the protocol (note this does not mean that the fixation will always be presented first or last chronologically however it is normal to present a fixation at the beginning and end of a run to allow the subject to fixate properly before presenting a stimulus.</w:t>
      </w:r>
    </w:p>
    <w:p w:rsidR="008C7580" w:rsidRDefault="008C7580" w:rsidP="008C7580"/>
    <w:p w:rsidR="008C7580" w:rsidRDefault="008C7580" w:rsidP="008C7580">
      <w:r>
        <w:t>To exclude the fixation condition from the model</w:t>
      </w:r>
    </w:p>
    <w:p w:rsidR="008C7580" w:rsidRDefault="008C7580" w:rsidP="008C7580"/>
    <w:p w:rsidR="008C7580" w:rsidRDefault="008C7580" w:rsidP="002C5D22">
      <w:pPr>
        <w:pStyle w:val="ListParagraph"/>
        <w:numPr>
          <w:ilvl w:val="0"/>
          <w:numId w:val="68"/>
        </w:numPr>
      </w:pPr>
      <w:r>
        <w:t>In the Single Study General Linear Model dialog click on the Options button</w:t>
      </w:r>
    </w:p>
    <w:p w:rsidR="008C7580" w:rsidRDefault="00CC3E10" w:rsidP="002C5D22">
      <w:pPr>
        <w:pStyle w:val="ListParagraph"/>
        <w:numPr>
          <w:ilvl w:val="0"/>
          <w:numId w:val="68"/>
        </w:numPr>
      </w:pPr>
      <w:r>
        <w:t xml:space="preserve">Ensure the option Exclude first condition (“Rest”) is checked and that the check box </w:t>
      </w:r>
      <w:proofErr w:type="gramStart"/>
      <w:r>
        <w:t>Dummy</w:t>
      </w:r>
      <w:proofErr w:type="gramEnd"/>
      <w:r>
        <w:t xml:space="preserve"> coding is also checked.</w:t>
      </w:r>
    </w:p>
    <w:p w:rsidR="00CC3E10" w:rsidRDefault="00CC3E10" w:rsidP="008C7580"/>
    <w:p w:rsidR="00CC3E10" w:rsidRDefault="00CC3E10" w:rsidP="008C7580">
      <w:r>
        <w:t>There is a final step which we need to do before we can define the predictors for the conditions in the experiment. This can be illustrated as follows</w:t>
      </w:r>
    </w:p>
    <w:p w:rsidR="00CC3E10" w:rsidRDefault="00CC3E10" w:rsidP="008C7580"/>
    <w:p w:rsidR="00CC3E10" w:rsidRDefault="00CC3E10" w:rsidP="002C5D22">
      <w:pPr>
        <w:pStyle w:val="ListParagraph"/>
        <w:numPr>
          <w:ilvl w:val="0"/>
          <w:numId w:val="69"/>
        </w:numPr>
      </w:pPr>
      <w:r>
        <w:t>In the Options dialog uncheck the option Apply HRF and choose OK</w:t>
      </w:r>
    </w:p>
    <w:p w:rsidR="00CC3E10" w:rsidRDefault="00CC3E10" w:rsidP="002C5D22">
      <w:pPr>
        <w:pStyle w:val="ListParagraph"/>
        <w:numPr>
          <w:ilvl w:val="0"/>
          <w:numId w:val="69"/>
        </w:numPr>
      </w:pPr>
      <w:r>
        <w:t>Click on the Define Preds button in the Single Study General Linear Model dialog</w:t>
      </w:r>
    </w:p>
    <w:p w:rsidR="00C1483B" w:rsidRDefault="00C1483B" w:rsidP="008C7580"/>
    <w:p w:rsidR="00CC3E10" w:rsidRDefault="00CC3E10" w:rsidP="008C7580">
      <w:r>
        <w:t>This will define a predictor for each of the conditions (excluding fixation).</w:t>
      </w:r>
    </w:p>
    <w:p w:rsidR="00CC3E10" w:rsidRDefault="00CC3E10" w:rsidP="008C7580"/>
    <w:p w:rsidR="00CC3E10" w:rsidRDefault="00CC3E10" w:rsidP="008C7580">
      <w:r>
        <w:rPr>
          <w:noProof/>
          <w:lang w:val="en-GB" w:eastAsia="en-GB" w:bidi="ar-SA"/>
        </w:rPr>
        <w:drawing>
          <wp:inline distT="0" distB="0" distL="0" distR="0">
            <wp:extent cx="5278755" cy="220541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srcRect/>
                    <a:stretch>
                      <a:fillRect/>
                    </a:stretch>
                  </pic:blipFill>
                  <pic:spPr bwMode="auto">
                    <a:xfrm>
                      <a:off x="0" y="0"/>
                      <a:ext cx="5278755" cy="2205410"/>
                    </a:xfrm>
                    <a:prstGeom prst="rect">
                      <a:avLst/>
                    </a:prstGeom>
                    <a:noFill/>
                    <a:ln w="9525">
                      <a:noFill/>
                      <a:miter lim="800000"/>
                      <a:headEnd/>
                      <a:tailEnd/>
                    </a:ln>
                  </pic:spPr>
                </pic:pic>
              </a:graphicData>
            </a:graphic>
          </wp:inline>
        </w:drawing>
      </w:r>
    </w:p>
    <w:p w:rsidR="00CC3E10" w:rsidRDefault="00CC3E10" w:rsidP="008C7580"/>
    <w:p w:rsidR="00CC3E10" w:rsidRDefault="00CC3E10" w:rsidP="008C7580">
      <w:r>
        <w:t xml:space="preserve">For each predictor BrainVoyager has generated an activation trace (the white line) which would show what the predicted activity in a given voxel would be if the entire activity in the voxel could be completely accounted for by the presence of that condition and in the absence of that condition no activity could be observed. In the image above, the activity </w:t>
      </w:r>
      <w:proofErr w:type="gramStart"/>
      <w:r>
        <w:t>when  a</w:t>
      </w:r>
      <w:proofErr w:type="gramEnd"/>
      <w:r>
        <w:t xml:space="preserve"> scrambled object is presented is shown as 1.0 (i.e. the voxel is 100% activated) and when an intacted object (or fixation) is presented then the activity is 0.</w:t>
      </w:r>
    </w:p>
    <w:p w:rsidR="00CC3E10" w:rsidRDefault="00CC3E10" w:rsidP="008C7580"/>
    <w:p w:rsidR="00CC3E10" w:rsidRDefault="00CC3E10" w:rsidP="008C7580">
      <w:r>
        <w:t>To show the activity for the intact condition click the up spin button for predictors, this will show that for the intact condition the opposite will be true.</w:t>
      </w:r>
    </w:p>
    <w:p w:rsidR="00CC3E10" w:rsidRDefault="00CC3E10" w:rsidP="008C7580"/>
    <w:p w:rsidR="00A10276" w:rsidRDefault="00A10276" w:rsidP="008C7580">
      <w:r>
        <w:t>There is however a problem with this as a predictor for fMRI activity and this is due to the nature of the fMRI signal itself.</w:t>
      </w:r>
    </w:p>
    <w:p w:rsidR="00EB7F2D" w:rsidRDefault="00EB7F2D" w:rsidP="008C7580"/>
    <w:p w:rsidR="00EB7F2D" w:rsidRDefault="00EB7F2D" w:rsidP="008C7580">
      <w:r>
        <w:t>Neurons in the brain are activated electrically, this is a process which can take place almost instantaneously and if we were to be measuring directly the electrical activity of the brain then the predictors which were defined above would be good approximations.</w:t>
      </w:r>
    </w:p>
    <w:p w:rsidR="00A10276" w:rsidRDefault="00A10276" w:rsidP="008C7580"/>
    <w:p w:rsidR="00A10276" w:rsidRDefault="00EB7F2D" w:rsidP="008C7580">
      <w:r>
        <w:t>However t</w:t>
      </w:r>
      <w:r w:rsidR="00A10276">
        <w:t>he fMRI techniq</w:t>
      </w:r>
      <w:r>
        <w:t xml:space="preserve">ue measures a different effect in the brain known as the BOLD response – this stands for the Blood Oxygen Level Dependent response. The BOLD response is based on the hypothesis that a high level of brain activity requires more energy than a low level – to supply this increase in energy there is a corresponding increase in blood flow in the active areas as energy releasing molecules are contained in the blood. </w:t>
      </w:r>
      <w:proofErr w:type="gramStart"/>
      <w:r>
        <w:t>fMRI</w:t>
      </w:r>
      <w:proofErr w:type="gramEnd"/>
      <w:r>
        <w:t xml:space="preserve"> can be used to detect this increase in blood flow by the fact that different levels of oxygenated and deoxygenated </w:t>
      </w:r>
      <w:r>
        <w:lastRenderedPageBreak/>
        <w:t>haemoglobin in the blood give rise to a distortion of the magnetic field which can be detected in an fMRI scanner.</w:t>
      </w:r>
    </w:p>
    <w:p w:rsidR="00EB7F2D" w:rsidRDefault="00EB7F2D" w:rsidP="008C7580"/>
    <w:p w:rsidR="00EB7F2D" w:rsidRDefault="00EB7F2D" w:rsidP="008C7580">
      <w:r>
        <w:t>Crucially however the change in blood oxygenation is a much slower process than the electrical activity in the brain so the overall increase in activity in response to a given stimulus is much more gradual.</w:t>
      </w:r>
    </w:p>
    <w:p w:rsidR="00EB7F2D" w:rsidRDefault="00EB7F2D" w:rsidP="008C7580"/>
    <w:p w:rsidR="00EB7F2D" w:rsidRDefault="00EB7F2D" w:rsidP="008C7580">
      <w:r>
        <w:t>The change in blood oxygenation due to the BOLD response can be modeled mathematically by a function know as the Haemodynamic Response function or HRF. By taking the instantaneous activity predictor defined above and modulating it, by a process known as convolution, with the HRF we can create a good approximation of a predictor of the BOLD response in the presence of a stimulus.</w:t>
      </w:r>
    </w:p>
    <w:p w:rsidR="00EB7F2D" w:rsidRDefault="00EB7F2D" w:rsidP="008C7580"/>
    <w:p w:rsidR="00EB7F2D" w:rsidRDefault="00EB7F2D" w:rsidP="008C7580">
      <w:r>
        <w:t>BrainVoyager allows us to create BOLD predictors for the GLM as follows</w:t>
      </w:r>
    </w:p>
    <w:p w:rsidR="00EB7F2D" w:rsidRDefault="00EB7F2D" w:rsidP="008C7580"/>
    <w:p w:rsidR="00EB7F2D" w:rsidRDefault="00EB7F2D" w:rsidP="002C5D22">
      <w:pPr>
        <w:pStyle w:val="ListParagraph"/>
        <w:numPr>
          <w:ilvl w:val="0"/>
          <w:numId w:val="70"/>
        </w:numPr>
      </w:pPr>
      <w:r>
        <w:t>In the Single Study General Linear Model dialog click on the Options button</w:t>
      </w:r>
    </w:p>
    <w:p w:rsidR="00EB7F2D" w:rsidRDefault="00EB7F2D" w:rsidP="002C5D22">
      <w:pPr>
        <w:pStyle w:val="ListParagraph"/>
        <w:numPr>
          <w:ilvl w:val="0"/>
          <w:numId w:val="70"/>
        </w:numPr>
      </w:pPr>
      <w:r>
        <w:t>Make sure this time that the Apply HRF checkbox is checked</w:t>
      </w:r>
    </w:p>
    <w:p w:rsidR="00EB7F2D" w:rsidRDefault="00EB7F2D" w:rsidP="002C5D22">
      <w:pPr>
        <w:pStyle w:val="ListParagraph"/>
        <w:numPr>
          <w:ilvl w:val="0"/>
          <w:numId w:val="70"/>
        </w:numPr>
      </w:pPr>
      <w:r>
        <w:t>Click Define Predictors</w:t>
      </w:r>
    </w:p>
    <w:p w:rsidR="00EB7F2D" w:rsidRDefault="00EB7F2D" w:rsidP="008C7580"/>
    <w:p w:rsidR="00EB7F2D" w:rsidRDefault="00EB7F2D" w:rsidP="008C7580">
      <w:r>
        <w:t>This time the predictor will be define as follows</w:t>
      </w:r>
    </w:p>
    <w:p w:rsidR="00EB7F2D" w:rsidRDefault="00EB7F2D" w:rsidP="008C7580"/>
    <w:p w:rsidR="00EB7F2D" w:rsidRDefault="00EB7F2D" w:rsidP="008C7580">
      <w:r>
        <w:rPr>
          <w:noProof/>
          <w:lang w:val="en-GB" w:eastAsia="en-GB" w:bidi="ar-SA"/>
        </w:rPr>
        <w:drawing>
          <wp:inline distT="0" distB="0" distL="0" distR="0">
            <wp:extent cx="5278755" cy="220541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srcRect/>
                    <a:stretch>
                      <a:fillRect/>
                    </a:stretch>
                  </pic:blipFill>
                  <pic:spPr bwMode="auto">
                    <a:xfrm>
                      <a:off x="0" y="0"/>
                      <a:ext cx="5278755" cy="2205410"/>
                    </a:xfrm>
                    <a:prstGeom prst="rect">
                      <a:avLst/>
                    </a:prstGeom>
                    <a:noFill/>
                    <a:ln w="9525">
                      <a:noFill/>
                      <a:miter lim="800000"/>
                      <a:headEnd/>
                      <a:tailEnd/>
                    </a:ln>
                  </pic:spPr>
                </pic:pic>
              </a:graphicData>
            </a:graphic>
          </wp:inline>
        </w:drawing>
      </w:r>
    </w:p>
    <w:p w:rsidR="00CC3E10" w:rsidRDefault="00CC3E10" w:rsidP="008C7580"/>
    <w:p w:rsidR="00EB7F2D" w:rsidRDefault="00EB7F2D" w:rsidP="008C7580"/>
    <w:p w:rsidR="00EB7F2D" w:rsidRDefault="00EB7F2D" w:rsidP="008C7580">
      <w:r>
        <w:t xml:space="preserve">Here you can clearly see that the increase in activity is not instantaneous but </w:t>
      </w:r>
      <w:r w:rsidR="00B67243">
        <w:t>rises and falls gradually as the stimulus changes. You might also see that the activity actually falls below 0 at certain points – this is due to the nature of the HRF and is an accurate effect of the BOLD response itself.</w:t>
      </w:r>
    </w:p>
    <w:p w:rsidR="00B67243" w:rsidRDefault="00B67243" w:rsidP="008C7580"/>
    <w:p w:rsidR="00B67243" w:rsidRDefault="00B67243" w:rsidP="008C7580">
      <w:r>
        <w:t>Also the effect of the HRF with just to predictors is quite obvious however when there are multiple conditions the effect of the HRF can produce quite complex predictor patterns.</w:t>
      </w:r>
    </w:p>
    <w:p w:rsidR="00B67243" w:rsidRDefault="00B67243" w:rsidP="008C7580"/>
    <w:p w:rsidR="00EB7F2D" w:rsidRDefault="00B67243" w:rsidP="008C7580">
      <w:r>
        <w:t>Improving the model</w:t>
      </w:r>
    </w:p>
    <w:p w:rsidR="00B67243" w:rsidRDefault="00B67243" w:rsidP="008C7580"/>
    <w:p w:rsidR="00B67243" w:rsidRDefault="0046189A" w:rsidP="008C7580">
      <w:r>
        <w:lastRenderedPageBreak/>
        <w:t xml:space="preserve">As explained above, the better the model for the GLM the more accurate the results. One of the most important factors with regards to the model is reducing the degree of noise and one of the key causes of noise is subject motion in the scanner. </w:t>
      </w:r>
    </w:p>
    <w:p w:rsidR="0046189A" w:rsidRDefault="0046189A" w:rsidP="008C7580"/>
    <w:p w:rsidR="0046189A" w:rsidRDefault="0046189A" w:rsidP="008C7580">
      <w:r>
        <w:t>As part of the FMR pre-processing step we corrected for subject motion in the functional data. As part of this process, BrainVoyager saved a record of the changes in position over time. By using this record we can apply extra predictors to the model which can be used to reduce the noise due to motion.</w:t>
      </w:r>
    </w:p>
    <w:p w:rsidR="0046189A" w:rsidRDefault="0046189A" w:rsidP="008C7580"/>
    <w:p w:rsidR="0046189A" w:rsidRDefault="0046189A" w:rsidP="008C7580">
      <w:r>
        <w:t>To correct the model for subject motion</w:t>
      </w:r>
    </w:p>
    <w:p w:rsidR="0046189A" w:rsidRDefault="0046189A" w:rsidP="008C7580"/>
    <w:p w:rsidR="00713C8E" w:rsidRDefault="00713C8E" w:rsidP="002C5D22">
      <w:pPr>
        <w:pStyle w:val="ListParagraph"/>
        <w:numPr>
          <w:ilvl w:val="0"/>
          <w:numId w:val="71"/>
        </w:numPr>
      </w:pPr>
      <w:r>
        <w:t>On the Single Study General Linear Model dialog click the Add button</w:t>
      </w:r>
    </w:p>
    <w:p w:rsidR="00713C8E" w:rsidRDefault="00713C8E" w:rsidP="002C5D22">
      <w:pPr>
        <w:pStyle w:val="ListParagraph"/>
        <w:numPr>
          <w:ilvl w:val="0"/>
          <w:numId w:val="71"/>
        </w:numPr>
      </w:pPr>
      <w:r>
        <w:t>In the folder which contains the VTC data you are trying to analyse sel</w:t>
      </w:r>
      <w:r w:rsidR="00772685">
        <w:t>ect the file with the suffix SCC</w:t>
      </w:r>
      <w:r>
        <w:t>A_3DMC.SDM which was generated as part of the FMR pre-processing</w:t>
      </w:r>
    </w:p>
    <w:p w:rsidR="00713C8E" w:rsidRDefault="00713C8E" w:rsidP="008C7580"/>
    <w:p w:rsidR="00713C8E" w:rsidRDefault="00713C8E" w:rsidP="008C7580">
      <w:r>
        <w:t>BrainVoyager will add additional predictors for each degree of motion – you can view these predictors by changing the predictor spin button – the name of the predictor corresponds to the type of motion represented.</w:t>
      </w:r>
    </w:p>
    <w:p w:rsidR="00183D1B" w:rsidRDefault="00183D1B" w:rsidP="008C7580"/>
    <w:p w:rsidR="00183D1B" w:rsidRDefault="00183D1B" w:rsidP="008C7580">
      <w:r>
        <w:t>Save the predictors including the motion correction to a new file – you can use this file next time you run the the Single Study GLM and you will need this file if you want to run a GLM across multiple runs.</w:t>
      </w:r>
    </w:p>
    <w:p w:rsidR="00183D1B" w:rsidRDefault="00183D1B" w:rsidP="008C7580"/>
    <w:p w:rsidR="00183D1B" w:rsidRDefault="00183D1B" w:rsidP="008C7580">
      <w:r>
        <w:t>To save the predictors as a Single Study Design Matrix (SDM)</w:t>
      </w:r>
    </w:p>
    <w:p w:rsidR="00183D1B" w:rsidRDefault="00183D1B" w:rsidP="008C7580"/>
    <w:p w:rsidR="00183D1B" w:rsidRDefault="00183D1B" w:rsidP="002C5D22">
      <w:pPr>
        <w:pStyle w:val="ListParagraph"/>
        <w:numPr>
          <w:ilvl w:val="0"/>
          <w:numId w:val="72"/>
        </w:numPr>
      </w:pPr>
      <w:r>
        <w:t>Click on the Save button</w:t>
      </w:r>
    </w:p>
    <w:p w:rsidR="00183D1B" w:rsidRDefault="00C81BD7" w:rsidP="002C5D22">
      <w:pPr>
        <w:pStyle w:val="ListParagraph"/>
        <w:numPr>
          <w:ilvl w:val="0"/>
          <w:numId w:val="72"/>
        </w:numPr>
      </w:pPr>
      <w:r>
        <w:t>Save the file as LO.sdm</w:t>
      </w:r>
      <w:r w:rsidR="00183D1B">
        <w:t>, KO.</w:t>
      </w:r>
      <w:r>
        <w:t>sdm</w:t>
      </w:r>
      <w:r w:rsidR="00183D1B">
        <w:t xml:space="preserve"> or MT.</w:t>
      </w:r>
      <w:r>
        <w:t>sdm</w:t>
      </w:r>
      <w:r w:rsidR="00183D1B">
        <w:t xml:space="preserve"> depending on the </w:t>
      </w:r>
      <w:r>
        <w:t xml:space="preserve">localizer in the roi_VTC\sdm </w:t>
      </w:r>
      <w:r w:rsidR="00183D1B">
        <w:t>folder</w:t>
      </w:r>
    </w:p>
    <w:p w:rsidR="00713C8E" w:rsidRDefault="00713C8E" w:rsidP="008C7580"/>
    <w:p w:rsidR="00713C8E" w:rsidRDefault="00713C8E" w:rsidP="008C7580">
      <w:r>
        <w:t>Running the GLM</w:t>
      </w:r>
    </w:p>
    <w:p w:rsidR="00713C8E" w:rsidRDefault="00713C8E" w:rsidP="008C7580"/>
    <w:p w:rsidR="00713C8E" w:rsidRDefault="00713C8E" w:rsidP="008C7580">
      <w:r>
        <w:t>Having defined the predictors and refined the model, click the GO button in the Single Study General Linear model dialog. BrainVoyager will then display the output with the activation overlaid on the anatomical.</w:t>
      </w:r>
    </w:p>
    <w:p w:rsidR="00713C8E" w:rsidRDefault="00713C8E" w:rsidP="008C7580"/>
    <w:p w:rsidR="00713C8E" w:rsidRDefault="00C556E3" w:rsidP="008C7580">
      <w:r>
        <w:t>Displaying the correct contrast</w:t>
      </w:r>
    </w:p>
    <w:p w:rsidR="00C556E3" w:rsidRDefault="00C556E3" w:rsidP="008C7580"/>
    <w:p w:rsidR="00C556E3" w:rsidRDefault="00C556E3" w:rsidP="008C7580">
      <w:r>
        <w:t>By default the activation which is displayed as a result of the GLM shows areas which are significantly activated by all conditions. However for localizer mapping, what we want to display is the areas which are preferentially activated by one condition as opposed with another. To do this we need to change the contrast of the GLM.</w:t>
      </w:r>
    </w:p>
    <w:p w:rsidR="00C556E3" w:rsidRDefault="00C556E3" w:rsidP="008C7580"/>
    <w:p w:rsidR="00C556E3" w:rsidRDefault="00C556E3" w:rsidP="008C7580">
      <w:r>
        <w:t>To change the contrast of the GLM</w:t>
      </w:r>
    </w:p>
    <w:p w:rsidR="00C556E3" w:rsidRDefault="00C556E3" w:rsidP="008C7580"/>
    <w:p w:rsidR="00C556E3" w:rsidRDefault="00C556E3" w:rsidP="002C5D22">
      <w:pPr>
        <w:pStyle w:val="ListParagraph"/>
        <w:numPr>
          <w:ilvl w:val="0"/>
          <w:numId w:val="73"/>
        </w:numPr>
      </w:pPr>
      <w:r>
        <w:t>On the Analysis menu choose Overlay General Linear Mode</w:t>
      </w:r>
      <w:r w:rsidR="00C1483B">
        <w:t>l</w:t>
      </w:r>
    </w:p>
    <w:p w:rsidR="00C556E3" w:rsidRDefault="00C556E3" w:rsidP="008C7580"/>
    <w:p w:rsidR="00C556E3" w:rsidRDefault="00C556E3" w:rsidP="008C7580">
      <w:r>
        <w:lastRenderedPageBreak/>
        <w:t>BrainVoyager will display a list of predictors. By default all the predictors will have a + sign next to them showing that the result shows areas which are strongly activated in all conditions. (BrainVoyager automatically excludes predictors generated from motion correction).</w:t>
      </w:r>
    </w:p>
    <w:p w:rsidR="00C556E3" w:rsidRDefault="00C556E3" w:rsidP="008C7580"/>
    <w:p w:rsidR="00C556E3" w:rsidRDefault="00C556E3" w:rsidP="008C7580">
      <w:r>
        <w:t>For localizer mapping, the conditions are set up so that second predictor should be more strongly activated than the first.</w:t>
      </w:r>
    </w:p>
    <w:p w:rsidR="00C556E3" w:rsidRDefault="00C556E3" w:rsidP="008C7580"/>
    <w:p w:rsidR="00C556E3" w:rsidRDefault="00C556E3" w:rsidP="002C5D22">
      <w:pPr>
        <w:pStyle w:val="ListParagraph"/>
        <w:numPr>
          <w:ilvl w:val="0"/>
          <w:numId w:val="73"/>
        </w:numPr>
      </w:pPr>
      <w:r>
        <w:t xml:space="preserve">Click on the + sign on the first </w:t>
      </w:r>
      <w:proofErr w:type="gramStart"/>
      <w:r>
        <w:t>predictor,</w:t>
      </w:r>
      <w:proofErr w:type="gramEnd"/>
      <w:r>
        <w:t xml:space="preserve"> it will change to a – sign. This shows that the contrast we want is such that activity for the second condition is greater than the first. </w:t>
      </w:r>
    </w:p>
    <w:p w:rsidR="00C556E3" w:rsidRDefault="00C556E3" w:rsidP="008C7580"/>
    <w:p w:rsidR="00C556E3" w:rsidRDefault="00C556E3" w:rsidP="008C7580">
      <w:r>
        <w:t>If you click on the – sign again, the sign will disappear, this can be used to exclude the predictor from the contrast altogether, however in the case the result we want is for the first condition to have – and the second to have +.</w:t>
      </w:r>
    </w:p>
    <w:p w:rsidR="00C556E3" w:rsidRDefault="00C556E3" w:rsidP="008C7580"/>
    <w:p w:rsidR="00C556E3" w:rsidRDefault="00D53EF4" w:rsidP="002C5D22">
      <w:pPr>
        <w:pStyle w:val="ListParagraph"/>
        <w:numPr>
          <w:ilvl w:val="0"/>
          <w:numId w:val="73"/>
        </w:numPr>
      </w:pPr>
      <w:r>
        <w:t>Click on the Balance +/- button. This ensures that the contribution from each condition is equal – in the case where there are an equal number of predictors with + and – this does not make a difference, however if you want to examine the effects of multiple predictors then clicking this button ensures that the GLM contrast is balanced.</w:t>
      </w:r>
    </w:p>
    <w:p w:rsidR="00C81BD7" w:rsidRDefault="00C81BD7" w:rsidP="008C7580"/>
    <w:p w:rsidR="00C81BD7" w:rsidRDefault="00C81BD7" w:rsidP="002C5D22">
      <w:pPr>
        <w:pStyle w:val="ListParagraph"/>
        <w:numPr>
          <w:ilvl w:val="0"/>
          <w:numId w:val="73"/>
        </w:numPr>
      </w:pPr>
      <w:r>
        <w:t>Click on the Save GLM button and save the GLM definition in the roi_VTC\GLM folder as LO.GLM, KO.GLM, or MT.GLM depending on the localizer you are analyzing.</w:t>
      </w:r>
    </w:p>
    <w:p w:rsidR="00C81BD7" w:rsidRDefault="00C81BD7" w:rsidP="002C5D22">
      <w:pPr>
        <w:pStyle w:val="ListParagraph"/>
        <w:numPr>
          <w:ilvl w:val="0"/>
          <w:numId w:val="73"/>
        </w:numPr>
      </w:pPr>
      <w:r>
        <w:t xml:space="preserve">Likewise, click on the Save CTR and save the GLM contrast </w:t>
      </w:r>
    </w:p>
    <w:p w:rsidR="00D53EF4" w:rsidRDefault="00D53EF4" w:rsidP="002C5D22">
      <w:pPr>
        <w:pStyle w:val="ListParagraph"/>
        <w:numPr>
          <w:ilvl w:val="0"/>
          <w:numId w:val="73"/>
        </w:numPr>
      </w:pPr>
      <w:r>
        <w:t>Click the OK button.</w:t>
      </w:r>
    </w:p>
    <w:p w:rsidR="00D53EF4" w:rsidRDefault="00D53EF4" w:rsidP="008C7580"/>
    <w:p w:rsidR="00D53EF4" w:rsidRDefault="00D53EF4" w:rsidP="008C7580">
      <w:r>
        <w:t>BrainVoyager will now change the output to show areas which are activate differently between the first and second predictors. Areas in orange colours are activated more strongly by the second predictor, whilst those in blue are activate more strongly by the first. Since we are only interested in areas more strongly activated by the second predictor we can eliminate the negatively activate areas as follows.</w:t>
      </w:r>
    </w:p>
    <w:p w:rsidR="00D53EF4" w:rsidRDefault="00D53EF4" w:rsidP="008C7580"/>
    <w:p w:rsidR="00D53EF4" w:rsidRDefault="00D53EF4" w:rsidP="002C5D22">
      <w:pPr>
        <w:pStyle w:val="ListParagraph"/>
        <w:numPr>
          <w:ilvl w:val="0"/>
          <w:numId w:val="74"/>
        </w:numPr>
      </w:pPr>
      <w:r>
        <w:t>On the Analysis menu choose Overlay Volume Maps</w:t>
      </w:r>
    </w:p>
    <w:p w:rsidR="00D53EF4" w:rsidRDefault="00D53EF4" w:rsidP="002C5D22">
      <w:pPr>
        <w:pStyle w:val="ListParagraph"/>
        <w:numPr>
          <w:ilvl w:val="0"/>
          <w:numId w:val="74"/>
        </w:numPr>
      </w:pPr>
      <w:r>
        <w:t>On the Browse tab under Overlay values uncheck Negative, BrainVoyager will only show areas were which were positively activated for the second condition.</w:t>
      </w:r>
    </w:p>
    <w:p w:rsidR="00D53EF4" w:rsidRDefault="00D53EF4" w:rsidP="008C7580"/>
    <w:p w:rsidR="00D53EF4" w:rsidRDefault="00C81BD7" w:rsidP="008C7580">
      <w:r>
        <w:t>The activation map is likely to show activation in multiple areas of the brain – some areas being more strongly activate than others.</w:t>
      </w:r>
    </w:p>
    <w:p w:rsidR="00C81BD7" w:rsidRDefault="00C81BD7" w:rsidP="008C7580"/>
    <w:p w:rsidR="00C81BD7" w:rsidRDefault="00C81BD7" w:rsidP="008C7580">
      <w:r>
        <w:t>You can change the lower threshold of significance for activation either in the Overlay Volume Maps dialog on the Statistics tab under Confidence range or by using the Increase/Decrease threshold buttons on the left hand toolbar.  However it is only possible to set the upper threshold in the Overlay Volume Maps dialog.</w:t>
      </w:r>
    </w:p>
    <w:p w:rsidR="00C81BD7" w:rsidRDefault="00C81BD7" w:rsidP="008C7580"/>
    <w:p w:rsidR="00C81BD7" w:rsidRDefault="00C81BD7" w:rsidP="008C7580">
      <w:r>
        <w:t>It is also possible to remove noise in the map by enabling the Cluster threshold option – by changing the threshold number of voxels you can eliminate areas of activation which are less than the threshold number of voxels in size.</w:t>
      </w:r>
    </w:p>
    <w:p w:rsidR="00D53EF4" w:rsidRDefault="00D53EF4" w:rsidP="008C7580"/>
    <w:p w:rsidR="00C81BD7" w:rsidRDefault="00DD305A" w:rsidP="008C7580">
      <w:r>
        <w:t xml:space="preserve">Adjust the threshold so that strongly activated areas are clearly represented. The probability of voxel activation being not due to the stimulus is displayed below the colour range bar on the right of the window, don’t let the p </w:t>
      </w:r>
      <w:proofErr w:type="gramStart"/>
      <w:r>
        <w:t>value  go</w:t>
      </w:r>
      <w:proofErr w:type="gramEnd"/>
      <w:r>
        <w:t xml:space="preserve"> above 0.01 as this will start to activate areas erroneously.</w:t>
      </w:r>
    </w:p>
    <w:p w:rsidR="00DD305A" w:rsidRDefault="00DD305A" w:rsidP="008C7580"/>
    <w:p w:rsidR="00DD305A" w:rsidRDefault="00DD305A" w:rsidP="008C7580">
      <w:r>
        <w:t>Once you are happy with the display, save the VMP from the Overlay Volume Maps in the following form XX_GLM_#</w:t>
      </w:r>
      <w:proofErr w:type="gramStart"/>
      <w:r>
        <w:t>.#</w:t>
      </w:r>
      <w:proofErr w:type="gramEnd"/>
      <w:r>
        <w:t>#.VMP where XX corresponds to the localizer name and #.## is the lower threshold value displayed on the map. Save the file in the ROI_vtc\VMP folder.</w:t>
      </w:r>
    </w:p>
    <w:p w:rsidR="00D53EF4" w:rsidRDefault="00D53EF4" w:rsidP="008C7580"/>
    <w:p w:rsidR="00713C8E" w:rsidRDefault="00DD305A" w:rsidP="008C7580">
      <w:r>
        <w:t>To display activation on the inflated mesh</w:t>
      </w:r>
    </w:p>
    <w:p w:rsidR="00DD305A" w:rsidRDefault="00DD305A" w:rsidP="008C7580"/>
    <w:p w:rsidR="00DD305A" w:rsidRDefault="00DD305A" w:rsidP="008C7580">
      <w:r>
        <w:t xml:space="preserve">(Assuming you </w:t>
      </w:r>
      <w:proofErr w:type="gramStart"/>
      <w:r>
        <w:t>have</w:t>
      </w:r>
      <w:proofErr w:type="gramEnd"/>
      <w:r>
        <w:t xml:space="preserve"> mapped the visual cortex using retinotopic mapping as described previously.)</w:t>
      </w:r>
    </w:p>
    <w:p w:rsidR="00DD305A" w:rsidRDefault="00DD305A" w:rsidP="008C7580"/>
    <w:p w:rsidR="00DD305A" w:rsidRDefault="00DD305A" w:rsidP="002C5D22">
      <w:pPr>
        <w:pStyle w:val="ListParagraph"/>
        <w:numPr>
          <w:ilvl w:val="0"/>
          <w:numId w:val="75"/>
        </w:numPr>
      </w:pPr>
      <w:r>
        <w:t>Load the mesh with the suffix _inflated_RET</w:t>
      </w:r>
    </w:p>
    <w:p w:rsidR="00DD305A" w:rsidRDefault="00DD305A" w:rsidP="002C5D22">
      <w:pPr>
        <w:pStyle w:val="ListParagraph"/>
        <w:numPr>
          <w:ilvl w:val="0"/>
          <w:numId w:val="75"/>
        </w:numPr>
      </w:pPr>
      <w:r>
        <w:t>On the meshes menu choose Surface Maps</w:t>
      </w:r>
    </w:p>
    <w:p w:rsidR="00DD305A" w:rsidRDefault="00DD305A" w:rsidP="002C5D22">
      <w:pPr>
        <w:pStyle w:val="ListParagraph"/>
        <w:numPr>
          <w:ilvl w:val="0"/>
          <w:numId w:val="75"/>
        </w:numPr>
      </w:pPr>
      <w:r>
        <w:t>On the Advanced tab click Options</w:t>
      </w:r>
    </w:p>
    <w:p w:rsidR="00DD305A" w:rsidRDefault="00DD305A" w:rsidP="002C5D22">
      <w:pPr>
        <w:pStyle w:val="ListParagraph"/>
        <w:numPr>
          <w:ilvl w:val="0"/>
          <w:numId w:val="75"/>
        </w:numPr>
      </w:pPr>
      <w:r>
        <w:t>Under additional options check Sample maximum value –</w:t>
      </w:r>
      <w:r w:rsidR="00C213CA">
        <w:t xml:space="preserve"> because the cortex is more than one voxel thick, it is possible to have a higher level of activation on a voxel which is not on the surface of the cortex. Checking this option ensures that the highest activated voxel is represented on the mesh.</w:t>
      </w:r>
    </w:p>
    <w:p w:rsidR="00C213CA" w:rsidRDefault="00C213CA" w:rsidP="002C5D22">
      <w:pPr>
        <w:pStyle w:val="ListParagraph"/>
        <w:numPr>
          <w:ilvl w:val="0"/>
          <w:numId w:val="75"/>
        </w:numPr>
      </w:pPr>
      <w:r>
        <w:t>Click OK</w:t>
      </w:r>
    </w:p>
    <w:p w:rsidR="00C213CA" w:rsidRDefault="00C213CA" w:rsidP="002C5D22">
      <w:pPr>
        <w:pStyle w:val="ListParagraph"/>
        <w:numPr>
          <w:ilvl w:val="0"/>
          <w:numId w:val="75"/>
        </w:numPr>
      </w:pPr>
      <w:r>
        <w:t>Click Create SMP</w:t>
      </w:r>
    </w:p>
    <w:p w:rsidR="00C213CA" w:rsidRDefault="00C213CA" w:rsidP="008C7580"/>
    <w:p w:rsidR="00C213CA" w:rsidRDefault="00C213CA" w:rsidP="008C7580">
      <w:r>
        <w:t>BrainVoyager will now display the activation map for the localizer on the mesh using the same threshold as you specified for the volume view.</w:t>
      </w:r>
    </w:p>
    <w:p w:rsidR="00C213CA" w:rsidRDefault="00C213CA" w:rsidP="008C7580"/>
    <w:p w:rsidR="00C213CA" w:rsidRDefault="00C213CA" w:rsidP="002C5D22">
      <w:pPr>
        <w:pStyle w:val="ListParagraph"/>
        <w:numPr>
          <w:ilvl w:val="0"/>
          <w:numId w:val="76"/>
        </w:numPr>
      </w:pPr>
      <w:r>
        <w:t>On the Browse tab uncheck Negative for Overlay values so we exclude negatively activated voxels.</w:t>
      </w:r>
    </w:p>
    <w:p w:rsidR="00C213CA" w:rsidRDefault="00C213CA" w:rsidP="002C5D22">
      <w:pPr>
        <w:pStyle w:val="ListParagraph"/>
        <w:numPr>
          <w:ilvl w:val="0"/>
          <w:numId w:val="76"/>
        </w:numPr>
      </w:pPr>
      <w:r>
        <w:t>On the Statistics tab ensure the Use statistic value option is checked</w:t>
      </w:r>
    </w:p>
    <w:p w:rsidR="00C213CA" w:rsidRDefault="00C213CA" w:rsidP="002C5D22">
      <w:pPr>
        <w:pStyle w:val="ListParagraph"/>
        <w:numPr>
          <w:ilvl w:val="0"/>
          <w:numId w:val="76"/>
        </w:numPr>
      </w:pPr>
      <w:r>
        <w:t>Save the SMP file, using the same naming convention as for the volume map, in the ROI_vtc\SMP folder.</w:t>
      </w:r>
    </w:p>
    <w:p w:rsidR="00C213CA" w:rsidRDefault="00C213CA" w:rsidP="008C7580"/>
    <w:p w:rsidR="00DD305A" w:rsidRDefault="00C213CA" w:rsidP="00C1483B">
      <w:pPr>
        <w:pStyle w:val="Heading3"/>
      </w:pPr>
      <w:bookmarkStart w:id="35" w:name="_Toc366483423"/>
      <w:r>
        <w:t>Mapping regions of interest from the GLM</w:t>
      </w:r>
      <w:bookmarkEnd w:id="35"/>
    </w:p>
    <w:p w:rsidR="00C213CA" w:rsidRDefault="00C213CA" w:rsidP="008C7580"/>
    <w:p w:rsidR="00C213CA" w:rsidRDefault="00C213CA" w:rsidP="008C7580">
      <w:r>
        <w:t>Having described the general process for computing the GLM and overlaying the results from the contrast onto the anatomical and mesh we can now identify the localizer regions of interest.</w:t>
      </w:r>
    </w:p>
    <w:p w:rsidR="00C213CA" w:rsidRDefault="00C213CA" w:rsidP="008C7580"/>
    <w:p w:rsidR="00C213CA" w:rsidRDefault="00C213CA" w:rsidP="008C7580">
      <w:r>
        <w:lastRenderedPageBreak/>
        <w:t>Before continuing please ensure that you have created surface maps for each of the localizers which you wish to identify, LO,KO and MT all have areas which lie very close to each other and the visual cortex and it will be necessary to overlay maps for each area to determine the area boundaries.</w:t>
      </w:r>
    </w:p>
    <w:p w:rsidR="00C213CA" w:rsidRDefault="00C213CA" w:rsidP="008C7580"/>
    <w:p w:rsidR="00C213CA" w:rsidRDefault="00C213CA" w:rsidP="008C7580">
      <w:r>
        <w:t>The exact location and shape of each region of interest can vary considerably from subject to subject so a certain amount of subjectivity is involved in determining where a particular region lies.</w:t>
      </w:r>
    </w:p>
    <w:p w:rsidR="00C213CA" w:rsidRDefault="00C213CA" w:rsidP="008C7580"/>
    <w:p w:rsidR="00C213CA" w:rsidRDefault="00C213CA" w:rsidP="008C7580">
      <w:r>
        <w:t xml:space="preserve">To aid in the identification of each region we can use the fact that </w:t>
      </w:r>
      <w:r w:rsidR="00EA2608">
        <w:t>we have transformed the functional data we are working on into Talairach space.</w:t>
      </w:r>
    </w:p>
    <w:p w:rsidR="00C213CA" w:rsidRDefault="00C213CA" w:rsidP="008C7580"/>
    <w:p w:rsidR="00C213CA" w:rsidRDefault="00EA2608" w:rsidP="008C7580">
      <w:r>
        <w:t>W</w:t>
      </w:r>
      <w:r w:rsidR="00C213CA">
        <w:t xml:space="preserve">e can use the fact that Talairach coordinates for a large number of areas of the brain have been reported </w:t>
      </w:r>
      <w:r>
        <w:t xml:space="preserve">widely in the literature. For reference, </w:t>
      </w:r>
      <w:r w:rsidR="005F2EAC">
        <w:t xml:space="preserve">there </w:t>
      </w:r>
      <w:proofErr w:type="gramStart"/>
      <w:r w:rsidR="005F2EAC">
        <w:t xml:space="preserve">is </w:t>
      </w:r>
      <w:r>
        <w:t xml:space="preserve"> a</w:t>
      </w:r>
      <w:proofErr w:type="gramEnd"/>
      <w:r>
        <w:t xml:space="preserve"> detailed list of Talairach coordinates for ma</w:t>
      </w:r>
      <w:r w:rsidR="005F2EAC">
        <w:t>ny different areas of the brain later in this document.</w:t>
      </w:r>
    </w:p>
    <w:p w:rsidR="005F2EAC" w:rsidRDefault="005F2EAC" w:rsidP="008C7580"/>
    <w:p w:rsidR="00EA2608" w:rsidRDefault="00EA2608" w:rsidP="008C7580">
      <w:r>
        <w:t>For convenience here are the reported Talairach coordinates for LOC</w:t>
      </w:r>
      <w:proofErr w:type="gramStart"/>
      <w:r>
        <w:t>,KO</w:t>
      </w:r>
      <w:proofErr w:type="gramEnd"/>
      <w:r>
        <w:t xml:space="preserve"> and MT</w:t>
      </w:r>
    </w:p>
    <w:p w:rsidR="00EA2608" w:rsidRDefault="00EA2608" w:rsidP="008C7580"/>
    <w:p w:rsidR="00EA2608" w:rsidRDefault="00EA2608" w:rsidP="008C7580">
      <w:r>
        <w:t>LOC is actually is subdivided into three separate regions</w:t>
      </w:r>
      <w:r w:rsidR="005A635F">
        <w:t>, LO, pFs</w:t>
      </w:r>
      <w:r>
        <w:t xml:space="preserve"> and CoS</w:t>
      </w:r>
      <w:r w:rsidR="006326EB">
        <w:t xml:space="preserve"> – each areas is reported below.</w:t>
      </w:r>
    </w:p>
    <w:p w:rsidR="00EA2608" w:rsidRDefault="00EA2608" w:rsidP="008C7580"/>
    <w:tbl>
      <w:tblPr>
        <w:tblStyle w:val="TableClassic2"/>
        <w:tblW w:w="0" w:type="auto"/>
        <w:tblLook w:val="04A0" w:firstRow="1" w:lastRow="0" w:firstColumn="1" w:lastColumn="0" w:noHBand="0" w:noVBand="1"/>
      </w:tblPr>
      <w:tblGrid>
        <w:gridCol w:w="1034"/>
        <w:gridCol w:w="1244"/>
        <w:gridCol w:w="992"/>
        <w:gridCol w:w="992"/>
        <w:gridCol w:w="944"/>
        <w:gridCol w:w="1302"/>
        <w:gridCol w:w="1010"/>
        <w:gridCol w:w="1011"/>
      </w:tblGrid>
      <w:tr w:rsidR="006326EB" w:rsidRPr="006326EB" w:rsidTr="006326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34" w:type="dxa"/>
            <w:tcBorders>
              <w:top w:val="single" w:sz="6" w:space="0" w:color="000000"/>
              <w:left w:val="single" w:sz="6" w:space="0" w:color="000000"/>
            </w:tcBorders>
            <w:shd w:val="clear" w:color="auto" w:fill="BFBFBF" w:themeFill="background1" w:themeFillShade="BF"/>
          </w:tcPr>
          <w:p w:rsidR="006326EB" w:rsidRPr="006326EB" w:rsidRDefault="006326EB" w:rsidP="006326EB"/>
        </w:tc>
        <w:tc>
          <w:tcPr>
            <w:tcW w:w="3228" w:type="dxa"/>
            <w:gridSpan w:val="3"/>
            <w:tcBorders>
              <w:top w:val="single" w:sz="6" w:space="0" w:color="000000"/>
            </w:tcBorders>
            <w:shd w:val="clear" w:color="auto" w:fill="BFBFBF" w:themeFill="background1" w:themeFillShade="BF"/>
          </w:tcPr>
          <w:p w:rsidR="006326EB" w:rsidRPr="006326EB" w:rsidRDefault="006326EB" w:rsidP="006326EB">
            <w:pPr>
              <w:jc w:val="center"/>
              <w:cnfStyle w:val="100000000000" w:firstRow="1" w:lastRow="0" w:firstColumn="0" w:lastColumn="0" w:oddVBand="0" w:evenVBand="0" w:oddHBand="0" w:evenHBand="0" w:firstRowFirstColumn="0" w:firstRowLastColumn="0" w:lastRowFirstColumn="0" w:lastRowLastColumn="0"/>
            </w:pPr>
            <w:r>
              <w:t>Left Hemisphere</w:t>
            </w:r>
          </w:p>
        </w:tc>
        <w:tc>
          <w:tcPr>
            <w:tcW w:w="944" w:type="dxa"/>
            <w:tcBorders>
              <w:top w:val="single" w:sz="6" w:space="0" w:color="000000"/>
            </w:tcBorders>
            <w:shd w:val="clear" w:color="auto" w:fill="BFBFBF" w:themeFill="background1" w:themeFillShade="BF"/>
          </w:tcPr>
          <w:p w:rsidR="006326EB" w:rsidRPr="006326EB" w:rsidRDefault="006326EB" w:rsidP="006326EB">
            <w:pPr>
              <w:cnfStyle w:val="100000000000" w:firstRow="1" w:lastRow="0" w:firstColumn="0" w:lastColumn="0" w:oddVBand="0" w:evenVBand="0" w:oddHBand="0" w:evenHBand="0" w:firstRowFirstColumn="0" w:firstRowLastColumn="0" w:lastRowFirstColumn="0" w:lastRowLastColumn="0"/>
            </w:pPr>
          </w:p>
        </w:tc>
        <w:tc>
          <w:tcPr>
            <w:tcW w:w="3323" w:type="dxa"/>
            <w:gridSpan w:val="3"/>
            <w:tcBorders>
              <w:top w:val="single" w:sz="6" w:space="0" w:color="000000"/>
              <w:right w:val="single" w:sz="6" w:space="0" w:color="000000"/>
            </w:tcBorders>
            <w:shd w:val="clear" w:color="auto" w:fill="BFBFBF" w:themeFill="background1" w:themeFillShade="BF"/>
          </w:tcPr>
          <w:p w:rsidR="006326EB" w:rsidRPr="006326EB" w:rsidRDefault="006326EB" w:rsidP="006326EB">
            <w:pPr>
              <w:jc w:val="center"/>
              <w:cnfStyle w:val="100000000000" w:firstRow="1" w:lastRow="0" w:firstColumn="0" w:lastColumn="0" w:oddVBand="0" w:evenVBand="0" w:oddHBand="0" w:evenHBand="0" w:firstRowFirstColumn="0" w:firstRowLastColumn="0" w:lastRowFirstColumn="0" w:lastRowLastColumn="0"/>
            </w:pPr>
            <w:r>
              <w:t>Right Hemisphere</w:t>
            </w:r>
          </w:p>
        </w:tc>
      </w:tr>
      <w:tr w:rsidR="006326EB" w:rsidRPr="006326EB" w:rsidTr="006326EB">
        <w:tc>
          <w:tcPr>
            <w:cnfStyle w:val="001000000000" w:firstRow="0" w:lastRow="0" w:firstColumn="1" w:lastColumn="0" w:oddVBand="0" w:evenVBand="0" w:oddHBand="0" w:evenHBand="0" w:firstRowFirstColumn="0" w:firstRowLastColumn="0" w:lastRowFirstColumn="0" w:lastRowLastColumn="0"/>
            <w:tcW w:w="1034" w:type="dxa"/>
            <w:tcBorders>
              <w:top w:val="single" w:sz="6" w:space="0" w:color="000000"/>
              <w:left w:val="single" w:sz="6" w:space="0" w:color="000000"/>
              <w:bottom w:val="single" w:sz="6" w:space="0" w:color="000000"/>
            </w:tcBorders>
            <w:shd w:val="clear" w:color="auto" w:fill="BFBFBF" w:themeFill="background1" w:themeFillShade="BF"/>
          </w:tcPr>
          <w:p w:rsidR="006326EB" w:rsidRPr="006326EB" w:rsidRDefault="006326EB" w:rsidP="006326EB">
            <w:pPr>
              <w:jc w:val="center"/>
            </w:pPr>
            <w:r w:rsidRPr="006326EB">
              <w:t>Region</w:t>
            </w:r>
          </w:p>
        </w:tc>
        <w:tc>
          <w:tcPr>
            <w:tcW w:w="1244" w:type="dxa"/>
            <w:tcBorders>
              <w:top w:val="single" w:sz="6" w:space="0" w:color="000000"/>
              <w:bottom w:val="single" w:sz="6" w:space="0" w:color="000000"/>
            </w:tcBorders>
            <w:shd w:val="clear" w:color="auto" w:fill="BFBFBF" w:themeFill="background1" w:themeFillShade="BF"/>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pPr>
            <w:r w:rsidRPr="006326EB">
              <w:t>x</w:t>
            </w:r>
          </w:p>
        </w:tc>
        <w:tc>
          <w:tcPr>
            <w:tcW w:w="992" w:type="dxa"/>
            <w:tcBorders>
              <w:top w:val="single" w:sz="6" w:space="0" w:color="000000"/>
              <w:bottom w:val="single" w:sz="6" w:space="0" w:color="000000"/>
            </w:tcBorders>
            <w:shd w:val="clear" w:color="auto" w:fill="BFBFBF" w:themeFill="background1" w:themeFillShade="BF"/>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pPr>
            <w:r w:rsidRPr="006326EB">
              <w:t>y</w:t>
            </w:r>
          </w:p>
        </w:tc>
        <w:tc>
          <w:tcPr>
            <w:tcW w:w="992" w:type="dxa"/>
            <w:tcBorders>
              <w:top w:val="single" w:sz="6" w:space="0" w:color="000000"/>
              <w:bottom w:val="single" w:sz="6" w:space="0" w:color="000000"/>
            </w:tcBorders>
            <w:shd w:val="clear" w:color="auto" w:fill="BFBFBF" w:themeFill="background1" w:themeFillShade="BF"/>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pPr>
            <w:r w:rsidRPr="006326EB">
              <w:t>z</w:t>
            </w:r>
          </w:p>
        </w:tc>
        <w:tc>
          <w:tcPr>
            <w:tcW w:w="944" w:type="dxa"/>
            <w:tcBorders>
              <w:top w:val="single" w:sz="6" w:space="0" w:color="000000"/>
              <w:bottom w:val="single" w:sz="6" w:space="0" w:color="000000"/>
            </w:tcBorders>
            <w:shd w:val="clear" w:color="auto" w:fill="BFBFBF" w:themeFill="background1" w:themeFillShade="BF"/>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pPr>
          </w:p>
        </w:tc>
        <w:tc>
          <w:tcPr>
            <w:tcW w:w="1302" w:type="dxa"/>
            <w:tcBorders>
              <w:top w:val="single" w:sz="6" w:space="0" w:color="000000"/>
              <w:bottom w:val="single" w:sz="6" w:space="0" w:color="000000"/>
            </w:tcBorders>
            <w:shd w:val="clear" w:color="auto" w:fill="BFBFBF" w:themeFill="background1" w:themeFillShade="BF"/>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pPr>
            <w:r w:rsidRPr="006326EB">
              <w:t>x</w:t>
            </w:r>
          </w:p>
        </w:tc>
        <w:tc>
          <w:tcPr>
            <w:tcW w:w="1010" w:type="dxa"/>
            <w:tcBorders>
              <w:top w:val="single" w:sz="6" w:space="0" w:color="000000"/>
              <w:bottom w:val="single" w:sz="6" w:space="0" w:color="000000"/>
            </w:tcBorders>
            <w:shd w:val="clear" w:color="auto" w:fill="BFBFBF" w:themeFill="background1" w:themeFillShade="BF"/>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pPr>
            <w:r w:rsidRPr="006326EB">
              <w:t>y</w:t>
            </w:r>
          </w:p>
        </w:tc>
        <w:tc>
          <w:tcPr>
            <w:tcW w:w="1011" w:type="dxa"/>
            <w:tcBorders>
              <w:top w:val="single" w:sz="6" w:space="0" w:color="000000"/>
              <w:bottom w:val="single" w:sz="6" w:space="0" w:color="000000"/>
              <w:right w:val="single" w:sz="6" w:space="0" w:color="000000"/>
            </w:tcBorders>
            <w:shd w:val="clear" w:color="auto" w:fill="BFBFBF" w:themeFill="background1" w:themeFillShade="BF"/>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pPr>
            <w:r w:rsidRPr="006326EB">
              <w:t>z</w:t>
            </w:r>
          </w:p>
        </w:tc>
      </w:tr>
      <w:tr w:rsidR="006326EB" w:rsidRPr="006326EB" w:rsidTr="006326EB">
        <w:tc>
          <w:tcPr>
            <w:cnfStyle w:val="001000000000" w:firstRow="0" w:lastRow="0" w:firstColumn="1" w:lastColumn="0" w:oddVBand="0" w:evenVBand="0" w:oddHBand="0" w:evenHBand="0" w:firstRowFirstColumn="0" w:firstRowLastColumn="0" w:lastRowFirstColumn="0" w:lastRowLastColumn="0"/>
            <w:tcW w:w="1034" w:type="dxa"/>
            <w:tcBorders>
              <w:top w:val="single" w:sz="6" w:space="0" w:color="000000"/>
              <w:left w:val="single" w:sz="6" w:space="0" w:color="000000"/>
            </w:tcBorders>
          </w:tcPr>
          <w:p w:rsidR="006326EB" w:rsidRPr="006326EB" w:rsidRDefault="006326EB" w:rsidP="006326EB">
            <w:r w:rsidRPr="006326EB">
              <w:t>LO</w:t>
            </w:r>
          </w:p>
        </w:tc>
        <w:tc>
          <w:tcPr>
            <w:tcW w:w="1244" w:type="dxa"/>
            <w:tcBorders>
              <w:top w:val="single" w:sz="6" w:space="0" w:color="000000"/>
            </w:tcBorders>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pPr>
            <w:r w:rsidRPr="006326EB">
              <w:t xml:space="preserve">-44 </w:t>
            </w:r>
            <w:r w:rsidRPr="006326EB">
              <w:rPr>
                <w:rFonts w:cstheme="minorHAnsi"/>
              </w:rPr>
              <w:t>±</w:t>
            </w:r>
            <w:r w:rsidRPr="006326EB">
              <w:t xml:space="preserve"> 9</w:t>
            </w:r>
          </w:p>
        </w:tc>
        <w:tc>
          <w:tcPr>
            <w:tcW w:w="992" w:type="dxa"/>
            <w:tcBorders>
              <w:top w:val="single" w:sz="6" w:space="0" w:color="000000"/>
            </w:tcBorders>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pPr>
            <w:r w:rsidRPr="006326EB">
              <w:t xml:space="preserve">-67 </w:t>
            </w:r>
            <w:r w:rsidRPr="006326EB">
              <w:rPr>
                <w:rFonts w:cstheme="minorHAnsi"/>
              </w:rPr>
              <w:t>±</w:t>
            </w:r>
            <w:r w:rsidRPr="006326EB">
              <w:t xml:space="preserve"> 12</w:t>
            </w:r>
          </w:p>
        </w:tc>
        <w:tc>
          <w:tcPr>
            <w:tcW w:w="992" w:type="dxa"/>
            <w:tcBorders>
              <w:top w:val="single" w:sz="6" w:space="0" w:color="000000"/>
            </w:tcBorders>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26EB">
              <w:t xml:space="preserve">-3 </w:t>
            </w:r>
            <w:r w:rsidRPr="006326EB">
              <w:rPr>
                <w:rFonts w:cstheme="minorHAnsi"/>
              </w:rPr>
              <w:t>± 4</w:t>
            </w:r>
          </w:p>
        </w:tc>
        <w:tc>
          <w:tcPr>
            <w:tcW w:w="944" w:type="dxa"/>
            <w:tcBorders>
              <w:top w:val="single" w:sz="6" w:space="0" w:color="000000"/>
            </w:tcBorders>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302" w:type="dxa"/>
            <w:tcBorders>
              <w:top w:val="single" w:sz="6" w:space="0" w:color="000000"/>
            </w:tcBorders>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26EB">
              <w:rPr>
                <w:rFonts w:cstheme="minorHAnsi"/>
              </w:rPr>
              <w:t>42 ± 3</w:t>
            </w:r>
          </w:p>
        </w:tc>
        <w:tc>
          <w:tcPr>
            <w:tcW w:w="1010" w:type="dxa"/>
            <w:tcBorders>
              <w:top w:val="single" w:sz="6" w:space="0" w:color="000000"/>
            </w:tcBorders>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26EB">
              <w:rPr>
                <w:rFonts w:cstheme="minorHAnsi"/>
              </w:rPr>
              <w:t>-67 ± 7</w:t>
            </w:r>
          </w:p>
        </w:tc>
        <w:tc>
          <w:tcPr>
            <w:tcW w:w="1011" w:type="dxa"/>
            <w:tcBorders>
              <w:top w:val="single" w:sz="6" w:space="0" w:color="000000"/>
              <w:right w:val="single" w:sz="6" w:space="0" w:color="000000"/>
            </w:tcBorders>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pPr>
            <w:r w:rsidRPr="006326EB">
              <w:rPr>
                <w:rFonts w:cstheme="minorHAnsi"/>
              </w:rPr>
              <w:t>-4 ±7</w:t>
            </w:r>
          </w:p>
        </w:tc>
      </w:tr>
      <w:tr w:rsidR="006326EB" w:rsidRPr="006326EB" w:rsidTr="006326EB">
        <w:tc>
          <w:tcPr>
            <w:cnfStyle w:val="001000000000" w:firstRow="0" w:lastRow="0" w:firstColumn="1" w:lastColumn="0" w:oddVBand="0" w:evenVBand="0" w:oddHBand="0" w:evenHBand="0" w:firstRowFirstColumn="0" w:firstRowLastColumn="0" w:lastRowFirstColumn="0" w:lastRowLastColumn="0"/>
            <w:tcW w:w="1034" w:type="dxa"/>
            <w:tcBorders>
              <w:left w:val="single" w:sz="6" w:space="0" w:color="000000"/>
            </w:tcBorders>
          </w:tcPr>
          <w:p w:rsidR="006326EB" w:rsidRPr="006326EB" w:rsidRDefault="005A635F" w:rsidP="006326EB">
            <w:r>
              <w:t>p</w:t>
            </w:r>
            <w:r w:rsidR="006326EB">
              <w:t>Fs</w:t>
            </w:r>
          </w:p>
        </w:tc>
        <w:tc>
          <w:tcPr>
            <w:tcW w:w="1244" w:type="dxa"/>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26EB">
              <w:t xml:space="preserve">-41 </w:t>
            </w:r>
            <w:r w:rsidRPr="006326EB">
              <w:rPr>
                <w:rFonts w:cstheme="minorHAnsi"/>
              </w:rPr>
              <w:t>± 8</w:t>
            </w:r>
          </w:p>
        </w:tc>
        <w:tc>
          <w:tcPr>
            <w:tcW w:w="992" w:type="dxa"/>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26EB">
              <w:rPr>
                <w:rFonts w:cstheme="minorHAnsi"/>
              </w:rPr>
              <w:t>-46 ± 11</w:t>
            </w:r>
          </w:p>
        </w:tc>
        <w:tc>
          <w:tcPr>
            <w:tcW w:w="992" w:type="dxa"/>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26EB">
              <w:rPr>
                <w:rFonts w:cstheme="minorHAnsi"/>
              </w:rPr>
              <w:t>-20 ± 3</w:t>
            </w:r>
          </w:p>
        </w:tc>
        <w:tc>
          <w:tcPr>
            <w:tcW w:w="944" w:type="dxa"/>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302" w:type="dxa"/>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26EB">
              <w:rPr>
                <w:rFonts w:cstheme="minorHAnsi"/>
              </w:rPr>
              <w:t>46 ± 7</w:t>
            </w:r>
          </w:p>
        </w:tc>
        <w:tc>
          <w:tcPr>
            <w:tcW w:w="1010" w:type="dxa"/>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26EB">
              <w:rPr>
                <w:rFonts w:cstheme="minorHAnsi"/>
              </w:rPr>
              <w:t>-48 ± 6</w:t>
            </w:r>
          </w:p>
        </w:tc>
        <w:tc>
          <w:tcPr>
            <w:tcW w:w="1011" w:type="dxa"/>
            <w:tcBorders>
              <w:right w:val="single" w:sz="6" w:space="0" w:color="000000"/>
            </w:tcBorders>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pPr>
            <w:r w:rsidRPr="006326EB">
              <w:rPr>
                <w:rFonts w:cstheme="minorHAnsi"/>
              </w:rPr>
              <w:t>-22 ± 5</w:t>
            </w:r>
          </w:p>
        </w:tc>
      </w:tr>
      <w:tr w:rsidR="006326EB" w:rsidRPr="006326EB" w:rsidTr="006326EB">
        <w:tc>
          <w:tcPr>
            <w:cnfStyle w:val="001000000000" w:firstRow="0" w:lastRow="0" w:firstColumn="1" w:lastColumn="0" w:oddVBand="0" w:evenVBand="0" w:oddHBand="0" w:evenHBand="0" w:firstRowFirstColumn="0" w:firstRowLastColumn="0" w:lastRowFirstColumn="0" w:lastRowLastColumn="0"/>
            <w:tcW w:w="1034" w:type="dxa"/>
            <w:tcBorders>
              <w:left w:val="single" w:sz="6" w:space="0" w:color="000000"/>
            </w:tcBorders>
          </w:tcPr>
          <w:p w:rsidR="006326EB" w:rsidRPr="006326EB" w:rsidRDefault="006326EB" w:rsidP="006326EB">
            <w:r w:rsidRPr="006326EB">
              <w:t>CoS</w:t>
            </w:r>
          </w:p>
        </w:tc>
        <w:tc>
          <w:tcPr>
            <w:tcW w:w="1244" w:type="dxa"/>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26EB">
              <w:t xml:space="preserve">-31 </w:t>
            </w:r>
            <w:r w:rsidRPr="006326EB">
              <w:rPr>
                <w:rFonts w:cstheme="minorHAnsi"/>
              </w:rPr>
              <w:t>± 3</w:t>
            </w:r>
          </w:p>
        </w:tc>
        <w:tc>
          <w:tcPr>
            <w:tcW w:w="992" w:type="dxa"/>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26EB">
              <w:rPr>
                <w:rFonts w:cstheme="minorHAnsi"/>
              </w:rPr>
              <w:t>-46 ± 12</w:t>
            </w:r>
          </w:p>
        </w:tc>
        <w:tc>
          <w:tcPr>
            <w:tcW w:w="992" w:type="dxa"/>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26EB">
              <w:rPr>
                <w:rFonts w:cstheme="minorHAnsi"/>
              </w:rPr>
              <w:t>-10 ± 4</w:t>
            </w:r>
          </w:p>
        </w:tc>
        <w:tc>
          <w:tcPr>
            <w:tcW w:w="944" w:type="dxa"/>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302" w:type="dxa"/>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26EB">
              <w:rPr>
                <w:rFonts w:cstheme="minorHAnsi"/>
              </w:rPr>
              <w:t>29 ± 6</w:t>
            </w:r>
          </w:p>
        </w:tc>
        <w:tc>
          <w:tcPr>
            <w:tcW w:w="1010" w:type="dxa"/>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26EB">
              <w:rPr>
                <w:rFonts w:cstheme="minorHAnsi"/>
              </w:rPr>
              <w:t>-43 ± 9</w:t>
            </w:r>
          </w:p>
        </w:tc>
        <w:tc>
          <w:tcPr>
            <w:tcW w:w="1011" w:type="dxa"/>
            <w:tcBorders>
              <w:right w:val="single" w:sz="6" w:space="0" w:color="000000"/>
            </w:tcBorders>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pPr>
            <w:r w:rsidRPr="006326EB">
              <w:rPr>
                <w:rFonts w:cstheme="minorHAnsi"/>
              </w:rPr>
              <w:t>-15 ± 10</w:t>
            </w:r>
          </w:p>
        </w:tc>
      </w:tr>
      <w:tr w:rsidR="006326EB" w:rsidRPr="006326EB" w:rsidTr="006326EB">
        <w:trPr>
          <w:trHeight w:val="198"/>
        </w:trPr>
        <w:tc>
          <w:tcPr>
            <w:cnfStyle w:val="001000000000" w:firstRow="0" w:lastRow="0" w:firstColumn="1" w:lastColumn="0" w:oddVBand="0" w:evenVBand="0" w:oddHBand="0" w:evenHBand="0" w:firstRowFirstColumn="0" w:firstRowLastColumn="0" w:lastRowFirstColumn="0" w:lastRowLastColumn="0"/>
            <w:tcW w:w="1034" w:type="dxa"/>
            <w:tcBorders>
              <w:left w:val="single" w:sz="6" w:space="0" w:color="000000"/>
            </w:tcBorders>
          </w:tcPr>
          <w:p w:rsidR="006326EB" w:rsidRPr="006326EB" w:rsidRDefault="006326EB" w:rsidP="006326EB">
            <w:r w:rsidRPr="006326EB">
              <w:t>KO</w:t>
            </w:r>
          </w:p>
        </w:tc>
        <w:tc>
          <w:tcPr>
            <w:tcW w:w="1244" w:type="dxa"/>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26EB">
              <w:t xml:space="preserve">-34 </w:t>
            </w:r>
            <w:r w:rsidRPr="006326EB">
              <w:rPr>
                <w:rFonts w:cstheme="minorHAnsi"/>
              </w:rPr>
              <w:t>± 5</w:t>
            </w:r>
          </w:p>
        </w:tc>
        <w:tc>
          <w:tcPr>
            <w:tcW w:w="992" w:type="dxa"/>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26EB">
              <w:rPr>
                <w:rFonts w:cstheme="minorHAnsi"/>
              </w:rPr>
              <w:t>-73 ± 6</w:t>
            </w:r>
          </w:p>
        </w:tc>
        <w:tc>
          <w:tcPr>
            <w:tcW w:w="992" w:type="dxa"/>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26EB">
              <w:rPr>
                <w:rFonts w:cstheme="minorHAnsi"/>
              </w:rPr>
              <w:t>7 ± 3</w:t>
            </w:r>
          </w:p>
        </w:tc>
        <w:tc>
          <w:tcPr>
            <w:tcW w:w="944" w:type="dxa"/>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302" w:type="dxa"/>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26EB">
              <w:rPr>
                <w:rFonts w:cstheme="minorHAnsi"/>
              </w:rPr>
              <w:t>37 ± 7</w:t>
            </w:r>
          </w:p>
        </w:tc>
        <w:tc>
          <w:tcPr>
            <w:tcW w:w="1010" w:type="dxa"/>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pPr>
            <w:r w:rsidRPr="006326EB">
              <w:rPr>
                <w:rFonts w:cstheme="minorHAnsi"/>
              </w:rPr>
              <w:t>-70 ± 6</w:t>
            </w:r>
          </w:p>
        </w:tc>
        <w:tc>
          <w:tcPr>
            <w:tcW w:w="1011" w:type="dxa"/>
            <w:tcBorders>
              <w:right w:val="single" w:sz="6" w:space="0" w:color="000000"/>
            </w:tcBorders>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pPr>
            <w:r w:rsidRPr="006326EB">
              <w:rPr>
                <w:rFonts w:cstheme="minorHAnsi"/>
              </w:rPr>
              <w:t>8 ± 7</w:t>
            </w:r>
          </w:p>
        </w:tc>
      </w:tr>
      <w:tr w:rsidR="006326EB" w:rsidRPr="006326EB" w:rsidTr="006326EB">
        <w:tc>
          <w:tcPr>
            <w:cnfStyle w:val="001000000000" w:firstRow="0" w:lastRow="0" w:firstColumn="1" w:lastColumn="0" w:oddVBand="0" w:evenVBand="0" w:oddHBand="0" w:evenHBand="0" w:firstRowFirstColumn="0" w:firstRowLastColumn="0" w:lastRowFirstColumn="0" w:lastRowLastColumn="0"/>
            <w:tcW w:w="1034" w:type="dxa"/>
            <w:tcBorders>
              <w:left w:val="single" w:sz="6" w:space="0" w:color="000000"/>
              <w:bottom w:val="single" w:sz="6" w:space="0" w:color="000000"/>
            </w:tcBorders>
          </w:tcPr>
          <w:p w:rsidR="006326EB" w:rsidRPr="006326EB" w:rsidRDefault="006326EB" w:rsidP="006326EB">
            <w:r w:rsidRPr="006326EB">
              <w:t>MT</w:t>
            </w:r>
          </w:p>
        </w:tc>
        <w:tc>
          <w:tcPr>
            <w:tcW w:w="1244" w:type="dxa"/>
            <w:tcBorders>
              <w:bottom w:val="single" w:sz="6" w:space="0" w:color="000000"/>
            </w:tcBorders>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26EB">
              <w:t xml:space="preserve">-43 </w:t>
            </w:r>
            <w:r w:rsidRPr="006326EB">
              <w:rPr>
                <w:rFonts w:cstheme="minorHAnsi"/>
              </w:rPr>
              <w:t>± 3</w:t>
            </w:r>
          </w:p>
        </w:tc>
        <w:tc>
          <w:tcPr>
            <w:tcW w:w="992" w:type="dxa"/>
            <w:tcBorders>
              <w:bottom w:val="single" w:sz="6" w:space="0" w:color="000000"/>
            </w:tcBorders>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26EB">
              <w:rPr>
                <w:rFonts w:cstheme="minorHAnsi"/>
              </w:rPr>
              <w:t>-66 ± 6</w:t>
            </w:r>
          </w:p>
        </w:tc>
        <w:tc>
          <w:tcPr>
            <w:tcW w:w="992" w:type="dxa"/>
            <w:tcBorders>
              <w:bottom w:val="single" w:sz="6" w:space="0" w:color="000000"/>
            </w:tcBorders>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26EB">
              <w:rPr>
                <w:rFonts w:cstheme="minorHAnsi"/>
              </w:rPr>
              <w:t>0 ± 5</w:t>
            </w:r>
          </w:p>
        </w:tc>
        <w:tc>
          <w:tcPr>
            <w:tcW w:w="944" w:type="dxa"/>
            <w:tcBorders>
              <w:bottom w:val="single" w:sz="6" w:space="0" w:color="000000"/>
            </w:tcBorders>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302" w:type="dxa"/>
            <w:tcBorders>
              <w:bottom w:val="single" w:sz="6" w:space="0" w:color="000000"/>
            </w:tcBorders>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326EB">
              <w:rPr>
                <w:rFonts w:cstheme="minorHAnsi"/>
              </w:rPr>
              <w:t>44 ± 3</w:t>
            </w:r>
          </w:p>
        </w:tc>
        <w:tc>
          <w:tcPr>
            <w:tcW w:w="1010" w:type="dxa"/>
            <w:tcBorders>
              <w:bottom w:val="single" w:sz="6" w:space="0" w:color="000000"/>
            </w:tcBorders>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pPr>
            <w:r w:rsidRPr="006326EB">
              <w:rPr>
                <w:rFonts w:cstheme="minorHAnsi"/>
              </w:rPr>
              <w:t>-64 ± 4</w:t>
            </w:r>
          </w:p>
        </w:tc>
        <w:tc>
          <w:tcPr>
            <w:tcW w:w="1011" w:type="dxa"/>
            <w:tcBorders>
              <w:bottom w:val="single" w:sz="6" w:space="0" w:color="000000"/>
              <w:right w:val="single" w:sz="6" w:space="0" w:color="000000"/>
            </w:tcBorders>
          </w:tcPr>
          <w:p w:rsidR="006326EB" w:rsidRPr="006326EB" w:rsidRDefault="006326EB" w:rsidP="006326EB">
            <w:pPr>
              <w:jc w:val="center"/>
              <w:cnfStyle w:val="000000000000" w:firstRow="0" w:lastRow="0" w:firstColumn="0" w:lastColumn="0" w:oddVBand="0" w:evenVBand="0" w:oddHBand="0" w:evenHBand="0" w:firstRowFirstColumn="0" w:firstRowLastColumn="0" w:lastRowFirstColumn="0" w:lastRowLastColumn="0"/>
            </w:pPr>
            <w:r w:rsidRPr="006326EB">
              <w:rPr>
                <w:rFonts w:cstheme="minorHAnsi"/>
              </w:rPr>
              <w:t>-2 ± 3</w:t>
            </w:r>
          </w:p>
        </w:tc>
      </w:tr>
    </w:tbl>
    <w:p w:rsidR="00EA2608" w:rsidRDefault="00EA2608" w:rsidP="008C7580"/>
    <w:p w:rsidR="00EA2608" w:rsidRDefault="00072CAF" w:rsidP="008C7580">
      <w:r>
        <w:t>To identify the location of a functional area</w:t>
      </w:r>
    </w:p>
    <w:p w:rsidR="00072CAF" w:rsidRDefault="00072CAF" w:rsidP="008C7580"/>
    <w:p w:rsidR="00D01043" w:rsidRPr="00D01043" w:rsidRDefault="00D01043" w:rsidP="002C5D22">
      <w:pPr>
        <w:pStyle w:val="ListParagraph"/>
        <w:numPr>
          <w:ilvl w:val="0"/>
          <w:numId w:val="77"/>
        </w:numPr>
      </w:pPr>
      <w:r>
        <w:t>Close all open windows</w:t>
      </w:r>
    </w:p>
    <w:p w:rsidR="00072CAF" w:rsidRDefault="00D01043" w:rsidP="002C5D22">
      <w:pPr>
        <w:pStyle w:val="ListParagraph"/>
        <w:numPr>
          <w:ilvl w:val="0"/>
          <w:numId w:val="77"/>
        </w:numPr>
      </w:pPr>
      <w:r>
        <w:t>Load the final_TAL.VMR for the subject</w:t>
      </w:r>
    </w:p>
    <w:p w:rsidR="00361207" w:rsidRDefault="00361207" w:rsidP="002C5D22">
      <w:pPr>
        <w:pStyle w:val="ListParagraph"/>
        <w:numPr>
          <w:ilvl w:val="0"/>
          <w:numId w:val="77"/>
        </w:numPr>
      </w:pPr>
      <w:r>
        <w:t>Load the volume map for the localizer of interest</w:t>
      </w:r>
    </w:p>
    <w:p w:rsidR="00D01043" w:rsidRDefault="00D01043" w:rsidP="002C5D22">
      <w:pPr>
        <w:pStyle w:val="ListParagraph"/>
        <w:numPr>
          <w:ilvl w:val="0"/>
          <w:numId w:val="77"/>
        </w:numPr>
      </w:pPr>
      <w:r>
        <w:t>Load the inflated mesh</w:t>
      </w:r>
    </w:p>
    <w:p w:rsidR="005F2EAC" w:rsidRDefault="00361207" w:rsidP="005F2EAC">
      <w:pPr>
        <w:pStyle w:val="ListParagraph"/>
        <w:numPr>
          <w:ilvl w:val="0"/>
          <w:numId w:val="77"/>
        </w:numPr>
      </w:pPr>
      <w:r>
        <w:t>Load the surface map for the localizer of interest</w:t>
      </w:r>
    </w:p>
    <w:p w:rsidR="00D01043" w:rsidRDefault="00D01043" w:rsidP="002C5D22">
      <w:pPr>
        <w:pStyle w:val="ListParagraph"/>
        <w:numPr>
          <w:ilvl w:val="0"/>
          <w:numId w:val="78"/>
        </w:numPr>
      </w:pPr>
      <w:r>
        <w:t>Click on the mesh view</w:t>
      </w:r>
    </w:p>
    <w:p w:rsidR="00D01043" w:rsidRDefault="005F2EAC" w:rsidP="002C5D22">
      <w:pPr>
        <w:pStyle w:val="ListParagraph"/>
        <w:numPr>
          <w:ilvl w:val="0"/>
          <w:numId w:val="78"/>
        </w:numPr>
      </w:pPr>
      <w:r>
        <w:t>On the right hand toolbar select the Vertex Mode button (the white button third from the bottom)</w:t>
      </w:r>
    </w:p>
    <w:p w:rsidR="005F2EAC" w:rsidRDefault="005F2EAC" w:rsidP="008C7580"/>
    <w:p w:rsidR="00361207" w:rsidRDefault="005F2EAC" w:rsidP="00361207">
      <w:r>
        <w:t>You can check the Talairach coordinates for a particular region by clicking in the mesh, the Talairach coordinates for the selected point will be displayed in the status bar.</w:t>
      </w:r>
    </w:p>
    <w:p w:rsidR="005F2EAC" w:rsidRDefault="005F2EAC" w:rsidP="00361207"/>
    <w:p w:rsidR="00D40042" w:rsidRDefault="00D40042" w:rsidP="00361207">
      <w:r>
        <w:lastRenderedPageBreak/>
        <w:t xml:space="preserve">Having found the correct area from the Talairach coordinates you can draw </w:t>
      </w:r>
      <w:r w:rsidR="00D41A88">
        <w:t>on th</w:t>
      </w:r>
      <w:r w:rsidR="005F2EAC">
        <w:t>e mesh to highlight the region in the same way as you did when mapping the visual cortex.</w:t>
      </w:r>
    </w:p>
    <w:p w:rsidR="00C1483B" w:rsidRDefault="00C1483B" w:rsidP="00361207"/>
    <w:p w:rsidR="00921C65" w:rsidRDefault="00921C65" w:rsidP="00921C65">
      <w:r>
        <w:t>Once you have identified the relevant areas use the table below to colour the areas</w:t>
      </w:r>
      <w:r w:rsidR="005F2EAC">
        <w:t>.</w:t>
      </w:r>
      <w:r>
        <w:t xml:space="preserve"> </w:t>
      </w:r>
    </w:p>
    <w:p w:rsidR="005F2EAC" w:rsidRDefault="005F2EAC" w:rsidP="00921C65">
      <w:pPr>
        <w:rPr>
          <w:rFonts w:ascii="Times New Roman" w:hAnsi="Times New Roman"/>
          <w:b/>
          <w:u w:val="single"/>
        </w:rPr>
      </w:pPr>
    </w:p>
    <w:tbl>
      <w:tblPr>
        <w:tblStyle w:val="TableClassic2"/>
        <w:tblW w:w="0" w:type="auto"/>
        <w:tblLook w:val="04A0" w:firstRow="1" w:lastRow="0" w:firstColumn="1" w:lastColumn="0" w:noHBand="0" w:noVBand="1"/>
      </w:tblPr>
      <w:tblGrid>
        <w:gridCol w:w="2843"/>
        <w:gridCol w:w="2843"/>
        <w:gridCol w:w="2843"/>
      </w:tblGrid>
      <w:tr w:rsidR="00921C65" w:rsidRPr="00921C65" w:rsidTr="0036501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43" w:type="dxa"/>
            <w:shd w:val="clear" w:color="auto" w:fill="A6A6A6" w:themeFill="background1" w:themeFillShade="A6"/>
          </w:tcPr>
          <w:p w:rsidR="00921C65" w:rsidRPr="00921C65" w:rsidRDefault="00365018" w:rsidP="00921C65">
            <w:r>
              <w:t>Area</w:t>
            </w:r>
          </w:p>
        </w:tc>
        <w:tc>
          <w:tcPr>
            <w:tcW w:w="2843" w:type="dxa"/>
            <w:shd w:val="clear" w:color="auto" w:fill="A6A6A6" w:themeFill="background1" w:themeFillShade="A6"/>
          </w:tcPr>
          <w:p w:rsidR="00921C65" w:rsidRPr="00921C65" w:rsidRDefault="00365018" w:rsidP="00921C65">
            <w:pPr>
              <w:cnfStyle w:val="100000000000" w:firstRow="1" w:lastRow="0" w:firstColumn="0" w:lastColumn="0" w:oddVBand="0" w:evenVBand="0" w:oddHBand="0" w:evenHBand="0" w:firstRowFirstColumn="0" w:firstRowLastColumn="0" w:lastRowFirstColumn="0" w:lastRowLastColumn="0"/>
              <w:rPr>
                <w:b/>
              </w:rPr>
            </w:pPr>
            <w:r>
              <w:rPr>
                <w:b/>
              </w:rPr>
              <w:t xml:space="preserve">Colour </w:t>
            </w:r>
          </w:p>
        </w:tc>
        <w:tc>
          <w:tcPr>
            <w:tcW w:w="2843" w:type="dxa"/>
            <w:shd w:val="clear" w:color="auto" w:fill="A6A6A6" w:themeFill="background1" w:themeFillShade="A6"/>
          </w:tcPr>
          <w:p w:rsidR="00921C65" w:rsidRPr="00921C65" w:rsidRDefault="00365018" w:rsidP="00921C65">
            <w:pPr>
              <w:cnfStyle w:val="100000000000" w:firstRow="1" w:lastRow="0" w:firstColumn="0" w:lastColumn="0" w:oddVBand="0" w:evenVBand="0" w:oddHBand="0" w:evenHBand="0" w:firstRowFirstColumn="0" w:firstRowLastColumn="0" w:lastRowFirstColumn="0" w:lastRowLastColumn="0"/>
              <w:rPr>
                <w:b/>
              </w:rPr>
            </w:pPr>
            <w:r>
              <w:rPr>
                <w:b/>
              </w:rPr>
              <w:t xml:space="preserve">Colour </w:t>
            </w:r>
            <w:r w:rsidR="00921C65" w:rsidRPr="00921C65">
              <w:rPr>
                <w:b/>
              </w:rPr>
              <w:t>Index</w:t>
            </w:r>
          </w:p>
        </w:tc>
      </w:tr>
      <w:tr w:rsidR="00921C65" w:rsidRPr="00921C65" w:rsidTr="00365018">
        <w:tc>
          <w:tcPr>
            <w:cnfStyle w:val="001000000000" w:firstRow="0" w:lastRow="0" w:firstColumn="1" w:lastColumn="0" w:oddVBand="0" w:evenVBand="0" w:oddHBand="0" w:evenHBand="0" w:firstRowFirstColumn="0" w:firstRowLastColumn="0" w:lastRowFirstColumn="0" w:lastRowLastColumn="0"/>
            <w:tcW w:w="2843" w:type="dxa"/>
          </w:tcPr>
          <w:p w:rsidR="00921C65" w:rsidRPr="00921C65" w:rsidRDefault="00921C65" w:rsidP="00921C65">
            <w:r w:rsidRPr="00921C65">
              <w:t>MT</w:t>
            </w:r>
          </w:p>
        </w:tc>
        <w:tc>
          <w:tcPr>
            <w:tcW w:w="2843" w:type="dxa"/>
          </w:tcPr>
          <w:p w:rsidR="00921C65" w:rsidRPr="00921C65" w:rsidRDefault="00365018" w:rsidP="005F2EAC">
            <w:pPr>
              <w:cnfStyle w:val="000000000000" w:firstRow="0" w:lastRow="0" w:firstColumn="0" w:lastColumn="0" w:oddVBand="0" w:evenVBand="0" w:oddHBand="0" w:evenHBand="0" w:firstRowFirstColumn="0" w:firstRowLastColumn="0" w:lastRowFirstColumn="0" w:lastRowLastColumn="0"/>
              <w:rPr>
                <w:b/>
              </w:rPr>
            </w:pPr>
            <w:r>
              <w:rPr>
                <w:b/>
              </w:rPr>
              <w:tab/>
            </w:r>
            <w:r w:rsidR="005F2EAC">
              <w:rPr>
                <w:b/>
              </w:rPr>
              <w:t>M</w:t>
            </w:r>
            <w:r w:rsidR="00921C65" w:rsidRPr="00921C65">
              <w:rPr>
                <w:b/>
              </w:rPr>
              <w:t>etallic Blue</w:t>
            </w:r>
          </w:p>
        </w:tc>
        <w:tc>
          <w:tcPr>
            <w:tcW w:w="2843" w:type="dxa"/>
          </w:tcPr>
          <w:p w:rsidR="00921C65" w:rsidRPr="00921C65" w:rsidRDefault="00921C65" w:rsidP="00921C65">
            <w:pPr>
              <w:cnfStyle w:val="000000000000" w:firstRow="0" w:lastRow="0" w:firstColumn="0" w:lastColumn="0" w:oddVBand="0" w:evenVBand="0" w:oddHBand="0" w:evenHBand="0" w:firstRowFirstColumn="0" w:firstRowLastColumn="0" w:lastRowFirstColumn="0" w:lastRowLastColumn="0"/>
              <w:rPr>
                <w:b/>
              </w:rPr>
            </w:pPr>
            <w:r w:rsidRPr="00921C65">
              <w:rPr>
                <w:b/>
              </w:rPr>
              <w:t>9</w:t>
            </w:r>
            <w:r w:rsidRPr="00921C65">
              <w:rPr>
                <w:b/>
              </w:rPr>
              <w:tab/>
            </w:r>
          </w:p>
        </w:tc>
      </w:tr>
      <w:tr w:rsidR="00921C65" w:rsidRPr="00921C65" w:rsidTr="00365018">
        <w:tc>
          <w:tcPr>
            <w:cnfStyle w:val="001000000000" w:firstRow="0" w:lastRow="0" w:firstColumn="1" w:lastColumn="0" w:oddVBand="0" w:evenVBand="0" w:oddHBand="0" w:evenHBand="0" w:firstRowFirstColumn="0" w:firstRowLastColumn="0" w:lastRowFirstColumn="0" w:lastRowLastColumn="0"/>
            <w:tcW w:w="2843" w:type="dxa"/>
          </w:tcPr>
          <w:p w:rsidR="00921C65" w:rsidRPr="00921C65" w:rsidRDefault="00921C65" w:rsidP="00921C65">
            <w:r w:rsidRPr="00921C65">
              <w:t>KO</w:t>
            </w:r>
          </w:p>
        </w:tc>
        <w:tc>
          <w:tcPr>
            <w:tcW w:w="2843" w:type="dxa"/>
          </w:tcPr>
          <w:p w:rsidR="00921C65" w:rsidRPr="00921C65" w:rsidRDefault="00365018" w:rsidP="00921C65">
            <w:pPr>
              <w:cnfStyle w:val="000000000000" w:firstRow="0" w:lastRow="0" w:firstColumn="0" w:lastColumn="0" w:oddVBand="0" w:evenVBand="0" w:oddHBand="0" w:evenHBand="0" w:firstRowFirstColumn="0" w:firstRowLastColumn="0" w:lastRowFirstColumn="0" w:lastRowLastColumn="0"/>
              <w:rPr>
                <w:b/>
              </w:rPr>
            </w:pPr>
            <w:r>
              <w:rPr>
                <w:b/>
              </w:rPr>
              <w:tab/>
            </w:r>
            <w:r w:rsidR="00921C65" w:rsidRPr="00921C65">
              <w:rPr>
                <w:b/>
              </w:rPr>
              <w:t>Purple</w:t>
            </w:r>
          </w:p>
        </w:tc>
        <w:tc>
          <w:tcPr>
            <w:tcW w:w="2843" w:type="dxa"/>
          </w:tcPr>
          <w:p w:rsidR="00921C65" w:rsidRPr="00921C65" w:rsidRDefault="00365018" w:rsidP="00921C65">
            <w:pPr>
              <w:cnfStyle w:val="000000000000" w:firstRow="0" w:lastRow="0" w:firstColumn="0" w:lastColumn="0" w:oddVBand="0" w:evenVBand="0" w:oddHBand="0" w:evenHBand="0" w:firstRowFirstColumn="0" w:firstRowLastColumn="0" w:lastRowFirstColumn="0" w:lastRowLastColumn="0"/>
              <w:rPr>
                <w:b/>
              </w:rPr>
            </w:pPr>
            <w:r>
              <w:rPr>
                <w:b/>
              </w:rPr>
              <w:t>7</w:t>
            </w:r>
          </w:p>
        </w:tc>
      </w:tr>
      <w:tr w:rsidR="00921C65" w:rsidRPr="00921C65" w:rsidTr="00365018">
        <w:tc>
          <w:tcPr>
            <w:cnfStyle w:val="001000000000" w:firstRow="0" w:lastRow="0" w:firstColumn="1" w:lastColumn="0" w:oddVBand="0" w:evenVBand="0" w:oddHBand="0" w:evenHBand="0" w:firstRowFirstColumn="0" w:firstRowLastColumn="0" w:lastRowFirstColumn="0" w:lastRowLastColumn="0"/>
            <w:tcW w:w="2843" w:type="dxa"/>
          </w:tcPr>
          <w:p w:rsidR="00921C65" w:rsidRPr="00921C65" w:rsidRDefault="00921C65" w:rsidP="00921C65">
            <w:r w:rsidRPr="00921C65">
              <w:t>LO</w:t>
            </w:r>
          </w:p>
        </w:tc>
        <w:tc>
          <w:tcPr>
            <w:tcW w:w="2843" w:type="dxa"/>
          </w:tcPr>
          <w:p w:rsidR="00921C65" w:rsidRPr="00921C65" w:rsidRDefault="00365018" w:rsidP="00921C65">
            <w:pPr>
              <w:cnfStyle w:val="000000000000" w:firstRow="0" w:lastRow="0" w:firstColumn="0" w:lastColumn="0" w:oddVBand="0" w:evenVBand="0" w:oddHBand="0" w:evenHBand="0" w:firstRowFirstColumn="0" w:firstRowLastColumn="0" w:lastRowFirstColumn="0" w:lastRowLastColumn="0"/>
              <w:rPr>
                <w:b/>
              </w:rPr>
            </w:pPr>
            <w:r>
              <w:rPr>
                <w:b/>
              </w:rPr>
              <w:tab/>
            </w:r>
            <w:r w:rsidR="00921C65" w:rsidRPr="00921C65">
              <w:rPr>
                <w:b/>
              </w:rPr>
              <w:t>Yellow</w:t>
            </w:r>
          </w:p>
        </w:tc>
        <w:tc>
          <w:tcPr>
            <w:tcW w:w="2843" w:type="dxa"/>
          </w:tcPr>
          <w:p w:rsidR="00921C65" w:rsidRPr="00921C65" w:rsidRDefault="00365018" w:rsidP="00921C65">
            <w:pPr>
              <w:cnfStyle w:val="000000000000" w:firstRow="0" w:lastRow="0" w:firstColumn="0" w:lastColumn="0" w:oddVBand="0" w:evenVBand="0" w:oddHBand="0" w:evenHBand="0" w:firstRowFirstColumn="0" w:firstRowLastColumn="0" w:lastRowFirstColumn="0" w:lastRowLastColumn="0"/>
              <w:rPr>
                <w:b/>
              </w:rPr>
            </w:pPr>
            <w:r>
              <w:rPr>
                <w:b/>
              </w:rPr>
              <w:t>3</w:t>
            </w:r>
          </w:p>
        </w:tc>
      </w:tr>
      <w:tr w:rsidR="00921C65" w:rsidRPr="00921C65" w:rsidTr="00365018">
        <w:tc>
          <w:tcPr>
            <w:cnfStyle w:val="001000000000" w:firstRow="0" w:lastRow="0" w:firstColumn="1" w:lastColumn="0" w:oddVBand="0" w:evenVBand="0" w:oddHBand="0" w:evenHBand="0" w:firstRowFirstColumn="0" w:firstRowLastColumn="0" w:lastRowFirstColumn="0" w:lastRowLastColumn="0"/>
            <w:tcW w:w="2843" w:type="dxa"/>
          </w:tcPr>
          <w:p w:rsidR="00921C65" w:rsidRPr="00921C65" w:rsidRDefault="00921C65" w:rsidP="00921C65">
            <w:r w:rsidRPr="00921C65">
              <w:t>pFs</w:t>
            </w:r>
          </w:p>
        </w:tc>
        <w:tc>
          <w:tcPr>
            <w:tcW w:w="2843" w:type="dxa"/>
          </w:tcPr>
          <w:p w:rsidR="00921C65" w:rsidRPr="00921C65" w:rsidRDefault="00921C65" w:rsidP="00365018">
            <w:pPr>
              <w:cnfStyle w:val="000000000000" w:firstRow="0" w:lastRow="0" w:firstColumn="0" w:lastColumn="0" w:oddVBand="0" w:evenVBand="0" w:oddHBand="0" w:evenHBand="0" w:firstRowFirstColumn="0" w:firstRowLastColumn="0" w:lastRowFirstColumn="0" w:lastRowLastColumn="0"/>
              <w:rPr>
                <w:b/>
              </w:rPr>
            </w:pPr>
            <w:r w:rsidRPr="00921C65">
              <w:rPr>
                <w:b/>
              </w:rPr>
              <w:tab/>
              <w:t xml:space="preserve"> Red</w:t>
            </w:r>
          </w:p>
        </w:tc>
        <w:tc>
          <w:tcPr>
            <w:tcW w:w="2843" w:type="dxa"/>
          </w:tcPr>
          <w:p w:rsidR="00921C65" w:rsidRPr="00921C65" w:rsidRDefault="00921C65" w:rsidP="00921C65">
            <w:pPr>
              <w:cnfStyle w:val="000000000000" w:firstRow="0" w:lastRow="0" w:firstColumn="0" w:lastColumn="0" w:oddVBand="0" w:evenVBand="0" w:oddHBand="0" w:evenHBand="0" w:firstRowFirstColumn="0" w:firstRowLastColumn="0" w:lastRowFirstColumn="0" w:lastRowLastColumn="0"/>
              <w:rPr>
                <w:b/>
              </w:rPr>
            </w:pPr>
            <w:r w:rsidRPr="00921C65">
              <w:rPr>
                <w:b/>
              </w:rPr>
              <w:t>6</w:t>
            </w:r>
          </w:p>
        </w:tc>
      </w:tr>
      <w:tr w:rsidR="00921C65" w:rsidRPr="00921C65" w:rsidTr="00365018">
        <w:tc>
          <w:tcPr>
            <w:cnfStyle w:val="001000000000" w:firstRow="0" w:lastRow="0" w:firstColumn="1" w:lastColumn="0" w:oddVBand="0" w:evenVBand="0" w:oddHBand="0" w:evenHBand="0" w:firstRowFirstColumn="0" w:firstRowLastColumn="0" w:lastRowFirstColumn="0" w:lastRowLastColumn="0"/>
            <w:tcW w:w="2843" w:type="dxa"/>
          </w:tcPr>
          <w:p w:rsidR="00921C65" w:rsidRPr="00921C65" w:rsidRDefault="00921C65" w:rsidP="00921C65">
            <w:r w:rsidRPr="00921C65">
              <w:t>CoS</w:t>
            </w:r>
          </w:p>
        </w:tc>
        <w:tc>
          <w:tcPr>
            <w:tcW w:w="2843" w:type="dxa"/>
          </w:tcPr>
          <w:p w:rsidR="00921C65" w:rsidRPr="00921C65" w:rsidRDefault="00921C65" w:rsidP="00365018">
            <w:pPr>
              <w:cnfStyle w:val="000000000000" w:firstRow="0" w:lastRow="0" w:firstColumn="0" w:lastColumn="0" w:oddVBand="0" w:evenVBand="0" w:oddHBand="0" w:evenHBand="0" w:firstRowFirstColumn="0" w:firstRowLastColumn="0" w:lastRowFirstColumn="0" w:lastRowLastColumn="0"/>
              <w:rPr>
                <w:b/>
              </w:rPr>
            </w:pPr>
            <w:r w:rsidRPr="00921C65">
              <w:rPr>
                <w:b/>
              </w:rPr>
              <w:tab/>
              <w:t xml:space="preserve"> Pink</w:t>
            </w:r>
          </w:p>
        </w:tc>
        <w:tc>
          <w:tcPr>
            <w:tcW w:w="2843" w:type="dxa"/>
          </w:tcPr>
          <w:p w:rsidR="00921C65" w:rsidRPr="00921C65" w:rsidRDefault="00921C65" w:rsidP="00921C65">
            <w:pPr>
              <w:cnfStyle w:val="000000000000" w:firstRow="0" w:lastRow="0" w:firstColumn="0" w:lastColumn="0" w:oddVBand="0" w:evenVBand="0" w:oddHBand="0" w:evenHBand="0" w:firstRowFirstColumn="0" w:firstRowLastColumn="0" w:lastRowFirstColumn="0" w:lastRowLastColumn="0"/>
              <w:rPr>
                <w:b/>
              </w:rPr>
            </w:pPr>
            <w:r w:rsidRPr="00921C65">
              <w:rPr>
                <w:b/>
              </w:rPr>
              <w:t>4</w:t>
            </w:r>
          </w:p>
        </w:tc>
      </w:tr>
    </w:tbl>
    <w:p w:rsidR="00921C65" w:rsidRDefault="00921C65" w:rsidP="00361207"/>
    <w:p w:rsidR="00365018" w:rsidRDefault="00365018" w:rsidP="00361207">
      <w:r>
        <w:t>Additional localisers which you might also use should be coloured as follows</w:t>
      </w:r>
    </w:p>
    <w:p w:rsidR="00365018" w:rsidRDefault="00365018" w:rsidP="00361207"/>
    <w:tbl>
      <w:tblPr>
        <w:tblStyle w:val="TableClassic2"/>
        <w:tblW w:w="0" w:type="auto"/>
        <w:tblLook w:val="04A0" w:firstRow="1" w:lastRow="0" w:firstColumn="1" w:lastColumn="0" w:noHBand="0" w:noVBand="1"/>
      </w:tblPr>
      <w:tblGrid>
        <w:gridCol w:w="2843"/>
        <w:gridCol w:w="2843"/>
        <w:gridCol w:w="2843"/>
      </w:tblGrid>
      <w:tr w:rsidR="00365018" w:rsidRPr="00921C65" w:rsidTr="006151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43" w:type="dxa"/>
            <w:shd w:val="clear" w:color="auto" w:fill="A6A6A6" w:themeFill="background1" w:themeFillShade="A6"/>
          </w:tcPr>
          <w:p w:rsidR="00365018" w:rsidRPr="00921C65" w:rsidRDefault="00365018" w:rsidP="00615171">
            <w:r>
              <w:t>Area</w:t>
            </w:r>
          </w:p>
        </w:tc>
        <w:tc>
          <w:tcPr>
            <w:tcW w:w="2843" w:type="dxa"/>
            <w:shd w:val="clear" w:color="auto" w:fill="A6A6A6" w:themeFill="background1" w:themeFillShade="A6"/>
          </w:tcPr>
          <w:p w:rsidR="00365018" w:rsidRPr="00921C65" w:rsidRDefault="00365018" w:rsidP="00615171">
            <w:pPr>
              <w:cnfStyle w:val="100000000000" w:firstRow="1" w:lastRow="0" w:firstColumn="0" w:lastColumn="0" w:oddVBand="0" w:evenVBand="0" w:oddHBand="0" w:evenHBand="0" w:firstRowFirstColumn="0" w:firstRowLastColumn="0" w:lastRowFirstColumn="0" w:lastRowLastColumn="0"/>
              <w:rPr>
                <w:b/>
              </w:rPr>
            </w:pPr>
            <w:r>
              <w:rPr>
                <w:b/>
              </w:rPr>
              <w:t xml:space="preserve">Colour </w:t>
            </w:r>
          </w:p>
        </w:tc>
        <w:tc>
          <w:tcPr>
            <w:tcW w:w="2843" w:type="dxa"/>
            <w:shd w:val="clear" w:color="auto" w:fill="A6A6A6" w:themeFill="background1" w:themeFillShade="A6"/>
          </w:tcPr>
          <w:p w:rsidR="00365018" w:rsidRPr="00921C65" w:rsidRDefault="00365018" w:rsidP="00615171">
            <w:pPr>
              <w:cnfStyle w:val="100000000000" w:firstRow="1" w:lastRow="0" w:firstColumn="0" w:lastColumn="0" w:oddVBand="0" w:evenVBand="0" w:oddHBand="0" w:evenHBand="0" w:firstRowFirstColumn="0" w:firstRowLastColumn="0" w:lastRowFirstColumn="0" w:lastRowLastColumn="0"/>
              <w:rPr>
                <w:b/>
              </w:rPr>
            </w:pPr>
            <w:r>
              <w:rPr>
                <w:b/>
              </w:rPr>
              <w:t xml:space="preserve">Colour </w:t>
            </w:r>
            <w:r w:rsidRPr="00921C65">
              <w:rPr>
                <w:b/>
              </w:rPr>
              <w:t>Index</w:t>
            </w:r>
          </w:p>
        </w:tc>
      </w:tr>
      <w:tr w:rsidR="00365018" w:rsidRPr="00921C65" w:rsidTr="00615171">
        <w:tc>
          <w:tcPr>
            <w:cnfStyle w:val="001000000000" w:firstRow="0" w:lastRow="0" w:firstColumn="1" w:lastColumn="0" w:oddVBand="0" w:evenVBand="0" w:oddHBand="0" w:evenHBand="0" w:firstRowFirstColumn="0" w:firstRowLastColumn="0" w:lastRowFirstColumn="0" w:lastRowLastColumn="0"/>
            <w:tcW w:w="2843" w:type="dxa"/>
          </w:tcPr>
          <w:p w:rsidR="00365018" w:rsidRPr="00921C65" w:rsidRDefault="00365018" w:rsidP="00615171">
            <w:r w:rsidRPr="00921C65">
              <w:t>MT</w:t>
            </w:r>
            <w:r>
              <w:t>plus</w:t>
            </w:r>
          </w:p>
        </w:tc>
        <w:tc>
          <w:tcPr>
            <w:tcW w:w="2843" w:type="dxa"/>
          </w:tcPr>
          <w:p w:rsidR="00365018" w:rsidRPr="00921C65" w:rsidRDefault="00365018" w:rsidP="00365018">
            <w:pPr>
              <w:cnfStyle w:val="000000000000" w:firstRow="0" w:lastRow="0" w:firstColumn="0" w:lastColumn="0" w:oddVBand="0" w:evenVBand="0" w:oddHBand="0" w:evenHBand="0" w:firstRowFirstColumn="0" w:firstRowLastColumn="0" w:lastRowFirstColumn="0" w:lastRowLastColumn="0"/>
              <w:rPr>
                <w:b/>
              </w:rPr>
            </w:pPr>
            <w:r>
              <w:rPr>
                <w:b/>
              </w:rPr>
              <w:tab/>
            </w:r>
            <w:r w:rsidRPr="00921C65">
              <w:rPr>
                <w:b/>
              </w:rPr>
              <w:t>Blue</w:t>
            </w:r>
          </w:p>
        </w:tc>
        <w:tc>
          <w:tcPr>
            <w:tcW w:w="2843" w:type="dxa"/>
          </w:tcPr>
          <w:p w:rsidR="00365018" w:rsidRPr="00921C65" w:rsidRDefault="00365018" w:rsidP="00615171">
            <w:pPr>
              <w:cnfStyle w:val="000000000000" w:firstRow="0" w:lastRow="0" w:firstColumn="0" w:lastColumn="0" w:oddVBand="0" w:evenVBand="0" w:oddHBand="0" w:evenHBand="0" w:firstRowFirstColumn="0" w:firstRowLastColumn="0" w:lastRowFirstColumn="0" w:lastRowLastColumn="0"/>
              <w:rPr>
                <w:b/>
              </w:rPr>
            </w:pPr>
            <w:r>
              <w:rPr>
                <w:b/>
              </w:rPr>
              <w:t>1</w:t>
            </w:r>
            <w:r w:rsidRPr="00921C65">
              <w:rPr>
                <w:b/>
              </w:rPr>
              <w:tab/>
            </w:r>
          </w:p>
        </w:tc>
      </w:tr>
      <w:tr w:rsidR="00365018" w:rsidRPr="00921C65" w:rsidTr="00615171">
        <w:tc>
          <w:tcPr>
            <w:cnfStyle w:val="001000000000" w:firstRow="0" w:lastRow="0" w:firstColumn="1" w:lastColumn="0" w:oddVBand="0" w:evenVBand="0" w:oddHBand="0" w:evenHBand="0" w:firstRowFirstColumn="0" w:firstRowLastColumn="0" w:lastRowFirstColumn="0" w:lastRowLastColumn="0"/>
            <w:tcW w:w="2843" w:type="dxa"/>
          </w:tcPr>
          <w:p w:rsidR="00365018" w:rsidRPr="00921C65" w:rsidRDefault="00365018" w:rsidP="00615171">
            <w:r>
              <w:t>MST</w:t>
            </w:r>
          </w:p>
        </w:tc>
        <w:tc>
          <w:tcPr>
            <w:tcW w:w="2843" w:type="dxa"/>
          </w:tcPr>
          <w:p w:rsidR="00365018" w:rsidRPr="00921C65" w:rsidRDefault="00365018" w:rsidP="00365018">
            <w:pPr>
              <w:cnfStyle w:val="000000000000" w:firstRow="0" w:lastRow="0" w:firstColumn="0" w:lastColumn="0" w:oddVBand="0" w:evenVBand="0" w:oddHBand="0" w:evenHBand="0" w:firstRowFirstColumn="0" w:firstRowLastColumn="0" w:lastRowFirstColumn="0" w:lastRowLastColumn="0"/>
              <w:rPr>
                <w:b/>
              </w:rPr>
            </w:pPr>
            <w:r>
              <w:rPr>
                <w:b/>
              </w:rPr>
              <w:tab/>
              <w:t>Green</w:t>
            </w:r>
          </w:p>
        </w:tc>
        <w:tc>
          <w:tcPr>
            <w:tcW w:w="2843" w:type="dxa"/>
          </w:tcPr>
          <w:p w:rsidR="00365018" w:rsidRPr="00921C65" w:rsidRDefault="00365018" w:rsidP="00615171">
            <w:pPr>
              <w:cnfStyle w:val="000000000000" w:firstRow="0" w:lastRow="0" w:firstColumn="0" w:lastColumn="0" w:oddVBand="0" w:evenVBand="0" w:oddHBand="0" w:evenHBand="0" w:firstRowFirstColumn="0" w:firstRowLastColumn="0" w:lastRowFirstColumn="0" w:lastRowLastColumn="0"/>
              <w:rPr>
                <w:b/>
              </w:rPr>
            </w:pPr>
            <w:r>
              <w:rPr>
                <w:b/>
              </w:rPr>
              <w:t>5</w:t>
            </w:r>
          </w:p>
        </w:tc>
      </w:tr>
    </w:tbl>
    <w:p w:rsidR="00365018" w:rsidRDefault="00365018" w:rsidP="00361207"/>
    <w:p w:rsidR="00072CAF" w:rsidRDefault="00615171" w:rsidP="00486389">
      <w:pPr>
        <w:pStyle w:val="Heading3"/>
      </w:pPr>
      <w:bookmarkStart w:id="36" w:name="_Toc366483424"/>
      <w:r>
        <w:t>Verification of functional data</w:t>
      </w:r>
      <w:bookmarkEnd w:id="36"/>
    </w:p>
    <w:p w:rsidR="00615171" w:rsidRDefault="00615171" w:rsidP="008C7580"/>
    <w:p w:rsidR="00615171" w:rsidRDefault="00615171" w:rsidP="008C7580">
      <w:r>
        <w:t xml:space="preserve">In order to ensure that functional data does not contain unwanted artifacts (particularly at the beginning of a scan) we can analyse the time course of the data using a small Matlab script which can be found </w:t>
      </w:r>
      <w:proofErr w:type="gramStart"/>
      <w:r>
        <w:t xml:space="preserve">at  </w:t>
      </w:r>
      <w:proofErr w:type="gramEnd"/>
      <w:r w:rsidR="00B27675">
        <w:fldChar w:fldCharType="begin"/>
      </w:r>
      <w:r w:rsidR="00B27675">
        <w:instrText>HYPERLINK "file:///\\\\psg-zk-srv1\\Common\\Software"</w:instrText>
      </w:r>
      <w:r w:rsidR="00B27675">
        <w:fldChar w:fldCharType="separate"/>
      </w:r>
      <w:r>
        <w:rPr>
          <w:rStyle w:val="Hyperlink"/>
        </w:rPr>
        <w:t>\\psg-zk-srv1\Common\Software</w:t>
      </w:r>
      <w:r w:rsidR="00B27675">
        <w:fldChar w:fldCharType="end"/>
      </w:r>
      <w:r>
        <w:t xml:space="preserve"> and Scripts\BVQX Processing Scripts\BVQX Matlab Scripts\VOI Time Course</w:t>
      </w:r>
    </w:p>
    <w:p w:rsidR="00615171" w:rsidRDefault="00615171" w:rsidP="008C7580"/>
    <w:p w:rsidR="009500A9" w:rsidRDefault="00615171" w:rsidP="00486389">
      <w:r>
        <w:t xml:space="preserve">The script will analyse the first 40 volumes of the time course and produce a plot of the </w:t>
      </w:r>
      <w:r w:rsidR="009500A9">
        <w:t>tim</w:t>
      </w:r>
      <w:r w:rsidR="00486389">
        <w:t>e</w:t>
      </w:r>
      <w:r w:rsidR="009500A9">
        <w:t xml:space="preserve">course averaged over each VOI. </w:t>
      </w:r>
    </w:p>
    <w:p w:rsidR="009500A9" w:rsidRDefault="009500A9" w:rsidP="008C7580"/>
    <w:p w:rsidR="00072CAF" w:rsidRDefault="00486389" w:rsidP="008C7580">
      <w:r>
        <w:t>To run the script</w:t>
      </w:r>
    </w:p>
    <w:p w:rsidR="00486389" w:rsidRDefault="00486389" w:rsidP="008C7580">
      <w:r>
        <w:t>Copy the file plotVTCData.m from the folder referenced above to an appropriate place on your PC</w:t>
      </w:r>
    </w:p>
    <w:p w:rsidR="00486389" w:rsidRDefault="00486389" w:rsidP="008C7580"/>
    <w:p w:rsidR="00486389" w:rsidRDefault="00486389" w:rsidP="008C7580">
      <w:r>
        <w:t>Open Matlab</w:t>
      </w:r>
    </w:p>
    <w:p w:rsidR="00486389" w:rsidRDefault="00486389" w:rsidP="008C7580">
      <w:r>
        <w:t>Locate the folder where you copied the file</w:t>
      </w:r>
    </w:p>
    <w:p w:rsidR="00486389" w:rsidRDefault="00486389" w:rsidP="008C7580">
      <w:r>
        <w:t xml:space="preserve">Run plotVTCData </w:t>
      </w:r>
    </w:p>
    <w:p w:rsidR="00486389" w:rsidRDefault="00486389" w:rsidP="008C7580">
      <w:r>
        <w:t>You will need to provide the following information</w:t>
      </w:r>
    </w:p>
    <w:p w:rsidR="00486389" w:rsidRDefault="00486389" w:rsidP="008C7580"/>
    <w:p w:rsidR="00486389" w:rsidRDefault="00486389" w:rsidP="008C7580">
      <w:r>
        <w:t>The top level folder for the fMRI data you wish to analyse – usually this will end in \fMRI Data\</w:t>
      </w:r>
    </w:p>
    <w:p w:rsidR="00486389" w:rsidRDefault="00486389" w:rsidP="008C7580">
      <w:r>
        <w:t>The initials of the subject whose data you wish to analyse</w:t>
      </w:r>
    </w:p>
    <w:p w:rsidR="00486389" w:rsidRDefault="00486389" w:rsidP="008C7580">
      <w:r>
        <w:t>The scanID for the scan you wish to analyse</w:t>
      </w:r>
    </w:p>
    <w:p w:rsidR="00486389" w:rsidRDefault="00486389" w:rsidP="008C7580">
      <w:r>
        <w:t>The full name and path for a VOI file which contains VOIs you wish to check the time course for.</w:t>
      </w:r>
    </w:p>
    <w:p w:rsidR="00486389" w:rsidRDefault="00486389" w:rsidP="008C7580"/>
    <w:p w:rsidR="00486389" w:rsidRDefault="00486389" w:rsidP="008C7580">
      <w:r>
        <w:t>Example</w:t>
      </w:r>
    </w:p>
    <w:p w:rsidR="00486389" w:rsidRDefault="00486389" w:rsidP="008C7580"/>
    <w:p w:rsidR="00486389" w:rsidRDefault="00486389" w:rsidP="00486389">
      <w:proofErr w:type="gramStart"/>
      <w:r>
        <w:t>plotVTCdata(</w:t>
      </w:r>
      <w:proofErr w:type="gramEnd"/>
      <w:r>
        <w:t>'D:\fMRIDataZK04\RelativeDepthLabel\fMRI Data\',...</w:t>
      </w:r>
    </w:p>
    <w:p w:rsidR="00486389" w:rsidRDefault="00486389" w:rsidP="00486389">
      <w:r>
        <w:t>%'LMP','zk11_252','all_ROIs_combined.voi');</w:t>
      </w:r>
    </w:p>
    <w:p w:rsidR="00486389" w:rsidRDefault="00486389" w:rsidP="00486389"/>
    <w:p w:rsidR="00486389" w:rsidRDefault="00486389" w:rsidP="00486389">
      <w:r>
        <w:t>The results should look like the figure below.</w:t>
      </w:r>
    </w:p>
    <w:p w:rsidR="00486389" w:rsidRDefault="00486389" w:rsidP="00486389"/>
    <w:p w:rsidR="003D1CF9" w:rsidRDefault="003D1CF9" w:rsidP="003D1CF9">
      <w:pPr>
        <w:keepNext/>
      </w:pPr>
      <w:r>
        <w:rPr>
          <w:noProof/>
          <w:lang w:val="en-GB" w:eastAsia="en-GB" w:bidi="ar-SA"/>
        </w:rPr>
        <w:drawing>
          <wp:inline distT="0" distB="0" distL="0" distR="0">
            <wp:extent cx="4352925" cy="3268622"/>
            <wp:effectExtent l="19050" t="0" r="9525" b="0"/>
            <wp:docPr id="2" name="Picture 11" descr="C:\Users\dexterm\AppData\Local\Microsoft\Windows\Temporary Internet Files\Content.Word\V3A - No spikes (n_HB_zk09_038_V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xterm\AppData\Local\Microsoft\Windows\Temporary Internet Files\Content.Word\V3A - No spikes (n_HB_zk09_038_V3a).png"/>
                    <pic:cNvPicPr>
                      <a:picLocks noChangeAspect="1" noChangeArrowheads="1"/>
                    </pic:cNvPicPr>
                  </pic:nvPicPr>
                  <pic:blipFill>
                    <a:blip r:embed="rId51" cstate="print"/>
                    <a:srcRect/>
                    <a:stretch>
                      <a:fillRect/>
                    </a:stretch>
                  </pic:blipFill>
                  <pic:spPr bwMode="auto">
                    <a:xfrm>
                      <a:off x="0" y="0"/>
                      <a:ext cx="4352925" cy="3268622"/>
                    </a:xfrm>
                    <a:prstGeom prst="rect">
                      <a:avLst/>
                    </a:prstGeom>
                    <a:noFill/>
                    <a:ln w="9525">
                      <a:noFill/>
                      <a:miter lim="800000"/>
                      <a:headEnd/>
                      <a:tailEnd/>
                    </a:ln>
                  </pic:spPr>
                </pic:pic>
              </a:graphicData>
            </a:graphic>
          </wp:inline>
        </w:drawing>
      </w:r>
    </w:p>
    <w:p w:rsidR="00486389" w:rsidRDefault="00486389" w:rsidP="00486389">
      <w:r>
        <w:t xml:space="preserve">If your results show a “spike” in the activation at the beginning of a run (see figure below) this might indicate that the data at the beginning of the run is </w:t>
      </w:r>
      <w:r w:rsidR="000C3821">
        <w:t>suspect and you should consult Matthew or Zoe for guidance.</w:t>
      </w:r>
    </w:p>
    <w:p w:rsidR="003D1CF9" w:rsidRDefault="003D1CF9" w:rsidP="00486389"/>
    <w:p w:rsidR="003D1CF9" w:rsidRDefault="00385064" w:rsidP="00486389">
      <w:r>
        <w:pict>
          <v:shape id="_x0000_i1030" type="#_x0000_t75" style="width:360.75pt;height:270.75pt">
            <v:imagedata r:id="rId52" o:title="V3A - Spikes (rdl_MLP_zk11_168_V3A)"/>
          </v:shape>
        </w:pict>
      </w:r>
    </w:p>
    <w:p w:rsidR="00C80104" w:rsidRDefault="00D41A88" w:rsidP="00D41A88">
      <w:pPr>
        <w:pStyle w:val="Heading1"/>
      </w:pPr>
      <w:bookmarkStart w:id="37" w:name="_Toc366483425"/>
      <w:r>
        <w:lastRenderedPageBreak/>
        <w:t>Multi study General Linear Model</w:t>
      </w:r>
      <w:bookmarkEnd w:id="37"/>
    </w:p>
    <w:p w:rsidR="00D41A88" w:rsidRDefault="00D41A88" w:rsidP="004D17DD">
      <w:pPr>
        <w:rPr>
          <w:rFonts w:ascii="Times New Roman" w:hAnsi="Times New Roman"/>
          <w:b/>
          <w:u w:val="single"/>
        </w:rPr>
      </w:pPr>
    </w:p>
    <w:p w:rsidR="004D17DD" w:rsidRPr="004D17DD" w:rsidRDefault="004D17DD" w:rsidP="00D41A88">
      <w:pPr>
        <w:pStyle w:val="Heading3"/>
      </w:pPr>
      <w:bookmarkStart w:id="38" w:name="_Toc366483426"/>
      <w:r w:rsidRPr="004D17DD">
        <w:t>Fixed Effects (FFX) Analysis for multiple runs within subject</w:t>
      </w:r>
      <w:bookmarkEnd w:id="38"/>
    </w:p>
    <w:p w:rsidR="004D17DD" w:rsidRPr="00232C3D" w:rsidRDefault="004D17DD" w:rsidP="004D17DD">
      <w:pPr>
        <w:rPr>
          <w:rFonts w:ascii="Times New Roman" w:hAnsi="Times New Roman"/>
        </w:rPr>
      </w:pPr>
    </w:p>
    <w:p w:rsidR="003960F9" w:rsidRDefault="00C1483B" w:rsidP="003960F9">
      <w:r>
        <w:t>You will need to have created RTC files for each VTC you wish to analyse</w:t>
      </w:r>
      <w:r w:rsidR="003960F9">
        <w:t xml:space="preserve"> – remember to include the motion correction predictors.</w:t>
      </w:r>
    </w:p>
    <w:p w:rsidR="004D17DD" w:rsidRDefault="004D17DD" w:rsidP="003960F9">
      <w:pPr>
        <w:rPr>
          <w:b/>
        </w:rPr>
      </w:pPr>
    </w:p>
    <w:p w:rsidR="004D17DD" w:rsidRPr="003960F9" w:rsidRDefault="00C1483B" w:rsidP="002C5D22">
      <w:pPr>
        <w:pStyle w:val="ListParagraph"/>
        <w:numPr>
          <w:ilvl w:val="0"/>
          <w:numId w:val="81"/>
        </w:numPr>
        <w:rPr>
          <w:color w:val="FF0000"/>
          <w:u w:val="single"/>
        </w:rPr>
      </w:pPr>
      <w:r w:rsidRPr="003960F9">
        <w:t xml:space="preserve">From the Analysis menu choose </w:t>
      </w:r>
      <w:r w:rsidR="004D17DD" w:rsidRPr="003960F9">
        <w:t>General Linear Model: Multi Study…</w:t>
      </w:r>
    </w:p>
    <w:p w:rsidR="003960F9" w:rsidRPr="003960F9" w:rsidRDefault="00C1483B" w:rsidP="002C5D22">
      <w:pPr>
        <w:pStyle w:val="ListParagraph"/>
        <w:numPr>
          <w:ilvl w:val="0"/>
          <w:numId w:val="81"/>
        </w:numPr>
      </w:pPr>
      <w:r w:rsidRPr="003960F9">
        <w:t>Click</w:t>
      </w:r>
      <w:r w:rsidR="004D17DD" w:rsidRPr="003960F9">
        <w:t xml:space="preserve"> Add to list</w:t>
      </w:r>
      <w:r w:rsidRPr="003960F9">
        <w:t xml:space="preserve"> and a</w:t>
      </w:r>
      <w:r w:rsidR="004D17DD" w:rsidRPr="003960F9">
        <w:t>dd the relevant VTC and RTC files</w:t>
      </w:r>
    </w:p>
    <w:p w:rsidR="004D17DD" w:rsidRPr="003960F9" w:rsidRDefault="004D17DD" w:rsidP="002C5D22">
      <w:pPr>
        <w:pStyle w:val="ListParagraph"/>
        <w:numPr>
          <w:ilvl w:val="0"/>
          <w:numId w:val="81"/>
        </w:numPr>
      </w:pPr>
      <w:r w:rsidRPr="003960F9">
        <w:t>Ensure z-transform is checked</w:t>
      </w:r>
    </w:p>
    <w:p w:rsidR="004D17DD" w:rsidRPr="003960F9" w:rsidRDefault="003960F9" w:rsidP="002C5D22">
      <w:pPr>
        <w:pStyle w:val="ListParagraph"/>
        <w:numPr>
          <w:ilvl w:val="0"/>
          <w:numId w:val="81"/>
        </w:numPr>
      </w:pPr>
      <w:r w:rsidRPr="003960F9">
        <w:t>Click Save MDM so you can re-run the GLM if necessary later</w:t>
      </w:r>
    </w:p>
    <w:p w:rsidR="004D17DD" w:rsidRPr="003960F9" w:rsidRDefault="004D17DD" w:rsidP="002C5D22">
      <w:pPr>
        <w:pStyle w:val="ListParagraph"/>
        <w:numPr>
          <w:ilvl w:val="0"/>
          <w:numId w:val="81"/>
        </w:numPr>
      </w:pPr>
      <w:r w:rsidRPr="003960F9">
        <w:t>Click GO</w:t>
      </w:r>
    </w:p>
    <w:p w:rsidR="004D17DD" w:rsidRPr="003960F9" w:rsidRDefault="004D17DD" w:rsidP="002C5D22">
      <w:pPr>
        <w:pStyle w:val="ListParagraph"/>
        <w:numPr>
          <w:ilvl w:val="0"/>
          <w:numId w:val="81"/>
        </w:numPr>
      </w:pPr>
      <w:r w:rsidRPr="003960F9">
        <w:t>Overlay the GLM and create VMP as for a single subject</w:t>
      </w:r>
    </w:p>
    <w:p w:rsidR="004D17DD" w:rsidRDefault="004D17DD" w:rsidP="004D17DD">
      <w:pPr>
        <w:ind w:right="-720"/>
        <w:rPr>
          <w:rFonts w:ascii="Times New Roman" w:hAnsi="Times New Roman"/>
          <w:b/>
        </w:rPr>
      </w:pPr>
    </w:p>
    <w:p w:rsidR="004D17DD" w:rsidRPr="004D17DD" w:rsidRDefault="004D17DD" w:rsidP="00C1483B">
      <w:pPr>
        <w:pStyle w:val="Heading3"/>
      </w:pPr>
      <w:bookmarkStart w:id="39" w:name="_Toc366483427"/>
      <w:r w:rsidRPr="004D17DD">
        <w:t>Random Effects (RFX) Analysis for multiple runs between subjects</w:t>
      </w:r>
      <w:bookmarkEnd w:id="39"/>
    </w:p>
    <w:p w:rsidR="004D17DD" w:rsidRDefault="004D17DD" w:rsidP="004D17DD">
      <w:pPr>
        <w:ind w:right="-720"/>
        <w:rPr>
          <w:rFonts w:ascii="Times New Roman" w:hAnsi="Times New Roman"/>
        </w:rPr>
      </w:pPr>
    </w:p>
    <w:p w:rsidR="003960F9" w:rsidRDefault="003960F9" w:rsidP="004D17DD">
      <w:pPr>
        <w:ind w:right="-720"/>
        <w:rPr>
          <w:rFonts w:ascii="Times New Roman" w:hAnsi="Times New Roman"/>
        </w:rPr>
      </w:pPr>
    </w:p>
    <w:p w:rsidR="004D17DD" w:rsidRDefault="004D17DD" w:rsidP="003960F9">
      <w:r>
        <w:t xml:space="preserve">Firstly create the RTC file for each individual VTC for all runs and all subjects – remember to include the motion correction predictors. </w:t>
      </w:r>
      <w:r w:rsidRPr="004D17DD">
        <w:rPr>
          <w:color w:val="FF0000"/>
        </w:rPr>
        <w:t xml:space="preserve">In order to distinguish between different subjects </w:t>
      </w:r>
      <w:r w:rsidR="001D3930">
        <w:rPr>
          <w:color w:val="FF0000"/>
        </w:rPr>
        <w:t>BrainVoyager</w:t>
      </w:r>
      <w:r w:rsidRPr="004D17DD">
        <w:rPr>
          <w:color w:val="FF0000"/>
        </w:rPr>
        <w:t xml:space="preserve"> requires that the VTC files are prefixed with the subject in</w:t>
      </w:r>
      <w:r w:rsidR="00C1483B">
        <w:rPr>
          <w:color w:val="FF0000"/>
        </w:rPr>
        <w:t>i</w:t>
      </w:r>
      <w:r w:rsidRPr="004D17DD">
        <w:rPr>
          <w:color w:val="FF0000"/>
        </w:rPr>
        <w:t>tials</w:t>
      </w:r>
      <w:r>
        <w:t>.</w:t>
      </w:r>
    </w:p>
    <w:p w:rsidR="004D17DD" w:rsidRDefault="004D17DD" w:rsidP="003960F9"/>
    <w:p w:rsidR="004D17DD" w:rsidRDefault="004D17DD" w:rsidP="003960F9">
      <w:r>
        <w:t xml:space="preserve">For RFX Analysis, </w:t>
      </w:r>
      <w:r w:rsidR="001D3930">
        <w:t>BrainVoyager</w:t>
      </w:r>
      <w:r>
        <w:t xml:space="preserve"> will initially perform a single subject GLM for each subject which will generate a t-map for all subjects. A second GLM is then performed on the t-maps.</w:t>
      </w:r>
    </w:p>
    <w:p w:rsidR="004D17DD" w:rsidRDefault="004D17DD" w:rsidP="003960F9"/>
    <w:p w:rsidR="004D17DD" w:rsidRDefault="004D17DD" w:rsidP="003960F9">
      <w:r>
        <w:t xml:space="preserve">Create the MDM file as for FFX Analysis but include RTC’s and VTC’s for all subjects. </w:t>
      </w:r>
    </w:p>
    <w:p w:rsidR="004D17DD" w:rsidRDefault="004D17DD" w:rsidP="003960F9"/>
    <w:p w:rsidR="004D17DD" w:rsidRDefault="004D17DD" w:rsidP="003960F9">
      <w:r>
        <w:t>Ensure the RFX GLM is checked this will automatically check %-transform and separate subject predictors.</w:t>
      </w:r>
    </w:p>
    <w:p w:rsidR="004D17DD" w:rsidRDefault="004D17DD" w:rsidP="004D17DD">
      <w:pPr>
        <w:ind w:right="-720"/>
        <w:rPr>
          <w:rFonts w:ascii="Times New Roman" w:hAnsi="Times New Roman"/>
        </w:rPr>
      </w:pPr>
    </w:p>
    <w:p w:rsidR="003960F9" w:rsidRDefault="003960F9" w:rsidP="004D17DD">
      <w:pPr>
        <w:ind w:right="-720"/>
        <w:rPr>
          <w:rFonts w:ascii="Times New Roman" w:hAnsi="Times New Roman"/>
        </w:rPr>
      </w:pPr>
      <w:r>
        <w:rPr>
          <w:rFonts w:ascii="Times New Roman" w:hAnsi="Times New Roman"/>
        </w:rPr>
        <w:t>To run the RFX GLM</w:t>
      </w:r>
    </w:p>
    <w:p w:rsidR="003960F9" w:rsidRDefault="003960F9" w:rsidP="004D17DD">
      <w:pPr>
        <w:ind w:right="-720"/>
        <w:rPr>
          <w:rFonts w:ascii="Times New Roman" w:hAnsi="Times New Roman"/>
        </w:rPr>
      </w:pPr>
    </w:p>
    <w:p w:rsidR="003960F9" w:rsidRPr="003960F9" w:rsidRDefault="003960F9" w:rsidP="002C5D22">
      <w:pPr>
        <w:pStyle w:val="ListParagraph"/>
        <w:numPr>
          <w:ilvl w:val="0"/>
          <w:numId w:val="81"/>
        </w:numPr>
        <w:rPr>
          <w:color w:val="FF0000"/>
          <w:u w:val="single"/>
        </w:rPr>
      </w:pPr>
      <w:r w:rsidRPr="003960F9">
        <w:t>From the Analysis menu choose General Linear Model: Multi Study…</w:t>
      </w:r>
    </w:p>
    <w:p w:rsidR="003960F9" w:rsidRPr="003960F9" w:rsidRDefault="003960F9" w:rsidP="002C5D22">
      <w:pPr>
        <w:pStyle w:val="ListParagraph"/>
        <w:numPr>
          <w:ilvl w:val="0"/>
          <w:numId w:val="81"/>
        </w:numPr>
      </w:pPr>
      <w:r w:rsidRPr="003960F9">
        <w:t>Click Add to list and add the relevant VTC and RTC files</w:t>
      </w:r>
    </w:p>
    <w:p w:rsidR="003960F9" w:rsidRPr="003960F9" w:rsidRDefault="003960F9" w:rsidP="002C5D22">
      <w:pPr>
        <w:pStyle w:val="ListParagraph"/>
        <w:numPr>
          <w:ilvl w:val="0"/>
          <w:numId w:val="81"/>
        </w:numPr>
      </w:pPr>
      <w:r w:rsidRPr="003960F9">
        <w:t xml:space="preserve">Ensure </w:t>
      </w:r>
      <w:r>
        <w:t>%</w:t>
      </w:r>
      <w:r w:rsidRPr="003960F9">
        <w:t>-transform is checked</w:t>
      </w:r>
    </w:p>
    <w:p w:rsidR="003960F9" w:rsidRPr="003960F9" w:rsidRDefault="003960F9" w:rsidP="002C5D22">
      <w:pPr>
        <w:pStyle w:val="ListParagraph"/>
        <w:numPr>
          <w:ilvl w:val="0"/>
          <w:numId w:val="81"/>
        </w:numPr>
      </w:pPr>
      <w:r w:rsidRPr="003960F9">
        <w:t>Click Save MDM so you can re-run the GLM if necessary later</w:t>
      </w:r>
    </w:p>
    <w:p w:rsidR="003960F9" w:rsidRPr="003960F9" w:rsidRDefault="003960F9" w:rsidP="002C5D22">
      <w:pPr>
        <w:pStyle w:val="ListParagraph"/>
        <w:numPr>
          <w:ilvl w:val="0"/>
          <w:numId w:val="81"/>
        </w:numPr>
      </w:pPr>
      <w:r w:rsidRPr="003960F9">
        <w:t>Click GO</w:t>
      </w:r>
    </w:p>
    <w:p w:rsidR="004D17DD" w:rsidRDefault="004D17DD" w:rsidP="004D17DD">
      <w:pPr>
        <w:ind w:right="-720"/>
        <w:rPr>
          <w:rFonts w:ascii="Times New Roman" w:hAnsi="Times New Roman"/>
          <w:b/>
        </w:rPr>
      </w:pPr>
    </w:p>
    <w:p w:rsidR="003960F9" w:rsidRDefault="003960F9" w:rsidP="003960F9">
      <w:r>
        <w:t>To analyse the results</w:t>
      </w:r>
    </w:p>
    <w:p w:rsidR="003960F9" w:rsidRDefault="003960F9" w:rsidP="004D17DD">
      <w:pPr>
        <w:ind w:right="-720"/>
        <w:rPr>
          <w:rFonts w:ascii="Times New Roman" w:hAnsi="Times New Roman"/>
          <w:b/>
        </w:rPr>
      </w:pPr>
    </w:p>
    <w:p w:rsidR="004D17DD" w:rsidRPr="003960F9" w:rsidRDefault="003960F9" w:rsidP="002C5D22">
      <w:pPr>
        <w:pStyle w:val="ListParagraph"/>
        <w:numPr>
          <w:ilvl w:val="0"/>
          <w:numId w:val="82"/>
        </w:numPr>
      </w:pPr>
      <w:r w:rsidRPr="003960F9">
        <w:t xml:space="preserve">On the Analysis menu choose </w:t>
      </w:r>
      <w:r w:rsidR="004D17DD" w:rsidRPr="003960F9">
        <w:t>Overlay General Linear Model …</w:t>
      </w:r>
    </w:p>
    <w:p w:rsidR="003960F9" w:rsidRDefault="003960F9" w:rsidP="004D17DD">
      <w:pPr>
        <w:pStyle w:val="Header"/>
        <w:tabs>
          <w:tab w:val="clear" w:pos="4320"/>
          <w:tab w:val="clear" w:pos="8640"/>
        </w:tabs>
        <w:ind w:left="720"/>
        <w:rPr>
          <w:rFonts w:ascii="Times New Roman" w:hAnsi="Times New Roman"/>
        </w:rPr>
      </w:pPr>
    </w:p>
    <w:p w:rsidR="004D17DD" w:rsidRPr="004624FD" w:rsidRDefault="004D17DD" w:rsidP="003960F9">
      <w:pPr>
        <w:pStyle w:val="Header"/>
        <w:tabs>
          <w:tab w:val="clear" w:pos="4320"/>
          <w:tab w:val="clear" w:pos="8640"/>
        </w:tabs>
        <w:rPr>
          <w:rFonts w:ascii="Times New Roman" w:hAnsi="Times New Roman"/>
        </w:rPr>
      </w:pPr>
      <w:r>
        <w:rPr>
          <w:rFonts w:ascii="Times New Roman" w:hAnsi="Times New Roman"/>
        </w:rPr>
        <w:t xml:space="preserve"> </w:t>
      </w:r>
      <w:r w:rsidRPr="004624FD">
        <w:rPr>
          <w:rFonts w:ascii="Times New Roman" w:hAnsi="Times New Roman"/>
        </w:rPr>
        <w:t>The dialog will display predictors for all subjects</w:t>
      </w:r>
      <w:r>
        <w:rPr>
          <w:rFonts w:ascii="Times New Roman" w:hAnsi="Times New Roman"/>
        </w:rPr>
        <w:t xml:space="preserve"> order by the prefix on the VTC files (see above).</w:t>
      </w:r>
    </w:p>
    <w:p w:rsidR="003960F9" w:rsidRDefault="003960F9" w:rsidP="004D17DD">
      <w:pPr>
        <w:pStyle w:val="Header"/>
        <w:tabs>
          <w:tab w:val="clear" w:pos="4320"/>
          <w:tab w:val="clear" w:pos="8640"/>
        </w:tabs>
        <w:rPr>
          <w:rFonts w:ascii="Times New Roman" w:hAnsi="Times New Roman"/>
        </w:rPr>
      </w:pPr>
    </w:p>
    <w:p w:rsidR="004D17DD" w:rsidRDefault="003960F9" w:rsidP="002C5D22">
      <w:pPr>
        <w:pStyle w:val="ListParagraph"/>
        <w:numPr>
          <w:ilvl w:val="0"/>
          <w:numId w:val="82"/>
        </w:numPr>
      </w:pPr>
      <w:r>
        <w:t>Set the contrast</w:t>
      </w:r>
      <w:r w:rsidR="004D17DD" w:rsidRPr="0054383A">
        <w:t xml:space="preserve"> you want</w:t>
      </w:r>
      <w:r w:rsidR="004D17DD">
        <w:t xml:space="preserve"> on the first subject only.</w:t>
      </w:r>
    </w:p>
    <w:p w:rsidR="003960F9" w:rsidRDefault="003960F9" w:rsidP="004D17DD">
      <w:pPr>
        <w:pStyle w:val="Header"/>
        <w:tabs>
          <w:tab w:val="clear" w:pos="4320"/>
          <w:tab w:val="clear" w:pos="8640"/>
        </w:tabs>
        <w:rPr>
          <w:rFonts w:ascii="Times New Roman" w:hAnsi="Times New Roman"/>
        </w:rPr>
      </w:pPr>
    </w:p>
    <w:p w:rsidR="004D17DD" w:rsidRDefault="004D17DD" w:rsidP="003960F9">
      <w:r>
        <w:t>The same comparison will automatically be checked for each subject</w:t>
      </w:r>
    </w:p>
    <w:p w:rsidR="003960F9" w:rsidRDefault="00385064" w:rsidP="003960F9">
      <w:r>
        <w:rPr>
          <w:noProof/>
          <w:lang w:val="en-GB" w:eastAsia="en-GB"/>
        </w:rPr>
        <w:pict>
          <v:shapetype id="_x0000_t201" coordsize="21600,21600" o:spt="201" path="m,l,21600r21600,l21600,xe">
            <v:stroke joinstyle="miter"/>
            <v:path shadowok="f" o:extrusionok="f" strokeok="f" fillok="f" o:connecttype="rect"/>
            <o:lock v:ext="edit" shapetype="t"/>
          </v:shapetype>
          <v:shape id="_x0000_s1337" type="#_x0000_t201" style="position:absolute;margin-left:-9.15pt;margin-top:0;width:618.75pt;height:18.75pt;z-index:251671040;mso-position-horizontal-relative:page;mso-position-vertical-relative:page" o:preferrelative="t" filled="f" stroked="f">
            <v:imagedata r:id="rId53" o:title=""/>
            <o:lock v:ext="edit" aspectratio="t"/>
            <w10:wrap anchorx="page" anchory="page"/>
            <w10:anchorlock/>
          </v:shape>
          <w:control r:id="rId54" w:name="Label1111117251" w:shapeid="_x0000_s1337"/>
        </w:pict>
      </w:r>
      <w:r w:rsidR="004D17DD" w:rsidRPr="0054383A">
        <w:t xml:space="preserve">Save </w:t>
      </w:r>
      <w:r w:rsidR="004D17DD">
        <w:t xml:space="preserve">the </w:t>
      </w:r>
      <w:r w:rsidR="004D17DD" w:rsidRPr="0054383A">
        <w:t>GLM</w:t>
      </w:r>
      <w:r w:rsidR="003960F9">
        <w:t xml:space="preserve"> and CTR files in an appropriate place</w:t>
      </w:r>
    </w:p>
    <w:p w:rsidR="004D17DD" w:rsidRPr="0054383A" w:rsidRDefault="004D17DD" w:rsidP="003960F9">
      <w:r>
        <w:t xml:space="preserve">Click </w:t>
      </w:r>
      <w:r w:rsidR="003960F9" w:rsidRPr="003960F9">
        <w:t>OK</w:t>
      </w:r>
    </w:p>
    <w:p w:rsidR="004D17DD" w:rsidRDefault="004D17DD" w:rsidP="003960F9"/>
    <w:p w:rsidR="004D17DD" w:rsidRDefault="003960F9" w:rsidP="002C5D22">
      <w:pPr>
        <w:pStyle w:val="ListParagraph"/>
        <w:numPr>
          <w:ilvl w:val="0"/>
          <w:numId w:val="82"/>
        </w:numPr>
      </w:pPr>
      <w:r>
        <w:t>Overlay the</w:t>
      </w:r>
      <w:r w:rsidR="004D17DD" w:rsidRPr="00C617CC">
        <w:t xml:space="preserve"> VMP as for a single subject</w:t>
      </w:r>
    </w:p>
    <w:p w:rsidR="00D330AD" w:rsidRDefault="00D330AD" w:rsidP="004D17DD">
      <w:pPr>
        <w:ind w:right="-720"/>
        <w:rPr>
          <w:rFonts w:ascii="Times New Roman" w:hAnsi="Times New Roman"/>
        </w:rPr>
      </w:pPr>
    </w:p>
    <w:p w:rsidR="00D330AD" w:rsidRPr="00D330AD" w:rsidRDefault="00D330AD" w:rsidP="003960F9">
      <w:pPr>
        <w:pStyle w:val="Heading3"/>
      </w:pPr>
      <w:bookmarkStart w:id="40" w:name="_Toc366483428"/>
      <w:r w:rsidRPr="00D330AD">
        <w:t>Using Masks with the GLM</w:t>
      </w:r>
      <w:bookmarkEnd w:id="40"/>
    </w:p>
    <w:p w:rsidR="00D330AD" w:rsidRDefault="00D330AD" w:rsidP="003960F9"/>
    <w:p w:rsidR="00D330AD" w:rsidRDefault="00D330AD" w:rsidP="003960F9">
      <w:r>
        <w:t>It is possible to limit the number of voxels which are considered in a GLM by using a mask file. By limiting the number of voxels you can increase the statistical power of the GLM.</w:t>
      </w:r>
    </w:p>
    <w:p w:rsidR="00D330AD" w:rsidRDefault="00D330AD" w:rsidP="003960F9"/>
    <w:p w:rsidR="00D330AD" w:rsidRDefault="00D330AD" w:rsidP="003960F9">
      <w:r>
        <w:t>For a single study GLM you can specify the mask to use by clicking Options and specifying the mask file on the Masking Functions tab.</w:t>
      </w:r>
    </w:p>
    <w:p w:rsidR="00D330AD" w:rsidRDefault="00D330AD" w:rsidP="003960F9"/>
    <w:p w:rsidR="00D330AD" w:rsidRDefault="00D330AD" w:rsidP="003960F9">
      <w:r>
        <w:t>For multi-study GLM’s you can specify the mask by clicking Options and specifying the mask file directly on the dialog.</w:t>
      </w:r>
    </w:p>
    <w:p w:rsidR="00E06E5A" w:rsidRDefault="00E06E5A" w:rsidP="00706276">
      <w:pPr>
        <w:rPr>
          <w:rFonts w:ascii="Times New Roman" w:hAnsi="Times New Roman"/>
        </w:rPr>
      </w:pPr>
    </w:p>
    <w:p w:rsidR="00FF4D7A" w:rsidRDefault="00FF4D7A" w:rsidP="00FF4D7A">
      <w:pPr>
        <w:pStyle w:val="Title"/>
        <w:jc w:val="left"/>
        <w:rPr>
          <w:sz w:val="36"/>
        </w:rPr>
      </w:pPr>
      <w:bookmarkStart w:id="41" w:name="_Toc366483429"/>
      <w:proofErr w:type="gramStart"/>
      <w:r>
        <w:rPr>
          <w:sz w:val="36"/>
        </w:rPr>
        <w:t>Artifact  identification</w:t>
      </w:r>
      <w:proofErr w:type="gramEnd"/>
      <w:r>
        <w:rPr>
          <w:sz w:val="36"/>
        </w:rPr>
        <w:t xml:space="preserve"> and correction</w:t>
      </w:r>
      <w:bookmarkEnd w:id="41"/>
    </w:p>
    <w:p w:rsidR="00FF4D7A" w:rsidRDefault="00FF4D7A" w:rsidP="00FF4D7A"/>
    <w:p w:rsidR="00FF4D7A" w:rsidRDefault="00FF4D7A" w:rsidP="00FF4D7A">
      <w:r>
        <w:t>T</w:t>
      </w:r>
      <w:r w:rsidRPr="00F45F0E">
        <w:t>his step is important to clean the bad data. Before, you looked at the raw time course and motion figures, now you will make notes and decide what to take out. The procedure to decide to take out or to keep the data is the similar, but the second step (to actually remove the bad data from analysis) is different for GLM and MVPA analysis.</w:t>
      </w:r>
    </w:p>
    <w:p w:rsidR="00FF4D7A" w:rsidRDefault="00FF4D7A" w:rsidP="00FF4D7A"/>
    <w:p w:rsidR="00FF4D7A" w:rsidRDefault="00FF4D7A" w:rsidP="00FF4D7A">
      <w:pPr>
        <w:pStyle w:val="Heading2"/>
      </w:pPr>
      <w:bookmarkStart w:id="42" w:name="_Toc366483430"/>
      <w:r>
        <w:t>Identifying and deciding what to do with the artifacts</w:t>
      </w:r>
      <w:bookmarkEnd w:id="42"/>
    </w:p>
    <w:p w:rsidR="00FF4D7A" w:rsidRDefault="00FF4D7A" w:rsidP="00FF4D7A"/>
    <w:p w:rsidR="00FF4D7A" w:rsidRDefault="00FF4D7A" w:rsidP="00FF4D7A">
      <w:r>
        <w:t>Check</w:t>
      </w:r>
      <w:r w:rsidRPr="00F45F0E">
        <w:t xml:space="preserve"> the motion plot for each run. If there is sharp motion over 1 mm or step motion that caused an overall change above the size </w:t>
      </w:r>
      <w:r>
        <w:t xml:space="preserve">of a </w:t>
      </w:r>
      <w:r w:rsidRPr="00F45F0E">
        <w:t xml:space="preserve">voxel, it is recommended </w:t>
      </w:r>
      <w:r>
        <w:t xml:space="preserve">to correct this using </w:t>
      </w:r>
      <w:r w:rsidRPr="00F45F0E">
        <w:t>one of the following options: 1) exclude the run; 2) cut the data. If the motion is present mostly towards the end or beginning of the run, they can be cut. If you have to exclude more than 40% of the trials, exclude the whole run. If the motion goes up and down more than a voxel size, better to exclude the run. Before you do anything, just write down the “bad” volumes.</w:t>
      </w:r>
    </w:p>
    <w:p w:rsidR="00FF4D7A" w:rsidRDefault="00FF4D7A" w:rsidP="00FF4D7A"/>
    <w:p w:rsidR="00FF4D7A" w:rsidRDefault="00FF4D7A" w:rsidP="00FF4D7A">
      <w:r w:rsidRPr="00F45F0E">
        <w:t xml:space="preserve">Any unusual motion, even if it is less than a voxel size, must be checked against the time course. Sometimes, small movement can cause artifacts in the time course, so the data has to be cut on those as well. In addition, sometimes the variance goes higher than .10 because of edge artifacts towards the end of the run. These spikes can spoil the analysis, especially </w:t>
      </w:r>
      <w:r>
        <w:t>for</w:t>
      </w:r>
      <w:r w:rsidRPr="00F45F0E">
        <w:t xml:space="preserve"> </w:t>
      </w:r>
      <w:proofErr w:type="gramStart"/>
      <w:r>
        <w:t>MVPA</w:t>
      </w:r>
      <w:r w:rsidRPr="00F45F0E">
        <w:t>,</w:t>
      </w:r>
      <w:proofErr w:type="gramEnd"/>
      <w:r w:rsidRPr="00F45F0E">
        <w:t xml:space="preserve"> since the first step is a z-score </w:t>
      </w:r>
      <w:r>
        <w:lastRenderedPageBreak/>
        <w:t xml:space="preserve">normalization </w:t>
      </w:r>
      <w:r w:rsidRPr="00F45F0E">
        <w:t>(these spikes influence the mean and standard deviation of the time series</w:t>
      </w:r>
      <w:r>
        <w:t xml:space="preserve"> which can bias this normalization</w:t>
      </w:r>
      <w:r w:rsidRPr="00F45F0E">
        <w:t>). In such case, it’s also recommended to remove this data. Write down the Subject/Session/Runs/volumes to remove (use the provided table to make notes).</w:t>
      </w:r>
    </w:p>
    <w:p w:rsidR="00FF4D7A" w:rsidRDefault="00FF4D7A" w:rsidP="00FF4D7A"/>
    <w:p w:rsidR="00FF4D7A" w:rsidRDefault="00FF4D7A" w:rsidP="00FF4D7A">
      <w:pPr>
        <w:pStyle w:val="Heading3"/>
      </w:pPr>
      <w:bookmarkStart w:id="43" w:name="_Toc366483431"/>
      <w:r>
        <w:t>Artifact correction</w:t>
      </w:r>
      <w:bookmarkEnd w:id="43"/>
    </w:p>
    <w:p w:rsidR="00FF4D7A" w:rsidRDefault="00FF4D7A" w:rsidP="00FF4D7A"/>
    <w:p w:rsidR="00FF4D7A" w:rsidRDefault="00FF4D7A" w:rsidP="00FF4D7A">
      <w:r>
        <w:rPr>
          <w:b/>
        </w:rPr>
        <w:t xml:space="preserve">Important: </w:t>
      </w:r>
      <w:r w:rsidRPr="00F45F0E">
        <w:rPr>
          <w:b/>
        </w:rPr>
        <w:t>Make a copy of the VTCs, SDMs and PRTs before cutting.</w:t>
      </w:r>
      <w:r w:rsidRPr="00F45F0E">
        <w:t xml:space="preserve"> </w:t>
      </w:r>
    </w:p>
    <w:p w:rsidR="00FF4D7A" w:rsidRDefault="00FF4D7A" w:rsidP="00FF4D7A"/>
    <w:p w:rsidR="00FF4D7A" w:rsidRDefault="00FF4D7A" w:rsidP="00FF4D7A">
      <w:r w:rsidRPr="00F45F0E">
        <w:t>Save the copies out of the folder you’re working (for example, if you are working on session zk12_173, make another folder called zk12_173 – Copy). So the folder with the session will contain only the cut files, and the Copy will contain the intact. It’s also recommended to exclude the folders with the runs that were excluded, for the sake of saving space and also to avoid including runs that have to be excluded from analysis. The intact folder will contain all of it, so it’s possible to get them if necessary.</w:t>
      </w:r>
    </w:p>
    <w:p w:rsidR="00FF4D7A" w:rsidRDefault="00FF4D7A" w:rsidP="00FF4D7A"/>
    <w:p w:rsidR="00FF4D7A" w:rsidRDefault="00FF4D7A" w:rsidP="00FF4D7A">
      <w:pPr>
        <w:pStyle w:val="Heading4"/>
      </w:pPr>
      <w:r w:rsidRPr="00F45F0E">
        <w:t>Remo</w:t>
      </w:r>
      <w:r>
        <w:t>ving the volumes with artifacts</w:t>
      </w:r>
    </w:p>
    <w:p w:rsidR="00FF4D7A" w:rsidRDefault="00FF4D7A" w:rsidP="00FF4D7A"/>
    <w:p w:rsidR="00FF4D7A" w:rsidRDefault="00FF4D7A" w:rsidP="00FF4D7A">
      <w:r>
        <w:t>T</w:t>
      </w:r>
      <w:r w:rsidRPr="00F45F0E">
        <w:t xml:space="preserve">his step differs </w:t>
      </w:r>
      <w:r>
        <w:t xml:space="preserve">depending on whether you are correcting for </w:t>
      </w:r>
      <w:r w:rsidRPr="00F45F0E">
        <w:t xml:space="preserve">GLM </w:t>
      </w:r>
      <w:r>
        <w:t>or</w:t>
      </w:r>
      <w:r w:rsidRPr="00F45F0E">
        <w:t xml:space="preserve"> MVPA. </w:t>
      </w:r>
    </w:p>
    <w:p w:rsidR="00FF4D7A" w:rsidRDefault="00FF4D7A" w:rsidP="00FF4D7A"/>
    <w:p w:rsidR="00FF4D7A" w:rsidRDefault="00FF4D7A" w:rsidP="00FF4D7A">
      <w:r w:rsidRPr="00F45F0E">
        <w:t xml:space="preserve">Bear in mind that if you have to do both, you will do the MVPA procedure on the non-smoothed data. </w:t>
      </w:r>
    </w:p>
    <w:p w:rsidR="00FF4D7A" w:rsidRDefault="00FF4D7A" w:rsidP="00FF4D7A"/>
    <w:p w:rsidR="00FF4D7A" w:rsidRDefault="00FF4D7A" w:rsidP="00FF4D7A">
      <w:r w:rsidRPr="00F45F0E">
        <w:rPr>
          <w:b/>
        </w:rPr>
        <w:t>I</w:t>
      </w:r>
      <w:r>
        <w:rPr>
          <w:b/>
        </w:rPr>
        <w:t>mportant:</w:t>
      </w:r>
      <w:r w:rsidRPr="00F45F0E">
        <w:rPr>
          <w:b/>
        </w:rPr>
        <w:t xml:space="preserve"> if the volumes to be cut are in the middle of the run, you will hide the volumes you want to cut from the PRT only.</w:t>
      </w:r>
      <w:r w:rsidRPr="00F45F0E">
        <w:t xml:space="preserve"> </w:t>
      </w:r>
    </w:p>
    <w:p w:rsidR="00FF4D7A" w:rsidRDefault="00FF4D7A" w:rsidP="00FF4D7A"/>
    <w:p w:rsidR="00FF4D7A" w:rsidRDefault="00FF4D7A" w:rsidP="00FF4D7A">
      <w:r w:rsidRPr="00F45F0E">
        <w:t xml:space="preserve">The other files will be intact (VTCs, SDMs). To do so, go to the </w:t>
      </w:r>
      <w:r>
        <w:t>PRT</w:t>
      </w:r>
      <w:r w:rsidRPr="00F45F0E">
        <w:t xml:space="preserve"> of the given run and delete the blocks or trials that follow in the volumes you want (remove the full trial or block, never cut in the middle of it). </w:t>
      </w:r>
    </w:p>
    <w:p w:rsidR="00FF4D7A" w:rsidRDefault="00FF4D7A" w:rsidP="00FF4D7A"/>
    <w:p w:rsidR="00FF4D7A" w:rsidRDefault="00FF4D7A" w:rsidP="00FF4D7A">
      <w:r w:rsidRPr="00F45F0E">
        <w:t xml:space="preserve">If your artifacts are in the beginning or end of the run, you will actually CUT the PRTs, VTCs and SDM files in a way that they are all very well matched.   </w:t>
      </w:r>
    </w:p>
    <w:p w:rsidR="00FF4D7A" w:rsidRDefault="00FF4D7A" w:rsidP="00FF4D7A"/>
    <w:p w:rsidR="00FF4D7A" w:rsidRDefault="00FF4D7A" w:rsidP="00FF4D7A">
      <w:r w:rsidRPr="00FF4D7A">
        <w:rPr>
          <w:b/>
        </w:rPr>
        <w:t>IMPORTANT: DON’T CUT THE RUN IN VOLUMES THAT FALL WITHIN A BLOCK OR TRIAL</w:t>
      </w:r>
      <w:r w:rsidRPr="00F45F0E">
        <w:t xml:space="preserve"> </w:t>
      </w:r>
    </w:p>
    <w:p w:rsidR="00FF4D7A" w:rsidRDefault="00FF4D7A" w:rsidP="00FF4D7A">
      <w:r w:rsidRPr="00F45F0E">
        <w:t xml:space="preserve">For example, </w:t>
      </w:r>
      <w:proofErr w:type="gramStart"/>
      <w:r w:rsidRPr="00F45F0E">
        <w:t>If</w:t>
      </w:r>
      <w:proofErr w:type="gramEnd"/>
      <w:r w:rsidRPr="00F45F0E">
        <w:t xml:space="preserve"> you have to cut from volumes 1 to 13 and your trial finishes at volume 15, cut it till </w:t>
      </w:r>
      <w:r>
        <w:t xml:space="preserve">volume </w:t>
      </w:r>
      <w:r w:rsidRPr="00F45F0E">
        <w:t xml:space="preserve">15. </w:t>
      </w:r>
      <w:r>
        <w:t>B</w:t>
      </w:r>
      <w:r w:rsidRPr="00F45F0E">
        <w:t>e careful. Follow the script, writing and making a register of everything you’ve done with the data, making one cell</w:t>
      </w:r>
      <w:r>
        <w:t xml:space="preserve"> in Matlab</w:t>
      </w:r>
      <w:r w:rsidRPr="00F45F0E">
        <w:t xml:space="preserve"> (%%) for each participant. Make a system for deleting it, so you remember and don’t redo those steps (doing it twice would spoil the data completely). See the example </w:t>
      </w:r>
      <w:r>
        <w:t xml:space="preserve">below </w:t>
      </w:r>
      <w:r w:rsidRPr="00F45F0E">
        <w:t>(cutting the 20 first slices of run 1):</w:t>
      </w:r>
    </w:p>
    <w:p w:rsidR="00FF4D7A" w:rsidRDefault="00FF4D7A" w:rsidP="00FF4D7A"/>
    <w:p w:rsidR="00FF4D7A" w:rsidRDefault="00FF4D7A" w:rsidP="00FF4D7A">
      <w:pPr>
        <w:spacing w:line="360" w:lineRule="auto"/>
        <w:jc w:val="both"/>
        <w:rPr>
          <w:rFonts w:ascii="Courier New" w:hAnsi="Courier New" w:cs="Courier New"/>
          <w:color w:val="228B22"/>
          <w:sz w:val="20"/>
          <w:szCs w:val="20"/>
        </w:rPr>
      </w:pPr>
      <w:r>
        <w:rPr>
          <w:rFonts w:ascii="Courier New" w:hAnsi="Courier New" w:cs="Courier New"/>
          <w:color w:val="228B22"/>
          <w:sz w:val="20"/>
          <w:szCs w:val="20"/>
        </w:rPr>
        <w:t>%% IC</w:t>
      </w:r>
    </w:p>
    <w:p w:rsidR="00FF4D7A" w:rsidRDefault="00FF4D7A" w:rsidP="00FF4D7A">
      <w:pPr>
        <w:spacing w:line="360" w:lineRule="auto"/>
        <w:jc w:val="both"/>
        <w:rPr>
          <w:rFonts w:cstheme="minorBidi"/>
          <w:sz w:val="22"/>
          <w:szCs w:val="22"/>
        </w:rPr>
      </w:pPr>
      <w:r>
        <w:rPr>
          <w:rFonts w:ascii="Courier New" w:hAnsi="Courier New" w:cs="Courier New"/>
          <w:color w:val="228B22"/>
          <w:sz w:val="20"/>
          <w:szCs w:val="20"/>
        </w:rPr>
        <w:t>%Pre-test</w:t>
      </w:r>
    </w:p>
    <w:p w:rsidR="00FF4D7A" w:rsidRDefault="00FF4D7A" w:rsidP="00FF4D7A">
      <w:pPr>
        <w:autoSpaceDE w:val="0"/>
        <w:autoSpaceDN w:val="0"/>
        <w:adjustRightInd w:val="0"/>
        <w:rPr>
          <w:rFonts w:ascii="Courier New" w:hAnsi="Courier New" w:cs="Courier New"/>
          <w:color w:val="228B22"/>
          <w:sz w:val="20"/>
          <w:szCs w:val="20"/>
        </w:rPr>
      </w:pPr>
      <w:r>
        <w:rPr>
          <w:rFonts w:ascii="Courier New" w:hAnsi="Courier New" w:cs="Courier New"/>
          <w:color w:val="228B22"/>
          <w:sz w:val="20"/>
          <w:szCs w:val="20"/>
        </w:rPr>
        <w:lastRenderedPageBreak/>
        <w:t>%run 1</w:t>
      </w:r>
    </w:p>
    <w:p w:rsidR="00FF4D7A" w:rsidRDefault="00FF4D7A" w:rsidP="00FF4D7A">
      <w:pPr>
        <w:autoSpaceDE w:val="0"/>
        <w:autoSpaceDN w:val="0"/>
        <w:adjustRightInd w:val="0"/>
        <w:rPr>
          <w:rFonts w:ascii="Courier New" w:hAnsi="Courier New" w:cs="Courier New"/>
          <w:color w:val="228B22"/>
          <w:sz w:val="20"/>
          <w:szCs w:val="20"/>
        </w:rPr>
      </w:pPr>
      <w:r>
        <w:rPr>
          <w:rFonts w:ascii="Courier New" w:hAnsi="Courier New" w:cs="Courier New"/>
          <w:color w:val="228B22"/>
          <w:sz w:val="20"/>
          <w:szCs w:val="20"/>
        </w:rPr>
        <w:t>% omit volumes 91:110 from the PRTs</w:t>
      </w:r>
    </w:p>
    <w:p w:rsidR="00FF4D7A" w:rsidRDefault="00FF4D7A" w:rsidP="00FF4D7A">
      <w:pPr>
        <w:autoSpaceDE w:val="0"/>
        <w:autoSpaceDN w:val="0"/>
        <w:adjustRightInd w:val="0"/>
        <w:rPr>
          <w:rFonts w:ascii="Courier New" w:hAnsi="Courier New" w:cs="Courier New"/>
        </w:rPr>
      </w:pPr>
      <w:r>
        <w:rPr>
          <w:rFonts w:ascii="Courier New" w:hAnsi="Courier New" w:cs="Courier New"/>
          <w:color w:val="228B22"/>
          <w:sz w:val="20"/>
          <w:szCs w:val="20"/>
        </w:rPr>
        <w:t xml:space="preserve">% then </w:t>
      </w:r>
      <w:proofErr w:type="gramStart"/>
      <w:r>
        <w:rPr>
          <w:rFonts w:ascii="Courier New" w:hAnsi="Courier New" w:cs="Courier New"/>
          <w:color w:val="228B22"/>
          <w:sz w:val="20"/>
          <w:szCs w:val="20"/>
        </w:rPr>
        <w:t>do</w:t>
      </w:r>
      <w:proofErr w:type="gramEnd"/>
      <w:r>
        <w:rPr>
          <w:rFonts w:ascii="Courier New" w:hAnsi="Courier New" w:cs="Courier New"/>
          <w:color w:val="228B22"/>
          <w:sz w:val="20"/>
          <w:szCs w:val="20"/>
        </w:rPr>
        <w:t xml:space="preserve"> the cutting as follows</w:t>
      </w:r>
    </w:p>
    <w:p w:rsidR="00FF4D7A" w:rsidRDefault="00FF4D7A" w:rsidP="00FF4D7A">
      <w:pPr>
        <w:autoSpaceDE w:val="0"/>
        <w:autoSpaceDN w:val="0"/>
        <w:adjustRightInd w:val="0"/>
        <w:rPr>
          <w:rFonts w:ascii="Courier New" w:hAnsi="Courier New" w:cs="Courier New"/>
        </w:rPr>
      </w:pPr>
      <w:proofErr w:type="gramStart"/>
      <w:r>
        <w:rPr>
          <w:rFonts w:ascii="Courier New" w:hAnsi="Courier New" w:cs="Courier New"/>
          <w:color w:val="000000"/>
          <w:sz w:val="20"/>
          <w:szCs w:val="20"/>
        </w:rPr>
        <w:t>CutPRTtimeseries(</w:t>
      </w:r>
      <w:proofErr w:type="gramEnd"/>
      <w:r>
        <w:rPr>
          <w:rFonts w:ascii="Courier New" w:hAnsi="Courier New" w:cs="Courier New"/>
          <w:color w:val="A020F0"/>
          <w:sz w:val="20"/>
          <w:szCs w:val="20"/>
        </w:rPr>
        <w:t>'\IC\zk12_017\ROI_vtc\prt'</w:t>
      </w:r>
      <w:r>
        <w:rPr>
          <w:rFonts w:ascii="Courier New" w:hAnsi="Courier New" w:cs="Courier New"/>
          <w:color w:val="000000"/>
          <w:sz w:val="20"/>
          <w:szCs w:val="20"/>
        </w:rPr>
        <w:t>,20,0,</w:t>
      </w:r>
      <w:r>
        <w:rPr>
          <w:rFonts w:ascii="Courier New" w:hAnsi="Courier New" w:cs="Courier New"/>
          <w:color w:val="A020F0"/>
          <w:sz w:val="20"/>
          <w:szCs w:val="20"/>
        </w:rPr>
        <w:t>'IC_1'</w:t>
      </w:r>
      <w:r>
        <w:rPr>
          <w:rFonts w:ascii="Courier New" w:hAnsi="Courier New" w:cs="Courier New"/>
          <w:color w:val="000000"/>
          <w:sz w:val="20"/>
          <w:szCs w:val="20"/>
        </w:rPr>
        <w:t>);</w:t>
      </w:r>
    </w:p>
    <w:p w:rsidR="00FF4D7A" w:rsidRDefault="00FF4D7A" w:rsidP="00FF4D7A">
      <w:pPr>
        <w:autoSpaceDE w:val="0"/>
        <w:autoSpaceDN w:val="0"/>
        <w:adjustRightInd w:val="0"/>
        <w:rPr>
          <w:rFonts w:ascii="Courier New" w:hAnsi="Courier New" w:cs="Courier New"/>
        </w:rPr>
      </w:pPr>
      <w:proofErr w:type="gramStart"/>
      <w:r>
        <w:rPr>
          <w:rFonts w:ascii="Courier New" w:hAnsi="Courier New" w:cs="Courier New"/>
          <w:color w:val="000000"/>
          <w:sz w:val="20"/>
          <w:szCs w:val="20"/>
        </w:rPr>
        <w:t>CutVTCtimeseries(</w:t>
      </w:r>
      <w:proofErr w:type="gramEnd"/>
      <w:r>
        <w:rPr>
          <w:rFonts w:ascii="Courier New" w:hAnsi="Courier New" w:cs="Courier New"/>
          <w:color w:val="A020F0"/>
          <w:sz w:val="20"/>
          <w:szCs w:val="20"/>
        </w:rPr>
        <w:t>'\IC\zk12_017'</w:t>
      </w:r>
      <w:r>
        <w:rPr>
          <w:rFonts w:ascii="Courier New" w:hAnsi="Courier New" w:cs="Courier New"/>
          <w:color w:val="000000"/>
          <w:sz w:val="20"/>
          <w:szCs w:val="20"/>
        </w:rPr>
        <w:t>,20,0,</w:t>
      </w:r>
      <w:r>
        <w:rPr>
          <w:rFonts w:ascii="Courier New" w:hAnsi="Courier New" w:cs="Courier New"/>
          <w:color w:val="A020F0"/>
          <w:sz w:val="20"/>
          <w:szCs w:val="20"/>
        </w:rPr>
        <w:t>'03_zk12_017.SeqHMB1_SCCAI_3DMCT_LTR_THP3c_TAL'</w:t>
      </w:r>
      <w:r>
        <w:rPr>
          <w:rFonts w:ascii="Courier New" w:hAnsi="Courier New" w:cs="Courier New"/>
          <w:color w:val="000000"/>
          <w:sz w:val="20"/>
          <w:szCs w:val="20"/>
        </w:rPr>
        <w:t xml:space="preserve">); </w:t>
      </w:r>
      <w:r>
        <w:rPr>
          <w:rFonts w:ascii="Courier New" w:hAnsi="Courier New" w:cs="Courier New"/>
          <w:color w:val="228B22"/>
          <w:sz w:val="20"/>
          <w:szCs w:val="20"/>
        </w:rPr>
        <w:t>%cut non-smoothed vtc</w:t>
      </w:r>
    </w:p>
    <w:p w:rsidR="00FF4D7A" w:rsidRDefault="00FF4D7A" w:rsidP="00FF4D7A">
      <w:pPr>
        <w:autoSpaceDE w:val="0"/>
        <w:autoSpaceDN w:val="0"/>
        <w:adjustRightInd w:val="0"/>
        <w:rPr>
          <w:rFonts w:ascii="Courier New" w:hAnsi="Courier New" w:cs="Courier New"/>
        </w:rPr>
      </w:pPr>
      <w:proofErr w:type="gramStart"/>
      <w:r>
        <w:rPr>
          <w:rFonts w:ascii="Courier New" w:hAnsi="Courier New" w:cs="Courier New"/>
          <w:color w:val="000000"/>
          <w:sz w:val="20"/>
          <w:szCs w:val="20"/>
        </w:rPr>
        <w:t>CutVTCtimeseries(</w:t>
      </w:r>
      <w:proofErr w:type="gramEnd"/>
      <w:r>
        <w:rPr>
          <w:rFonts w:ascii="Courier New" w:hAnsi="Courier New" w:cs="Courier New"/>
          <w:color w:val="A020F0"/>
          <w:sz w:val="20"/>
          <w:szCs w:val="20"/>
        </w:rPr>
        <w:t>'\IC\zk12_017'</w:t>
      </w:r>
      <w:r>
        <w:rPr>
          <w:rFonts w:ascii="Courier New" w:hAnsi="Courier New" w:cs="Courier New"/>
          <w:color w:val="000000"/>
          <w:sz w:val="20"/>
          <w:szCs w:val="20"/>
        </w:rPr>
        <w:t>,20,0,</w:t>
      </w:r>
      <w:r>
        <w:rPr>
          <w:rFonts w:ascii="Courier New" w:hAnsi="Courier New" w:cs="Courier New"/>
          <w:color w:val="A020F0"/>
          <w:sz w:val="20"/>
          <w:szCs w:val="20"/>
        </w:rPr>
        <w:t>'03_zk12_017.SeqHMB1_SCCAI_3DMCT_LTR_THP3c_SD3DSS5.00mm_TAL'</w:t>
      </w:r>
      <w:r>
        <w:rPr>
          <w:rFonts w:ascii="Courier New" w:hAnsi="Courier New" w:cs="Courier New"/>
          <w:color w:val="000000"/>
          <w:sz w:val="20"/>
          <w:szCs w:val="20"/>
        </w:rPr>
        <w:t xml:space="preserve">); </w:t>
      </w:r>
      <w:r>
        <w:rPr>
          <w:rFonts w:ascii="Courier New" w:hAnsi="Courier New" w:cs="Courier New"/>
          <w:color w:val="228B22"/>
          <w:sz w:val="20"/>
          <w:szCs w:val="20"/>
        </w:rPr>
        <w:t>%cut smoothed vtc</w:t>
      </w:r>
    </w:p>
    <w:p w:rsidR="00FF4D7A" w:rsidRDefault="00FF4D7A" w:rsidP="00FF4D7A">
      <w:pPr>
        <w:autoSpaceDE w:val="0"/>
        <w:autoSpaceDN w:val="0"/>
        <w:adjustRightInd w:val="0"/>
        <w:rPr>
          <w:rFonts w:ascii="Courier New" w:hAnsi="Courier New" w:cs="Courier New"/>
        </w:rPr>
      </w:pPr>
      <w:proofErr w:type="gramStart"/>
      <w:r>
        <w:rPr>
          <w:rFonts w:ascii="Courier New" w:hAnsi="Courier New" w:cs="Courier New"/>
          <w:color w:val="000000"/>
          <w:sz w:val="20"/>
          <w:szCs w:val="20"/>
        </w:rPr>
        <w:t>CutSDMtimeseries(</w:t>
      </w:r>
      <w:proofErr w:type="gramEnd"/>
      <w:r>
        <w:rPr>
          <w:rFonts w:ascii="Courier New" w:hAnsi="Courier New" w:cs="Courier New"/>
          <w:color w:val="A020F0"/>
          <w:sz w:val="20"/>
          <w:szCs w:val="20"/>
        </w:rPr>
        <w:t>'\IC\zk12_017'</w:t>
      </w:r>
      <w:r>
        <w:rPr>
          <w:rFonts w:ascii="Courier New" w:hAnsi="Courier New" w:cs="Courier New"/>
          <w:color w:val="000000"/>
          <w:sz w:val="20"/>
          <w:szCs w:val="20"/>
        </w:rPr>
        <w:t>,20,0,</w:t>
      </w:r>
      <w:r>
        <w:rPr>
          <w:rFonts w:ascii="Courier New" w:hAnsi="Courier New" w:cs="Courier New"/>
          <w:color w:val="A020F0"/>
          <w:sz w:val="20"/>
          <w:szCs w:val="20"/>
        </w:rPr>
        <w:t>'03_zk12_017.SeqHMB1_SCCAI_3DMC'</w:t>
      </w:r>
      <w:r>
        <w:rPr>
          <w:rFonts w:ascii="Courier New" w:hAnsi="Courier New" w:cs="Courier New"/>
          <w:color w:val="000000"/>
          <w:sz w:val="20"/>
          <w:szCs w:val="20"/>
        </w:rPr>
        <w:t>);</w:t>
      </w:r>
    </w:p>
    <w:p w:rsidR="00FF4D7A" w:rsidRDefault="00FF4D7A" w:rsidP="00FF4D7A">
      <w:pPr>
        <w:autoSpaceDE w:val="0"/>
        <w:autoSpaceDN w:val="0"/>
        <w:adjustRightInd w:val="0"/>
        <w:rPr>
          <w:rFonts w:ascii="Courier New" w:hAnsi="Courier New" w:cs="Courier New"/>
        </w:rPr>
      </w:pPr>
    </w:p>
    <w:p w:rsidR="00FF4D7A" w:rsidRDefault="00FF4D7A" w:rsidP="00FF4D7A">
      <w:r w:rsidRPr="00FF4D7A">
        <w:t xml:space="preserve">The first argument is the directory the file is in. The ‘CutPRTtimeseries’ will cut </w:t>
      </w:r>
      <w:r>
        <w:t xml:space="preserve">the </w:t>
      </w:r>
      <w:r w:rsidRPr="00FF4D7A">
        <w:t>PRT</w:t>
      </w:r>
      <w:r>
        <w:t xml:space="preserve"> file</w:t>
      </w:r>
      <w:r w:rsidRPr="00FF4D7A">
        <w:t xml:space="preserve">. The second argument is how many volumes to cut from the start (20 in our example), the </w:t>
      </w:r>
      <w:r>
        <w:t>third</w:t>
      </w:r>
      <w:r w:rsidRPr="00FF4D7A">
        <w:t xml:space="preserve"> one is how many to cut from the end (zero in the example), </w:t>
      </w:r>
      <w:proofErr w:type="gramStart"/>
      <w:r w:rsidRPr="00FF4D7A">
        <w:t>the</w:t>
      </w:r>
      <w:proofErr w:type="gramEnd"/>
      <w:r w:rsidRPr="00FF4D7A">
        <w:t xml:space="preserve"> last one is the PRT filename (careful to not delete the wrong run. </w:t>
      </w:r>
    </w:p>
    <w:p w:rsidR="00FF4D7A" w:rsidRDefault="00FF4D7A" w:rsidP="00FF4D7A"/>
    <w:p w:rsidR="00FF4D7A" w:rsidRDefault="00FF4D7A" w:rsidP="00FF4D7A">
      <w:r w:rsidRPr="00FF4D7A">
        <w:t xml:space="preserve">ATTENTION: if you are cutting volumes in the beginning but also deleting volumes in the middle (the ones to delete only in the </w:t>
      </w:r>
      <w:r>
        <w:t>PRT</w:t>
      </w:r>
      <w:r w:rsidRPr="00FF4D7A">
        <w:t xml:space="preserve">, first do it and then cut, otherwise the volumes won’t match anymore. </w:t>
      </w:r>
    </w:p>
    <w:p w:rsidR="00FF4D7A" w:rsidRDefault="00FF4D7A" w:rsidP="00FF4D7A"/>
    <w:p w:rsidR="00FF4D7A" w:rsidRDefault="00FF4D7A" w:rsidP="00FF4D7A">
      <w:r w:rsidRPr="00FF4D7A">
        <w:t>Make notes in the script, so you can track everything you’ve done for each partic</w:t>
      </w:r>
      <w:r>
        <w:t>ipant. Also make the notes i</w:t>
      </w:r>
      <w:r w:rsidRPr="00FF4D7A">
        <w:t>n the table provided. The other functions are similar to the first, with the inputs: directory, how many to cut from start, from the end, filename.</w:t>
      </w:r>
    </w:p>
    <w:p w:rsidR="00FF4D7A" w:rsidRDefault="00FF4D7A" w:rsidP="00FF4D7A"/>
    <w:p w:rsidR="00FF4D7A" w:rsidRDefault="00FF4D7A" w:rsidP="00FF4D7A">
      <w:r>
        <w:t xml:space="preserve">After you finished the cutting, I recommend you to attach the PRTs to VTCs automatically (that will save you time over doing that in BrainVoyager) as in the following example: </w:t>
      </w:r>
    </w:p>
    <w:p w:rsidR="00FF4D7A" w:rsidRDefault="00FF4D7A" w:rsidP="00FF4D7A"/>
    <w:p w:rsidR="00FF4D7A" w:rsidRDefault="00FF4D7A" w:rsidP="00FF4D7A">
      <w:pPr>
        <w:rPr>
          <w:rFonts w:ascii="Courier New" w:hAnsi="Courier New" w:cs="Courier New"/>
          <w:sz w:val="22"/>
        </w:rPr>
      </w:pPr>
      <w:proofErr w:type="gramStart"/>
      <w:r w:rsidRPr="00FF4D7A">
        <w:rPr>
          <w:rFonts w:ascii="Courier New" w:hAnsi="Courier New" w:cs="Courier New"/>
          <w:sz w:val="22"/>
        </w:rPr>
        <w:t>AttachPRT2VTC(</w:t>
      </w:r>
      <w:proofErr w:type="gramEnd"/>
      <w:r w:rsidRPr="00FF4D7A">
        <w:rPr>
          <w:rFonts w:ascii="Courier New" w:hAnsi="Courier New" w:cs="Courier New"/>
          <w:sz w:val="22"/>
        </w:rPr>
        <w:t>'\IC\zk12_017','\IC\zk12_017\ROI_vtc\prt','SCCAI_3DMCT_LTR_THP3c_SD3DSS5.00mm_TAL','IC')</w:t>
      </w:r>
    </w:p>
    <w:p w:rsidR="00FF4D7A" w:rsidRPr="00FF4D7A" w:rsidRDefault="00FF4D7A" w:rsidP="00FF4D7A">
      <w:pPr>
        <w:rPr>
          <w:rFonts w:ascii="Courier New" w:hAnsi="Courier New" w:cs="Courier New"/>
          <w:sz w:val="22"/>
        </w:rPr>
      </w:pPr>
    </w:p>
    <w:p w:rsidR="00FF4D7A" w:rsidRDefault="00FF4D7A" w:rsidP="00FF4D7A">
      <w:r>
        <w:t xml:space="preserve">For this function to work you have to have equal number of PRTs and VTCs. Remember to apply the same process to </w:t>
      </w:r>
      <w:proofErr w:type="gramStart"/>
      <w:r>
        <w:t>smoothed</w:t>
      </w:r>
      <w:proofErr w:type="gramEnd"/>
      <w:r>
        <w:t xml:space="preserve"> and non-smoothed data.</w:t>
      </w:r>
    </w:p>
    <w:p w:rsidR="00FF4D7A" w:rsidRPr="00232C3D" w:rsidRDefault="00FF4D7A" w:rsidP="00706276">
      <w:pPr>
        <w:rPr>
          <w:rFonts w:ascii="Times New Roman" w:hAnsi="Times New Roman"/>
        </w:rPr>
      </w:pPr>
    </w:p>
    <w:p w:rsidR="00E06E5A" w:rsidRPr="00232C3D" w:rsidRDefault="00E06E5A" w:rsidP="003960F9">
      <w:pPr>
        <w:pStyle w:val="Heading1"/>
      </w:pPr>
      <w:bookmarkStart w:id="44" w:name="_Toc366483432"/>
      <w:proofErr w:type="gramStart"/>
      <w:r w:rsidRPr="00232C3D">
        <w:t>Advanced  statistical</w:t>
      </w:r>
      <w:proofErr w:type="gramEnd"/>
      <w:r w:rsidRPr="00232C3D">
        <w:t xml:space="preserve"> analyses</w:t>
      </w:r>
      <w:bookmarkEnd w:id="44"/>
    </w:p>
    <w:p w:rsidR="00E06E5A" w:rsidRPr="00E06E5A" w:rsidRDefault="00E06E5A" w:rsidP="00E06E5A">
      <w:pPr>
        <w:rPr>
          <w:rFonts w:ascii="Times New Roman" w:hAnsi="Times New Roman"/>
        </w:rPr>
      </w:pPr>
    </w:p>
    <w:p w:rsidR="00E06E5A" w:rsidRDefault="001D3930" w:rsidP="003960F9">
      <w:r>
        <w:t>BrainVoyager</w:t>
      </w:r>
      <w:r w:rsidR="00E06E5A">
        <w:t xml:space="preserve"> has many options for computing the GLM some of which are summarized briefly below.</w:t>
      </w:r>
    </w:p>
    <w:p w:rsidR="00E06E5A" w:rsidRDefault="00E06E5A" w:rsidP="003960F9"/>
    <w:p w:rsidR="00E06E5A" w:rsidRPr="00E06E5A" w:rsidRDefault="00E06E5A" w:rsidP="003960F9">
      <w:r w:rsidRPr="00E06E5A">
        <w:t xml:space="preserve">For more information on </w:t>
      </w:r>
      <w:r>
        <w:t xml:space="preserve">these </w:t>
      </w:r>
      <w:r w:rsidRPr="00E06E5A">
        <w:t>advanced statistics</w:t>
      </w:r>
      <w:r>
        <w:t xml:space="preserve">, </w:t>
      </w:r>
      <w:r w:rsidRPr="00E06E5A">
        <w:t>please see the Advan</w:t>
      </w:r>
      <w:r>
        <w:t xml:space="preserve">ced Statistics in BVQX.doc file, the </w:t>
      </w:r>
      <w:r w:rsidR="001D3930">
        <w:t>BrainVoyager</w:t>
      </w:r>
      <w:r>
        <w:t xml:space="preserve"> help file and the presentations and other notes in the </w:t>
      </w:r>
      <w:r w:rsidR="001D3930">
        <w:t>BrainVoyager</w:t>
      </w:r>
      <w:r>
        <w:t xml:space="preserve"> FTP Site folder.</w:t>
      </w:r>
    </w:p>
    <w:p w:rsidR="00E06E5A" w:rsidRDefault="00E06E5A" w:rsidP="00E06E5A">
      <w:pPr>
        <w:rPr>
          <w:rFonts w:ascii="Times New Roman" w:hAnsi="Times New Roman"/>
          <w:u w:val="single"/>
        </w:rPr>
      </w:pPr>
    </w:p>
    <w:p w:rsidR="00E06E5A" w:rsidRPr="00E06E5A" w:rsidRDefault="00E06E5A" w:rsidP="003960F9">
      <w:pPr>
        <w:pStyle w:val="Heading3"/>
      </w:pPr>
      <w:bookmarkStart w:id="45" w:name="_Toc366483433"/>
      <w:r w:rsidRPr="00E06E5A">
        <w:t>Confound predictors</w:t>
      </w:r>
      <w:bookmarkEnd w:id="45"/>
    </w:p>
    <w:p w:rsidR="00E06E5A" w:rsidRPr="00E06E5A" w:rsidRDefault="00E06E5A" w:rsidP="00E06E5A">
      <w:pPr>
        <w:rPr>
          <w:rFonts w:ascii="Times New Roman" w:hAnsi="Times New Roman"/>
        </w:rPr>
      </w:pPr>
    </w:p>
    <w:p w:rsidR="00E06E5A" w:rsidRPr="00E06E5A" w:rsidRDefault="00E06E5A" w:rsidP="003960F9">
      <w:r w:rsidRPr="00E06E5A">
        <w:t xml:space="preserve">Confound predictors – e.g. drift, </w:t>
      </w:r>
      <w:proofErr w:type="gramStart"/>
      <w:r w:rsidRPr="00E06E5A">
        <w:t>fourier</w:t>
      </w:r>
      <w:proofErr w:type="gramEnd"/>
      <w:r w:rsidRPr="00E06E5A">
        <w:t xml:space="preserve"> or discrete cosine functions maybe calculated and added in </w:t>
      </w:r>
      <w:r w:rsidR="001D3930">
        <w:t>BrainVoyager</w:t>
      </w:r>
      <w:r w:rsidRPr="00E06E5A">
        <w:t xml:space="preserve"> to improve the fit.</w:t>
      </w:r>
    </w:p>
    <w:p w:rsidR="00E06E5A" w:rsidRPr="00E06E5A" w:rsidRDefault="00E06E5A" w:rsidP="00E06E5A">
      <w:pPr>
        <w:rPr>
          <w:rFonts w:ascii="Times New Roman" w:hAnsi="Times New Roman"/>
        </w:rPr>
      </w:pPr>
    </w:p>
    <w:p w:rsidR="00E06E5A" w:rsidRPr="00E06E5A" w:rsidRDefault="00E06E5A" w:rsidP="003960F9">
      <w:pPr>
        <w:pStyle w:val="Heading3"/>
      </w:pPr>
      <w:bookmarkStart w:id="46" w:name="_Toc366483434"/>
      <w:r w:rsidRPr="00E06E5A">
        <w:t>Deconvolution analysis</w:t>
      </w:r>
      <w:r w:rsidR="003960F9">
        <w:t xml:space="preserve"> of rapid event-related designs</w:t>
      </w:r>
      <w:bookmarkEnd w:id="46"/>
    </w:p>
    <w:p w:rsidR="00E06E5A" w:rsidRPr="00E06E5A" w:rsidRDefault="00E06E5A" w:rsidP="00E06E5A">
      <w:pPr>
        <w:rPr>
          <w:rFonts w:ascii="Times New Roman" w:hAnsi="Times New Roman"/>
        </w:rPr>
      </w:pPr>
    </w:p>
    <w:p w:rsidR="00E06E5A" w:rsidRPr="00E06E5A" w:rsidRDefault="00E06E5A" w:rsidP="003960F9">
      <w:r w:rsidRPr="00E06E5A">
        <w:t>Rapid event related designs can induce substantial overlap of evoked responses.</w:t>
      </w:r>
    </w:p>
    <w:p w:rsidR="00E06E5A" w:rsidRPr="00E06E5A" w:rsidRDefault="00E06E5A" w:rsidP="003960F9">
      <w:r w:rsidRPr="00E06E5A">
        <w:t>In such cases, the HRF model must be very good otherwise statistical sensitivity will be severely reduced</w:t>
      </w:r>
    </w:p>
    <w:p w:rsidR="00E06E5A" w:rsidRPr="00E06E5A" w:rsidRDefault="00E06E5A" w:rsidP="003960F9">
      <w:r w:rsidRPr="00E06E5A">
        <w:t>Using the convolution of HRF it is possible to detect effects but response profiles cannot be estimated using event-related averaging due to overlapping responses.</w:t>
      </w:r>
    </w:p>
    <w:p w:rsidR="00E06E5A" w:rsidRPr="00E06E5A" w:rsidRDefault="00E06E5A" w:rsidP="003960F9"/>
    <w:p w:rsidR="00E06E5A" w:rsidRDefault="00E06E5A" w:rsidP="003960F9">
      <w:r w:rsidRPr="00E06E5A">
        <w:t>Deconvolution analysis may be used to estimate condition-related response profiles but this requires jittered inter trial intervals – e.g. null events.</w:t>
      </w:r>
    </w:p>
    <w:p w:rsidR="00E06E5A" w:rsidRDefault="00E06E5A" w:rsidP="00E06E5A">
      <w:pPr>
        <w:rPr>
          <w:rFonts w:ascii="Times New Roman" w:hAnsi="Times New Roman"/>
        </w:rPr>
      </w:pPr>
    </w:p>
    <w:p w:rsidR="00E06E5A" w:rsidRPr="00E06E5A" w:rsidRDefault="00E06E5A" w:rsidP="003960F9">
      <w:pPr>
        <w:pStyle w:val="Heading3"/>
      </w:pPr>
      <w:bookmarkStart w:id="47" w:name="_Toc366483435"/>
      <w:r w:rsidRPr="00E06E5A">
        <w:t>Serial Correlations</w:t>
      </w:r>
      <w:bookmarkEnd w:id="47"/>
    </w:p>
    <w:p w:rsidR="00E06E5A" w:rsidRDefault="00E06E5A" w:rsidP="00E06E5A">
      <w:pPr>
        <w:rPr>
          <w:rFonts w:ascii="Times New Roman" w:hAnsi="Times New Roman"/>
        </w:rPr>
      </w:pPr>
    </w:p>
    <w:p w:rsidR="00E06E5A" w:rsidRDefault="00E06E5A" w:rsidP="003960F9">
      <w:r w:rsidRPr="00E06E5A">
        <w:t xml:space="preserve">There is a general assumption with </w:t>
      </w:r>
      <w:r>
        <w:t xml:space="preserve">the </w:t>
      </w:r>
      <w:r w:rsidRPr="00E06E5A">
        <w:t xml:space="preserve">GLM that each data point is measured independently and that residuals are temporally uncorrelated. </w:t>
      </w:r>
      <w:proofErr w:type="gramStart"/>
      <w:r w:rsidRPr="00E06E5A">
        <w:t>fMRI</w:t>
      </w:r>
      <w:proofErr w:type="gramEnd"/>
      <w:r w:rsidRPr="00E06E5A">
        <w:t xml:space="preserve"> data violates this assumption even when there is no true activation (e.g with a phantom).</w:t>
      </w:r>
    </w:p>
    <w:p w:rsidR="00E06E5A" w:rsidRDefault="00E06E5A" w:rsidP="003960F9"/>
    <w:p w:rsidR="00E06E5A" w:rsidRDefault="00E06E5A" w:rsidP="003960F9">
      <w:r>
        <w:t xml:space="preserve">There are two ways </w:t>
      </w:r>
      <w:proofErr w:type="gramStart"/>
      <w:r>
        <w:t>of  accounting</w:t>
      </w:r>
      <w:proofErr w:type="gramEnd"/>
      <w:r>
        <w:t xml:space="preserve"> for temporal correlations – known as pre-whitening and pre-colouring.</w:t>
      </w:r>
    </w:p>
    <w:p w:rsidR="00E06E5A" w:rsidRDefault="00E06E5A" w:rsidP="00E06E5A">
      <w:pPr>
        <w:rPr>
          <w:rFonts w:ascii="Times New Roman" w:hAnsi="Times New Roman"/>
        </w:rPr>
      </w:pPr>
    </w:p>
    <w:p w:rsidR="00E06E5A" w:rsidRPr="00AC11D0" w:rsidRDefault="00AC11D0" w:rsidP="003960F9">
      <w:pPr>
        <w:pStyle w:val="Heading3"/>
      </w:pPr>
      <w:bookmarkStart w:id="48" w:name="_Toc366483436"/>
      <w:r w:rsidRPr="00AC11D0">
        <w:t>ANOVA and ANCOVA</w:t>
      </w:r>
      <w:bookmarkEnd w:id="48"/>
    </w:p>
    <w:p w:rsidR="00E06E5A" w:rsidRDefault="00E06E5A" w:rsidP="00E06E5A">
      <w:pPr>
        <w:rPr>
          <w:rFonts w:ascii="Times New Roman" w:hAnsi="Times New Roman"/>
        </w:rPr>
      </w:pPr>
    </w:p>
    <w:p w:rsidR="00AC11D0" w:rsidRPr="00AC11D0" w:rsidRDefault="00AC11D0" w:rsidP="003960F9">
      <w:r w:rsidRPr="00AC11D0">
        <w:t>In contrast to a multi-subject RFX GLM where the second-level analysis uses t-maps derived from single subject GLM with RFX ANOVA the mean condition effects are analysed using an ANOVA approach making it possible to model one or more within subjects (repeated measures) factors. In addition it is also possible to model a between subjects factor for multiple groups of subjects.</w:t>
      </w:r>
    </w:p>
    <w:p w:rsidR="00DD4263" w:rsidRPr="00E06E5A" w:rsidRDefault="00D24FA8" w:rsidP="00E06E5A">
      <w:pPr>
        <w:rPr>
          <w:rFonts w:ascii="Times New Roman" w:hAnsi="Times New Roman"/>
        </w:rPr>
      </w:pPr>
      <w:r w:rsidRPr="00E06E5A">
        <w:rPr>
          <w:rFonts w:ascii="Times New Roman" w:hAnsi="Times New Roman"/>
        </w:rPr>
        <w:br w:type="page"/>
      </w:r>
    </w:p>
    <w:p w:rsidR="00706276" w:rsidRPr="00232C3D" w:rsidRDefault="00706276" w:rsidP="007E4CB1">
      <w:pPr>
        <w:pStyle w:val="Heading1"/>
      </w:pPr>
      <w:bookmarkStart w:id="49" w:name="_Toc366483437"/>
      <w:r w:rsidRPr="00232C3D">
        <w:lastRenderedPageBreak/>
        <w:t>Cortex based functional imaging group analysis</w:t>
      </w:r>
      <w:bookmarkEnd w:id="49"/>
    </w:p>
    <w:p w:rsidR="00023EB9" w:rsidRPr="00232C3D" w:rsidRDefault="00023EB9" w:rsidP="00706276">
      <w:pPr>
        <w:rPr>
          <w:rFonts w:ascii="Times New Roman" w:hAnsi="Times New Roman"/>
        </w:rPr>
      </w:pPr>
    </w:p>
    <w:p w:rsidR="00706276" w:rsidRPr="00D24FA8" w:rsidRDefault="00706276" w:rsidP="007E4CB1">
      <w:pPr>
        <w:pStyle w:val="Heading3"/>
      </w:pPr>
      <w:bookmarkStart w:id="50" w:name="_Toc366483438"/>
      <w:r w:rsidRPr="00D24FA8">
        <w:t>Principles of cortex-based functional imaging group analysis</w:t>
      </w:r>
      <w:bookmarkEnd w:id="50"/>
    </w:p>
    <w:p w:rsidR="00023EB9" w:rsidRDefault="00023EB9" w:rsidP="00706276">
      <w:pPr>
        <w:rPr>
          <w:rFonts w:ascii="Times New Roman" w:hAnsi="Times New Roman"/>
        </w:rPr>
      </w:pPr>
    </w:p>
    <w:p w:rsidR="003C2874" w:rsidRDefault="003C2874" w:rsidP="00706276">
      <w:pPr>
        <w:rPr>
          <w:rFonts w:ascii="Times New Roman" w:hAnsi="Times New Roman"/>
        </w:rPr>
      </w:pPr>
    </w:p>
    <w:p w:rsidR="00706276" w:rsidRPr="00D24FA8" w:rsidRDefault="00706276" w:rsidP="007E4CB1">
      <w:r w:rsidRPr="00D24FA8">
        <w:t>The traditional logic of group fMRI analyses</w:t>
      </w:r>
      <w:r w:rsidR="00D24FA8">
        <w:t xml:space="preserve"> in Brain Voyager is as follows. The information contained in the VTC file for each subject </w:t>
      </w:r>
      <w:r w:rsidRPr="00D24FA8">
        <w:t>has been mapped into Talairach space, i.e. the voxel time course entries at a specific coordinate in files from different subjects are assumed to represent the same part of the brain</w:t>
      </w:r>
      <w:r w:rsidR="00D24FA8">
        <w:t xml:space="preserve"> when transformed –providing a common frame of reference for all subjects</w:t>
      </w:r>
      <w:r w:rsidRPr="00D24FA8">
        <w:t xml:space="preserve">. </w:t>
      </w:r>
      <w:proofErr w:type="gramStart"/>
      <w:r w:rsidR="00D24FA8">
        <w:t>W</w:t>
      </w:r>
      <w:r w:rsidRPr="00D24FA8">
        <w:t xml:space="preserve">hen specifying a multi-subject GLM only </w:t>
      </w:r>
      <w:r w:rsidR="00D24FA8">
        <w:t>the VTC</w:t>
      </w:r>
      <w:r w:rsidRPr="00D24FA8">
        <w:t xml:space="preserve"> </w:t>
      </w:r>
      <w:r w:rsidR="00D24FA8">
        <w:t>and RTC</w:t>
      </w:r>
      <w:r w:rsidRPr="00D24FA8">
        <w:t xml:space="preserve"> files </w:t>
      </w:r>
      <w:r w:rsidR="00D24FA8">
        <w:t>need</w:t>
      </w:r>
      <w:r w:rsidRPr="00D24FA8">
        <w:t xml:space="preserve"> to be used as input.</w:t>
      </w:r>
      <w:proofErr w:type="gramEnd"/>
      <w:r w:rsidRPr="00D24FA8">
        <w:t xml:space="preserve"> After specifying contrasts, the result will be a statistical map in Talairach space (</w:t>
      </w:r>
      <w:r w:rsidR="00D24FA8">
        <w:t>VMP</w:t>
      </w:r>
      <w:r w:rsidRPr="00D24FA8">
        <w:t xml:space="preserve"> file). Using a smoothed, reconstructed cortex representation also in Talairach space as a reference</w:t>
      </w:r>
      <w:r w:rsidR="00D24FA8">
        <w:t xml:space="preserve"> (the mesh)</w:t>
      </w:r>
      <w:r w:rsidRPr="00D24FA8">
        <w:t xml:space="preserve">, the </w:t>
      </w:r>
      <w:r w:rsidR="00D24FA8">
        <w:t xml:space="preserve">values in the </w:t>
      </w:r>
      <w:r w:rsidRPr="00D24FA8">
        <w:t xml:space="preserve">.vmp file can </w:t>
      </w:r>
      <w:r w:rsidR="00D24FA8">
        <w:t>be overlaid at the topographically correct position.</w:t>
      </w:r>
    </w:p>
    <w:p w:rsidR="00706276" w:rsidRPr="00D24FA8" w:rsidRDefault="00706276" w:rsidP="00706276">
      <w:pPr>
        <w:rPr>
          <w:rFonts w:ascii="Times New Roman" w:hAnsi="Times New Roman"/>
        </w:rPr>
      </w:pPr>
    </w:p>
    <w:p w:rsidR="00023EB9" w:rsidRDefault="00706276" w:rsidP="003960F9">
      <w:r w:rsidRPr="00D24FA8">
        <w:t xml:space="preserve">The logic of cortex-based functional imaging data analysis is quite different. As in the traditional way, the functional data is first transformed into to Talairach space (normal creation of </w:t>
      </w:r>
      <w:r w:rsidR="00D24FA8">
        <w:t>VTC</w:t>
      </w:r>
      <w:r w:rsidRPr="00D24FA8">
        <w:t xml:space="preserve"> files) for each subject.</w:t>
      </w:r>
    </w:p>
    <w:p w:rsidR="00023EB9" w:rsidRDefault="00023EB9" w:rsidP="00706276">
      <w:pPr>
        <w:rPr>
          <w:rFonts w:ascii="Times New Roman" w:hAnsi="Times New Roman"/>
        </w:rPr>
      </w:pPr>
    </w:p>
    <w:p w:rsidR="00023EB9" w:rsidRDefault="00706276" w:rsidP="003960F9">
      <w:r w:rsidRPr="00D24FA8">
        <w:t xml:space="preserve">However, in order to better align the functional data the reconstructed cortices of all subjects are first aligned to each other </w:t>
      </w:r>
      <w:r w:rsidR="003C2874">
        <w:t xml:space="preserve">anatomically. </w:t>
      </w:r>
    </w:p>
    <w:p w:rsidR="003C2874" w:rsidRDefault="003C2874" w:rsidP="003960F9"/>
    <w:p w:rsidR="00023EB9" w:rsidRDefault="00706276" w:rsidP="003960F9">
      <w:r w:rsidRPr="00D24FA8">
        <w:t xml:space="preserve">The established correspondence mapping between vertices of the cortices is used to align the subject’s functional data. Thus the functional time course data is first attached to the vertices (nodes) of the cortex meshes by sampling the </w:t>
      </w:r>
      <w:r w:rsidR="00D24FA8">
        <w:t>VTCs</w:t>
      </w:r>
      <w:r w:rsidRPr="00D24FA8">
        <w:t xml:space="preserve"> at the vertex positions of the folded cortex meshes of each subject, resulting in a mesh time course (</w:t>
      </w:r>
      <w:r w:rsidR="00D24FA8">
        <w:t>MTC</w:t>
      </w:r>
      <w:r w:rsidRPr="00D24FA8">
        <w:t xml:space="preserve"> file) for </w:t>
      </w:r>
      <w:r w:rsidR="002E4FBB" w:rsidRPr="00D24FA8">
        <w:t>e</w:t>
      </w:r>
      <w:r w:rsidRPr="00D24FA8">
        <w:t xml:space="preserve">ach run of each subject’s data. </w:t>
      </w:r>
    </w:p>
    <w:p w:rsidR="00023EB9" w:rsidRDefault="00023EB9" w:rsidP="003960F9"/>
    <w:p w:rsidR="00706276" w:rsidRPr="00D24FA8" w:rsidRDefault="00023EB9" w:rsidP="003960F9">
      <w:r>
        <w:t>In a</w:t>
      </w:r>
      <w:r w:rsidR="00706276" w:rsidRPr="00D24FA8">
        <w:t xml:space="preserve"> multi-subject GLM study </w:t>
      </w:r>
      <w:r>
        <w:t xml:space="preserve">this mesh time course along with </w:t>
      </w:r>
      <w:r w:rsidR="00706276" w:rsidRPr="00D24FA8">
        <w:t xml:space="preserve">the respective design matrix and the correspondence mapping of the subject’s cortex mesh representation to </w:t>
      </w:r>
      <w:r>
        <w:t>a</w:t>
      </w:r>
      <w:r w:rsidR="00706276" w:rsidRPr="00D24FA8">
        <w:t xml:space="preserve"> group average m</w:t>
      </w:r>
      <w:r>
        <w:t>esh or target mesh can be used.</w:t>
      </w:r>
    </w:p>
    <w:p w:rsidR="0056147E" w:rsidRDefault="0056147E" w:rsidP="003960F9">
      <w:pPr>
        <w:pStyle w:val="Heading3"/>
      </w:pPr>
    </w:p>
    <w:p w:rsidR="00706276" w:rsidRPr="00D24FA8" w:rsidRDefault="00706276" w:rsidP="003960F9">
      <w:pPr>
        <w:pStyle w:val="Heading3"/>
      </w:pPr>
      <w:bookmarkStart w:id="51" w:name="_Toc366483439"/>
      <w:r w:rsidRPr="00D24FA8">
        <w:t>Cortex Based Alignment</w:t>
      </w:r>
      <w:bookmarkEnd w:id="51"/>
    </w:p>
    <w:p w:rsidR="00706276" w:rsidRPr="00D24FA8" w:rsidRDefault="00706276" w:rsidP="00706276">
      <w:pPr>
        <w:rPr>
          <w:rFonts w:ascii="Times New Roman" w:hAnsi="Times New Roman"/>
          <w:u w:val="single"/>
        </w:rPr>
      </w:pPr>
    </w:p>
    <w:p w:rsidR="00023EB9" w:rsidRDefault="00706276" w:rsidP="003960F9">
      <w:r w:rsidRPr="00D24FA8">
        <w:t>A good match between corresponding brain regions</w:t>
      </w:r>
      <w:r w:rsidR="00023EB9">
        <w:t xml:space="preserve"> across subjects</w:t>
      </w:r>
      <w:r w:rsidRPr="00D24FA8">
        <w:t xml:space="preserve"> is important for group-level statistical data analysis. </w:t>
      </w:r>
    </w:p>
    <w:p w:rsidR="00023EB9" w:rsidRDefault="00023EB9" w:rsidP="003960F9"/>
    <w:p w:rsidR="00023EB9" w:rsidRDefault="00706276" w:rsidP="003960F9">
      <w:r w:rsidRPr="00D24FA8">
        <w:t xml:space="preserve">Group analysis in Talairach space suffers, however, from a coarse alignment between </w:t>
      </w:r>
      <w:r w:rsidR="00023EB9">
        <w:t>different</w:t>
      </w:r>
      <w:r w:rsidRPr="00D24FA8">
        <w:t xml:space="preserve"> brains producing </w:t>
      </w:r>
      <w:proofErr w:type="gramStart"/>
      <w:r w:rsidRPr="00D24FA8">
        <w:t>suboptimal,</w:t>
      </w:r>
      <w:proofErr w:type="gramEnd"/>
      <w:r w:rsidRPr="00D24FA8">
        <w:t xml:space="preserve"> and sometimes even misleading group maps due to extensive spatial smoothing. </w:t>
      </w:r>
    </w:p>
    <w:p w:rsidR="00023EB9" w:rsidRDefault="00023EB9" w:rsidP="003960F9"/>
    <w:p w:rsidR="00023EB9" w:rsidRDefault="00706276" w:rsidP="003960F9">
      <w:r w:rsidRPr="00D24FA8">
        <w:lastRenderedPageBreak/>
        <w:t xml:space="preserve">While functional areas do not precisely follow cortical landmarks, it has been shown for areas V1 and motor cortex </w:t>
      </w:r>
      <w:r w:rsidR="00023EB9">
        <w:t xml:space="preserve">for example </w:t>
      </w:r>
      <w:r w:rsidRPr="00D24FA8">
        <w:t xml:space="preserve">that a cortical matching approach substantially improves statistical group results by reducing anatomical variability. </w:t>
      </w:r>
    </w:p>
    <w:p w:rsidR="00023EB9" w:rsidRDefault="00023EB9" w:rsidP="00706276">
      <w:pPr>
        <w:rPr>
          <w:rFonts w:ascii="Times New Roman" w:hAnsi="Times New Roman"/>
        </w:rPr>
      </w:pPr>
    </w:p>
    <w:p w:rsidR="00706276" w:rsidRPr="00D24FA8" w:rsidRDefault="00706276" w:rsidP="003960F9">
      <w:r w:rsidRPr="00D24FA8">
        <w:t>BVQX offers a cortical mapping approach to align</w:t>
      </w:r>
      <w:r w:rsidR="00023EB9">
        <w:t>ing</w:t>
      </w:r>
      <w:r w:rsidRPr="00D24FA8">
        <w:t xml:space="preserve"> brains using </w:t>
      </w:r>
      <w:r w:rsidR="00023EB9">
        <w:t xml:space="preserve">the </w:t>
      </w:r>
      <w:r w:rsidRPr="00D24FA8">
        <w:t>curvature information of the cortex. Since the curvature of the cortex reflects the gyral/sulcal folding pattern of the brain, this brain matching approach essentially alig</w:t>
      </w:r>
      <w:r w:rsidR="00023EB9">
        <w:t>ns gyri and sulci across brains from multiple subjects.</w:t>
      </w:r>
    </w:p>
    <w:p w:rsidR="003C2874" w:rsidRPr="003C2874" w:rsidRDefault="003C2874" w:rsidP="003960F9"/>
    <w:p w:rsidR="003C2874" w:rsidRPr="003C2874" w:rsidRDefault="003C2874" w:rsidP="003960F9">
      <w:r w:rsidRPr="003C2874">
        <w:t xml:space="preserve">The </w:t>
      </w:r>
      <w:r>
        <w:t>essence</w:t>
      </w:r>
      <w:r w:rsidRPr="003C2874">
        <w:t xml:space="preserve"> of cortex based alignment is to produce spherical mappings of the cortex co-aligned across multiple subjects.</w:t>
      </w:r>
    </w:p>
    <w:p w:rsidR="003C2874" w:rsidRPr="003C2874" w:rsidRDefault="003C2874" w:rsidP="003960F9"/>
    <w:p w:rsidR="003C2874" w:rsidRPr="003C2874" w:rsidRDefault="001D3930" w:rsidP="003960F9">
      <w:r>
        <w:t>BrainVoyager</w:t>
      </w:r>
      <w:r w:rsidR="003C2874" w:rsidRPr="003C2874">
        <w:t xml:space="preserve"> initially inflates each RECOSM mesh to a sphere – the number of vertices on this sphere is the same as that in the RECOSM mesh.</w:t>
      </w:r>
    </w:p>
    <w:p w:rsidR="003C2874" w:rsidRPr="003C2874" w:rsidRDefault="003C2874" w:rsidP="003960F9"/>
    <w:p w:rsidR="003C2874" w:rsidRPr="003C2874" w:rsidRDefault="003C2874" w:rsidP="003960F9">
      <w:r w:rsidRPr="003C2874">
        <w:t xml:space="preserve">The RECOSM sphere </w:t>
      </w:r>
      <w:proofErr w:type="gramStart"/>
      <w:r w:rsidRPr="003C2874">
        <w:t>is  then</w:t>
      </w:r>
      <w:proofErr w:type="gramEnd"/>
      <w:r w:rsidRPr="003C2874">
        <w:t xml:space="preserve"> re-sampled to a standard sphere of 40,962 vertices. </w:t>
      </w:r>
      <w:r w:rsidR="001D3930">
        <w:t>BrainVoyager</w:t>
      </w:r>
      <w:r w:rsidRPr="003C2874">
        <w:t xml:space="preserve"> also creates a sphere-to-sphere </w:t>
      </w:r>
      <w:proofErr w:type="gramStart"/>
      <w:r w:rsidRPr="003C2874">
        <w:t>mapping  (</w:t>
      </w:r>
      <w:proofErr w:type="gramEnd"/>
      <w:r w:rsidRPr="003C2874">
        <w:t xml:space="preserve">SSM) file which maps the vertices of the RECOSM sphere to the standard sphere. </w:t>
      </w:r>
    </w:p>
    <w:p w:rsidR="003C2874" w:rsidRPr="003C2874" w:rsidRDefault="003C2874" w:rsidP="003960F9"/>
    <w:p w:rsidR="003C2874" w:rsidRPr="003C2874" w:rsidRDefault="001D3930" w:rsidP="003960F9">
      <w:r>
        <w:t>BrainVoyager</w:t>
      </w:r>
      <w:r w:rsidR="003C2874" w:rsidRPr="003C2874">
        <w:t xml:space="preserve"> in addition creates a non-inflated version of the mesh with the same standard number of vertices and the same curvature information as in the original RECOSM mesh. </w:t>
      </w:r>
    </w:p>
    <w:p w:rsidR="003C2874" w:rsidRPr="003C2874" w:rsidRDefault="003C2874" w:rsidP="003960F9"/>
    <w:p w:rsidR="003C2874" w:rsidRPr="003C2874" w:rsidRDefault="003C2874" w:rsidP="003960F9">
      <w:r w:rsidRPr="003C2874">
        <w:t>The curvature information for the spherical mesh is saved as a surface map (SMP) in four different resolutions.</w:t>
      </w:r>
    </w:p>
    <w:p w:rsidR="003C2874" w:rsidRPr="003C2874" w:rsidRDefault="003C2874" w:rsidP="003960F9"/>
    <w:p w:rsidR="003C2874" w:rsidRPr="003C2874" w:rsidRDefault="003C2874" w:rsidP="003960F9">
      <w:r w:rsidRPr="003C2874">
        <w:t xml:space="preserve">Once a standard sphere for each RECOSM mesh has been created, </w:t>
      </w:r>
      <w:r w:rsidR="001D3930">
        <w:t>BrainVoyager</w:t>
      </w:r>
      <w:r w:rsidRPr="003C2874">
        <w:t xml:space="preserve"> can use the standard spheres to align cortical structures (gyri and sulci) across subjects – either by aligning to a specified target or aligning all subjects in a group to a dynamic average. </w:t>
      </w:r>
    </w:p>
    <w:p w:rsidR="003C2874" w:rsidRPr="003C2874" w:rsidRDefault="003C2874" w:rsidP="003960F9"/>
    <w:p w:rsidR="003C2874" w:rsidRPr="003C2874" w:rsidRDefault="003C2874" w:rsidP="003960F9">
      <w:r w:rsidRPr="003C2874">
        <w:t xml:space="preserve">In order to do this </w:t>
      </w:r>
      <w:r w:rsidR="001D3930">
        <w:t>BrainVoyager</w:t>
      </w:r>
      <w:r w:rsidRPr="003C2874">
        <w:t xml:space="preserve"> creates a spherical map for the target in spherical coordinates (this is saved as a PMP file</w:t>
      </w:r>
      <w:proofErr w:type="gramStart"/>
      <w:r w:rsidRPr="003C2874">
        <w:t>)  in</w:t>
      </w:r>
      <w:proofErr w:type="gramEnd"/>
      <w:r w:rsidRPr="003C2874">
        <w:t xml:space="preserve"> 4 different resolutions – these maps are independent from the resolution of the target mesh and each resolution can be visualised in </w:t>
      </w:r>
      <w:r w:rsidR="001D3930">
        <w:t>BrainVoyager</w:t>
      </w:r>
      <w:r w:rsidRPr="003C2874">
        <w:t xml:space="preserve"> on the Target Sphere tab of Cortex-Based alignment.</w:t>
      </w:r>
    </w:p>
    <w:p w:rsidR="003C2874" w:rsidRPr="003C2874" w:rsidRDefault="003C2874" w:rsidP="003960F9"/>
    <w:p w:rsidR="003C2874" w:rsidRPr="003C2874" w:rsidRDefault="003C2874" w:rsidP="003960F9">
      <w:r w:rsidRPr="003C2874">
        <w:t>Aligning one sphere to a specific target is a somewhat manual process whereby alignment at each resolution is carried out sequentially by the user.</w:t>
      </w:r>
    </w:p>
    <w:p w:rsidR="003C2874" w:rsidRPr="003C2874" w:rsidRDefault="003C2874" w:rsidP="003960F9"/>
    <w:p w:rsidR="003C2874" w:rsidRPr="003C2874" w:rsidRDefault="003C2874" w:rsidP="003960F9">
      <w:r w:rsidRPr="003C2874">
        <w:t xml:space="preserve">Alignment of a group is more automatic with </w:t>
      </w:r>
      <w:r w:rsidR="001D3930">
        <w:t>BrainVoyager</w:t>
      </w:r>
      <w:r w:rsidRPr="003C2874">
        <w:t xml:space="preserve"> controlling the alignment at each resolution. Alignment of a group to a dynamic average curvature is also possible.</w:t>
      </w:r>
    </w:p>
    <w:p w:rsidR="003C2874" w:rsidRPr="003C2874" w:rsidRDefault="003C2874" w:rsidP="003960F9"/>
    <w:p w:rsidR="003C2874" w:rsidRPr="003C2874" w:rsidRDefault="003C2874" w:rsidP="003960F9">
      <w:r w:rsidRPr="003C2874">
        <w:t xml:space="preserve">Once alignment at all resolutions has been achieved, </w:t>
      </w:r>
      <w:r w:rsidR="001D3930">
        <w:t>BrainVoyager</w:t>
      </w:r>
      <w:r w:rsidRPr="003C2874">
        <w:t xml:space="preserve"> will save a surface map of the aligned cortices and an SSM file which maps the standardised sphere for each subject to the group target (or dynamically averaged target).</w:t>
      </w:r>
    </w:p>
    <w:p w:rsidR="003C2874" w:rsidRPr="003C2874" w:rsidRDefault="003C2874" w:rsidP="003960F9"/>
    <w:p w:rsidR="003C2874" w:rsidRPr="003C2874" w:rsidRDefault="003C2874" w:rsidP="003960F9">
      <w:r w:rsidRPr="003C2874">
        <w:lastRenderedPageBreak/>
        <w:t>After having performed the alignment it is possible to perform statistical analyses on the spatially aligned cortices.</w:t>
      </w:r>
    </w:p>
    <w:p w:rsidR="003C2874" w:rsidRPr="00D24FA8" w:rsidRDefault="003C2874" w:rsidP="003960F9">
      <w:r w:rsidRPr="00D24FA8">
        <w:t>The traditional logic of group fMRI analyses</w:t>
      </w:r>
      <w:r>
        <w:t xml:space="preserve"> in Brain Voyager is as follows. The information contained in the VTC file for each subject </w:t>
      </w:r>
      <w:r w:rsidRPr="00D24FA8">
        <w:t>has been mapped into Talairach space, i.e. the voxel time course entries at a specific coordinate in files from different subjects are assumed to represent the same part of the brain</w:t>
      </w:r>
      <w:r>
        <w:t xml:space="preserve"> when transformed –providing a common frame of reference for all subjects</w:t>
      </w:r>
      <w:r w:rsidRPr="00D24FA8">
        <w:t xml:space="preserve">. </w:t>
      </w:r>
      <w:proofErr w:type="gramStart"/>
      <w:r>
        <w:t>W</w:t>
      </w:r>
      <w:r w:rsidRPr="00D24FA8">
        <w:t xml:space="preserve">hen specifying a multi-subject GLM only </w:t>
      </w:r>
      <w:r>
        <w:t>the VTC</w:t>
      </w:r>
      <w:r w:rsidRPr="00D24FA8">
        <w:t xml:space="preserve"> </w:t>
      </w:r>
      <w:r>
        <w:t>and RTC</w:t>
      </w:r>
      <w:r w:rsidRPr="00D24FA8">
        <w:t xml:space="preserve"> files </w:t>
      </w:r>
      <w:r>
        <w:t>need</w:t>
      </w:r>
      <w:r w:rsidRPr="00D24FA8">
        <w:t xml:space="preserve"> to be used as input.</w:t>
      </w:r>
      <w:proofErr w:type="gramEnd"/>
      <w:r w:rsidRPr="00D24FA8">
        <w:t xml:space="preserve"> After specifying contrasts, the result will be a statistical map in Talairach space (</w:t>
      </w:r>
      <w:r>
        <w:t>VMP</w:t>
      </w:r>
      <w:r w:rsidRPr="00D24FA8">
        <w:t xml:space="preserve"> file). Using a smoothed, reconstructed cortex representation also in Talairach space as a reference</w:t>
      </w:r>
      <w:r>
        <w:t xml:space="preserve"> (the mesh)</w:t>
      </w:r>
      <w:r w:rsidRPr="00D24FA8">
        <w:t xml:space="preserve">, the </w:t>
      </w:r>
      <w:r>
        <w:t xml:space="preserve">values in the </w:t>
      </w:r>
      <w:r w:rsidRPr="00D24FA8">
        <w:t xml:space="preserve">.vmp file can </w:t>
      </w:r>
      <w:r>
        <w:t>be overlaid at the topographically correct position.</w:t>
      </w:r>
    </w:p>
    <w:p w:rsidR="003C2874" w:rsidRPr="00D24FA8" w:rsidRDefault="003C2874" w:rsidP="003960F9"/>
    <w:p w:rsidR="003C2874" w:rsidRDefault="003C2874" w:rsidP="003960F9">
      <w:r w:rsidRPr="00D24FA8">
        <w:t xml:space="preserve">The logic of cortex-based functional imaging data analysis is quite different. As in the traditional way, the functional data is first transformed into to Talairach space (normal creation of </w:t>
      </w:r>
      <w:r>
        <w:t>VTC</w:t>
      </w:r>
      <w:r w:rsidRPr="00D24FA8">
        <w:t xml:space="preserve"> files) for each subject.</w:t>
      </w:r>
    </w:p>
    <w:p w:rsidR="003C2874" w:rsidRDefault="003C2874" w:rsidP="003960F9"/>
    <w:p w:rsidR="003C2874" w:rsidRDefault="003C2874" w:rsidP="003960F9">
      <w:r w:rsidRPr="00D24FA8">
        <w:t xml:space="preserve">However, in order to better align the functional data the reconstructed cortices of all subjects are first aligned to each other </w:t>
      </w:r>
      <w:r>
        <w:t xml:space="preserve">anatomically. </w:t>
      </w:r>
    </w:p>
    <w:p w:rsidR="003C2874" w:rsidRDefault="003C2874" w:rsidP="003960F9"/>
    <w:p w:rsidR="003C2874" w:rsidRDefault="003C2874" w:rsidP="003960F9">
      <w:r w:rsidRPr="00D24FA8">
        <w:t xml:space="preserve">The established correspondence mapping between vertices of the cortices is used to align the subject’s functional data. Thus the functional time course data is first attached to the vertices (nodes) of the cortex meshes by sampling the </w:t>
      </w:r>
      <w:r>
        <w:t>VTCs</w:t>
      </w:r>
      <w:r w:rsidRPr="00D24FA8">
        <w:t xml:space="preserve"> at the vertex positions of the folded cortex meshes of each subject, resulting in a mesh time course (</w:t>
      </w:r>
      <w:r>
        <w:t>MTC</w:t>
      </w:r>
      <w:r w:rsidRPr="00D24FA8">
        <w:t xml:space="preserve"> file) for each run of each subject’s data. </w:t>
      </w:r>
    </w:p>
    <w:p w:rsidR="003C2874" w:rsidRDefault="003C2874" w:rsidP="003960F9"/>
    <w:p w:rsidR="003C2874" w:rsidRPr="00D24FA8" w:rsidRDefault="003C2874" w:rsidP="003960F9">
      <w:r>
        <w:t>In a</w:t>
      </w:r>
      <w:r w:rsidRPr="00D24FA8">
        <w:t xml:space="preserve"> multi-subject GLM study </w:t>
      </w:r>
      <w:r>
        <w:t xml:space="preserve">this mesh time course along with </w:t>
      </w:r>
      <w:r w:rsidRPr="00D24FA8">
        <w:t xml:space="preserve">the respective design matrix and the correspondence mapping of the subject’s cortex mesh representation to </w:t>
      </w:r>
      <w:r>
        <w:t>a</w:t>
      </w:r>
      <w:r w:rsidRPr="00D24FA8">
        <w:t xml:space="preserve"> group average m</w:t>
      </w:r>
      <w:r>
        <w:t>esh or target mesh can be used.</w:t>
      </w:r>
    </w:p>
    <w:p w:rsidR="003C2874" w:rsidRPr="00D24FA8" w:rsidRDefault="003C2874" w:rsidP="00706276">
      <w:pPr>
        <w:rPr>
          <w:rFonts w:ascii="Times New Roman" w:hAnsi="Times New Roman"/>
        </w:rPr>
      </w:pPr>
    </w:p>
    <w:p w:rsidR="00706276" w:rsidRPr="00D24FA8" w:rsidRDefault="00706276" w:rsidP="003960F9">
      <w:pPr>
        <w:pStyle w:val="Heading3"/>
      </w:pPr>
      <w:bookmarkStart w:id="52" w:name="_Toc366483440"/>
      <w:r w:rsidRPr="00D24FA8">
        <w:t>Preprocessing</w:t>
      </w:r>
      <w:r w:rsidR="003960F9">
        <w:t xml:space="preserve"> for CBA</w:t>
      </w:r>
      <w:bookmarkEnd w:id="52"/>
    </w:p>
    <w:p w:rsidR="00706276" w:rsidRPr="00D24FA8" w:rsidRDefault="00706276" w:rsidP="00706276">
      <w:pPr>
        <w:rPr>
          <w:rFonts w:ascii="Times New Roman" w:hAnsi="Times New Roman"/>
        </w:rPr>
      </w:pPr>
    </w:p>
    <w:p w:rsidR="00706276" w:rsidRDefault="00706276" w:rsidP="003960F9">
      <w:r w:rsidRPr="00D24FA8">
        <w:t>As a first step</w:t>
      </w:r>
      <w:r w:rsidR="008D05F6">
        <w:t xml:space="preserve">, the folded cortex for each subject is </w:t>
      </w:r>
      <w:r w:rsidR="00023EB9">
        <w:t>morph</w:t>
      </w:r>
      <w:r w:rsidR="008D05F6">
        <w:t>ed</w:t>
      </w:r>
      <w:r w:rsidR="00023EB9">
        <w:t xml:space="preserve"> </w:t>
      </w:r>
      <w:r w:rsidRPr="00D24FA8">
        <w:t>into a spher</w:t>
      </w:r>
      <w:r w:rsidR="008D05F6">
        <w:t xml:space="preserve">e where </w:t>
      </w:r>
      <w:r w:rsidRPr="00D24FA8">
        <w:t xml:space="preserve">ach vertex of the sphere (spherical coordinate system) corresponds to a vertex of the folded cortex </w:t>
      </w:r>
      <w:r w:rsidR="008D05F6">
        <w:t>– the same number of vertices being present in both.</w:t>
      </w:r>
    </w:p>
    <w:p w:rsidR="008D05F6" w:rsidRPr="00D24FA8" w:rsidRDefault="008D05F6" w:rsidP="008D05F6">
      <w:pPr>
        <w:ind w:left="360"/>
        <w:rPr>
          <w:rFonts w:ascii="Times New Roman" w:hAnsi="Times New Roman"/>
        </w:rPr>
      </w:pPr>
    </w:p>
    <w:p w:rsidR="00706276" w:rsidRDefault="003960F9" w:rsidP="002C5D22">
      <w:pPr>
        <w:pStyle w:val="ListParagraph"/>
        <w:numPr>
          <w:ilvl w:val="0"/>
          <w:numId w:val="82"/>
        </w:numPr>
      </w:pPr>
      <w:r>
        <w:t xml:space="preserve">Load </w:t>
      </w:r>
      <w:r w:rsidR="00706276" w:rsidRPr="00D24FA8">
        <w:t>final_TAL.vmr</w:t>
      </w:r>
    </w:p>
    <w:p w:rsidR="003960F9" w:rsidRDefault="003960F9" w:rsidP="002C5D22">
      <w:pPr>
        <w:pStyle w:val="ListParagraph"/>
        <w:numPr>
          <w:ilvl w:val="0"/>
          <w:numId w:val="82"/>
        </w:numPr>
      </w:pPr>
      <w:r>
        <w:t>Load the RECOSM mesh</w:t>
      </w:r>
    </w:p>
    <w:p w:rsidR="00706276" w:rsidRPr="003960F9" w:rsidRDefault="003960F9" w:rsidP="002C5D22">
      <w:pPr>
        <w:pStyle w:val="ListParagraph"/>
        <w:numPr>
          <w:ilvl w:val="0"/>
          <w:numId w:val="82"/>
        </w:numPr>
      </w:pPr>
      <w:r w:rsidRPr="003960F9">
        <w:t xml:space="preserve">On the Meshes menu choose </w:t>
      </w:r>
      <w:r w:rsidR="00706276" w:rsidRPr="003960F9">
        <w:t>Cortex Based Alignment (CBA)</w:t>
      </w:r>
    </w:p>
    <w:p w:rsidR="00AE443E" w:rsidRPr="003960F9" w:rsidRDefault="00AE443E" w:rsidP="002C5D22">
      <w:pPr>
        <w:pStyle w:val="ListParagraph"/>
        <w:numPr>
          <w:ilvl w:val="0"/>
          <w:numId w:val="82"/>
        </w:numPr>
      </w:pPr>
      <w:r w:rsidRPr="003960F9">
        <w:t>Select Curvature Tab – check Use linked mesh’s folding pattern and select the RECOSM.srf file as the linked mesh.</w:t>
      </w:r>
    </w:p>
    <w:p w:rsidR="00AE443E" w:rsidRPr="003960F9" w:rsidRDefault="00AE443E" w:rsidP="002C5D22">
      <w:pPr>
        <w:pStyle w:val="ListParagraph"/>
        <w:numPr>
          <w:ilvl w:val="0"/>
          <w:numId w:val="82"/>
        </w:numPr>
      </w:pPr>
      <w:r w:rsidRPr="003960F9">
        <w:t>Choose Curvature and then smooth</w:t>
      </w:r>
    </w:p>
    <w:p w:rsidR="008D05F6" w:rsidRPr="003960F9" w:rsidRDefault="00706276" w:rsidP="002C5D22">
      <w:pPr>
        <w:pStyle w:val="ListParagraph"/>
        <w:numPr>
          <w:ilvl w:val="0"/>
          <w:numId w:val="82"/>
        </w:numPr>
      </w:pPr>
      <w:r w:rsidRPr="003960F9">
        <w:t>Select Make Sphere Tab</w:t>
      </w:r>
    </w:p>
    <w:p w:rsidR="003960F9" w:rsidRPr="003960F9" w:rsidRDefault="00706276" w:rsidP="002C5D22">
      <w:pPr>
        <w:pStyle w:val="ListParagraph"/>
        <w:numPr>
          <w:ilvl w:val="0"/>
          <w:numId w:val="82"/>
        </w:numPr>
      </w:pPr>
      <w:r w:rsidRPr="003960F9">
        <w:t xml:space="preserve">Using the default parameters </w:t>
      </w:r>
      <w:r w:rsidR="003960F9" w:rsidRPr="003960F9">
        <w:t>click Morph</w:t>
      </w:r>
    </w:p>
    <w:p w:rsidR="00706276" w:rsidRPr="003960F9" w:rsidRDefault="003960F9" w:rsidP="002C5D22">
      <w:pPr>
        <w:pStyle w:val="ListParagraph"/>
        <w:numPr>
          <w:ilvl w:val="0"/>
          <w:numId w:val="82"/>
        </w:numPr>
      </w:pPr>
      <w:r w:rsidRPr="003960F9">
        <w:t>Once the morphing is complete click Correct</w:t>
      </w:r>
    </w:p>
    <w:p w:rsidR="003960F9" w:rsidRDefault="003960F9" w:rsidP="003960F9">
      <w:pPr>
        <w:ind w:left="1080"/>
        <w:rPr>
          <w:rFonts w:ascii="Times New Roman" w:hAnsi="Times New Roman"/>
        </w:rPr>
      </w:pPr>
    </w:p>
    <w:p w:rsidR="00706276" w:rsidRPr="00D24FA8" w:rsidRDefault="003960F9" w:rsidP="003960F9">
      <w:r>
        <w:lastRenderedPageBreak/>
        <w:t>The f</w:t>
      </w:r>
      <w:r w:rsidR="00706276" w:rsidRPr="00D24FA8">
        <w:t xml:space="preserve">ile will be saved </w:t>
      </w:r>
      <w:r>
        <w:t xml:space="preserve">with the suffix </w:t>
      </w:r>
      <w:r w:rsidRPr="003960F9">
        <w:rPr>
          <w:b/>
        </w:rPr>
        <w:t>_SPHERE.SRF</w:t>
      </w:r>
    </w:p>
    <w:p w:rsidR="00706276" w:rsidRPr="00D24FA8" w:rsidRDefault="00706276" w:rsidP="00706276">
      <w:pPr>
        <w:ind w:left="360"/>
        <w:rPr>
          <w:rFonts w:ascii="Times New Roman" w:hAnsi="Times New Roman"/>
        </w:rPr>
      </w:pPr>
    </w:p>
    <w:p w:rsidR="00706276" w:rsidRDefault="00706276" w:rsidP="003960F9">
      <w:r w:rsidRPr="00D24FA8">
        <w:t xml:space="preserve">For each subject the resulting sphere now has to be mapped into a standardized sphere space </w:t>
      </w:r>
      <w:r w:rsidR="008D05F6">
        <w:t>having</w:t>
      </w:r>
      <w:r w:rsidRPr="00D24FA8">
        <w:t xml:space="preserve"> the same number of vertices for all subjects</w:t>
      </w:r>
      <w:r w:rsidR="008D05F6">
        <w:t>.</w:t>
      </w:r>
    </w:p>
    <w:p w:rsidR="008D05F6" w:rsidRPr="00D24FA8" w:rsidRDefault="008D05F6" w:rsidP="008D05F6">
      <w:pPr>
        <w:ind w:left="360"/>
        <w:rPr>
          <w:rFonts w:ascii="Times New Roman" w:hAnsi="Times New Roman"/>
        </w:rPr>
      </w:pPr>
    </w:p>
    <w:p w:rsidR="00CC0577" w:rsidRPr="003960F9" w:rsidRDefault="003960F9" w:rsidP="002C5D22">
      <w:pPr>
        <w:pStyle w:val="ListParagraph"/>
        <w:numPr>
          <w:ilvl w:val="0"/>
          <w:numId w:val="83"/>
        </w:numPr>
      </w:pPr>
      <w:r w:rsidRPr="003960F9">
        <w:t xml:space="preserve">On the Meshes menu select </w:t>
      </w:r>
      <w:r w:rsidR="00706276" w:rsidRPr="003960F9">
        <w:t>Cortex Based Alignment (CBA)</w:t>
      </w:r>
    </w:p>
    <w:p w:rsidR="00706276" w:rsidRPr="003960F9" w:rsidRDefault="00706276" w:rsidP="002C5D22">
      <w:pPr>
        <w:pStyle w:val="ListParagraph"/>
        <w:numPr>
          <w:ilvl w:val="0"/>
          <w:numId w:val="83"/>
        </w:numPr>
      </w:pPr>
      <w:r w:rsidRPr="003960F9">
        <w:t>Select the Sample Sphere Tab</w:t>
      </w:r>
      <w:r w:rsidR="008D05F6" w:rsidRPr="003960F9">
        <w:t>.</w:t>
      </w:r>
    </w:p>
    <w:p w:rsidR="00706276" w:rsidRPr="003960F9" w:rsidRDefault="003960F9" w:rsidP="002C5D22">
      <w:pPr>
        <w:pStyle w:val="ListParagraph"/>
        <w:numPr>
          <w:ilvl w:val="0"/>
          <w:numId w:val="83"/>
        </w:numPr>
      </w:pPr>
      <w:r w:rsidRPr="003960F9">
        <w:t>Select</w:t>
      </w:r>
      <w:r w:rsidR="00706276" w:rsidRPr="003960F9">
        <w:t xml:space="preserve"> the_SPHERE.srf  in to Mapping from s</w:t>
      </w:r>
      <w:r w:rsidRPr="003960F9">
        <w:t>tandard sphere to cortex sphere into the</w:t>
      </w:r>
      <w:r w:rsidR="00706276" w:rsidRPr="003960F9">
        <w:t xml:space="preserve"> Create Sphere field (usually automatic)</w:t>
      </w:r>
    </w:p>
    <w:p w:rsidR="00706276" w:rsidRPr="003960F9" w:rsidRDefault="00CC0577" w:rsidP="002C5D22">
      <w:pPr>
        <w:pStyle w:val="ListParagraph"/>
        <w:numPr>
          <w:ilvl w:val="0"/>
          <w:numId w:val="83"/>
        </w:numPr>
      </w:pPr>
      <w:r w:rsidRPr="003960F9">
        <w:t>Select</w:t>
      </w:r>
      <w:r w:rsidR="00706276" w:rsidRPr="003960F9">
        <w:t xml:space="preserve"> ‘Map std</w:t>
      </w:r>
      <w:r w:rsidRPr="003960F9">
        <w:t>.</w:t>
      </w:r>
      <w:r w:rsidR="00706276" w:rsidRPr="003960F9">
        <w:t xml:space="preserve"> sphere’</w:t>
      </w:r>
    </w:p>
    <w:p w:rsidR="00706276" w:rsidRPr="003960F9" w:rsidRDefault="00706276" w:rsidP="002C5D22">
      <w:pPr>
        <w:pStyle w:val="ListParagraph"/>
        <w:numPr>
          <w:ilvl w:val="0"/>
          <w:numId w:val="83"/>
        </w:numPr>
      </w:pPr>
      <w:r w:rsidRPr="003960F9">
        <w:t>Save the resulting .ssm (sphere-to-sphere vertex mapping) file</w:t>
      </w:r>
    </w:p>
    <w:p w:rsidR="00CC0577" w:rsidRPr="00D24FA8" w:rsidRDefault="00CC0577" w:rsidP="00CC0577">
      <w:pPr>
        <w:ind w:left="2160"/>
        <w:rPr>
          <w:rFonts w:ascii="Times New Roman" w:hAnsi="Times New Roman"/>
        </w:rPr>
      </w:pPr>
    </w:p>
    <w:p w:rsidR="00706276" w:rsidRDefault="00706276" w:rsidP="002C34F2">
      <w:r w:rsidRPr="00D24FA8">
        <w:t>Next from the resultant mapping the reconstructed folded representation (_RECOSM.srf) has to be standardized as well</w:t>
      </w:r>
    </w:p>
    <w:p w:rsidR="00CC0577" w:rsidRPr="00D24FA8" w:rsidRDefault="00CC0577" w:rsidP="002C34F2"/>
    <w:p w:rsidR="00706276" w:rsidRPr="00D24FA8" w:rsidRDefault="002C34F2" w:rsidP="002C5D22">
      <w:pPr>
        <w:pStyle w:val="ListParagraph"/>
        <w:numPr>
          <w:ilvl w:val="0"/>
          <w:numId w:val="84"/>
        </w:numPr>
      </w:pPr>
      <w:r>
        <w:t xml:space="preserve">Select </w:t>
      </w:r>
      <w:r w:rsidR="003960F9">
        <w:t xml:space="preserve">the respective </w:t>
      </w:r>
      <w:r w:rsidR="00706276" w:rsidRPr="00D24FA8">
        <w:t>RECOSM.srf file into the Standard sphere vertex and cur</w:t>
      </w:r>
      <w:r>
        <w:t>vature setting , Folded mesh fi</w:t>
      </w:r>
      <w:r w:rsidR="00706276" w:rsidRPr="00D24FA8">
        <w:t>e</w:t>
      </w:r>
      <w:r>
        <w:t>l</w:t>
      </w:r>
      <w:r w:rsidR="00706276" w:rsidRPr="00D24FA8">
        <w:t>d</w:t>
      </w:r>
    </w:p>
    <w:p w:rsidR="00706276" w:rsidRDefault="00CC0577" w:rsidP="002C5D22">
      <w:pPr>
        <w:pStyle w:val="ListParagraph"/>
        <w:numPr>
          <w:ilvl w:val="0"/>
          <w:numId w:val="84"/>
        </w:numPr>
      </w:pPr>
      <w:r>
        <w:t>Select</w:t>
      </w:r>
      <w:r w:rsidR="00706276" w:rsidRPr="00D24FA8">
        <w:t xml:space="preserve"> ‘Set std sphere vertices</w:t>
      </w:r>
    </w:p>
    <w:p w:rsidR="002C34F2" w:rsidRPr="00D24FA8" w:rsidRDefault="002C34F2" w:rsidP="002C5D22">
      <w:pPr>
        <w:pStyle w:val="ListParagraph"/>
        <w:numPr>
          <w:ilvl w:val="0"/>
          <w:numId w:val="84"/>
        </w:numPr>
      </w:pPr>
    </w:p>
    <w:p w:rsidR="00706276" w:rsidRDefault="00706276" w:rsidP="002C34F2">
      <w:r w:rsidRPr="00D24FA8">
        <w:t xml:space="preserve">The respective _RECOSM_SPH.srf file will appear in </w:t>
      </w:r>
      <w:proofErr w:type="gramStart"/>
      <w:r w:rsidRPr="00D24FA8">
        <w:t>the  Folded</w:t>
      </w:r>
      <w:proofErr w:type="gramEnd"/>
      <w:r w:rsidRPr="00D24FA8">
        <w:t xml:space="preserve"> sph</w:t>
      </w:r>
      <w:r w:rsidR="002C34F2">
        <w:t>ere field</w:t>
      </w:r>
    </w:p>
    <w:p w:rsidR="00CC0577" w:rsidRPr="00D24FA8" w:rsidRDefault="00CC0577" w:rsidP="00CC0577">
      <w:pPr>
        <w:ind w:left="2160"/>
        <w:rPr>
          <w:rFonts w:ascii="Times New Roman" w:hAnsi="Times New Roman"/>
        </w:rPr>
      </w:pPr>
    </w:p>
    <w:p w:rsidR="00706276" w:rsidRDefault="00706276" w:rsidP="002C34F2">
      <w:r w:rsidRPr="00D24FA8">
        <w:t>Next the curvature characteristic of the folded representation will be mapped onto the sphere</w:t>
      </w:r>
    </w:p>
    <w:p w:rsidR="002C34F2" w:rsidRPr="00D24FA8" w:rsidRDefault="002C34F2" w:rsidP="002C34F2">
      <w:pPr>
        <w:rPr>
          <w:rFonts w:ascii="Times New Roman" w:hAnsi="Times New Roman"/>
        </w:rPr>
      </w:pPr>
    </w:p>
    <w:p w:rsidR="00706276" w:rsidRDefault="00CC0577" w:rsidP="002C5D22">
      <w:pPr>
        <w:pStyle w:val="ListParagraph"/>
        <w:numPr>
          <w:ilvl w:val="0"/>
          <w:numId w:val="85"/>
        </w:numPr>
      </w:pPr>
      <w:r w:rsidRPr="002C34F2">
        <w:t>Select</w:t>
      </w:r>
      <w:r w:rsidR="002C34F2">
        <w:t xml:space="preserve"> Source Curvature</w:t>
      </w:r>
    </w:p>
    <w:p w:rsidR="002C34F2" w:rsidRPr="002C34F2" w:rsidRDefault="002C34F2" w:rsidP="002C34F2">
      <w:pPr>
        <w:pStyle w:val="ListParagraph"/>
        <w:ind w:left="644"/>
      </w:pPr>
    </w:p>
    <w:p w:rsidR="00706276" w:rsidRPr="00D24FA8" w:rsidRDefault="00706276" w:rsidP="002C34F2">
      <w:r w:rsidRPr="00D24FA8">
        <w:t>In the working dire</w:t>
      </w:r>
      <w:r w:rsidR="002C34F2">
        <w:t xml:space="preserve">ctory a file with the extension </w:t>
      </w:r>
      <w:r w:rsidRPr="00D24FA8">
        <w:t>RECOSM_SPH_CURVATURE.smp will be saved</w:t>
      </w:r>
      <w:r w:rsidR="002C34F2">
        <w:t>.</w:t>
      </w:r>
    </w:p>
    <w:p w:rsidR="00706276" w:rsidRPr="00D24FA8" w:rsidRDefault="00706276" w:rsidP="00706276">
      <w:pPr>
        <w:ind w:left="1980"/>
        <w:rPr>
          <w:rFonts w:ascii="Times New Roman" w:hAnsi="Times New Roman"/>
        </w:rPr>
      </w:pPr>
    </w:p>
    <w:p w:rsidR="00706276" w:rsidRPr="00D24FA8" w:rsidRDefault="00706276" w:rsidP="002C34F2">
      <w:pPr>
        <w:pStyle w:val="Heading3"/>
      </w:pPr>
      <w:bookmarkStart w:id="53" w:name="_Toc366483441"/>
      <w:r w:rsidRPr="00D24FA8">
        <w:t>Alignment</w:t>
      </w:r>
      <w:bookmarkEnd w:id="53"/>
    </w:p>
    <w:p w:rsidR="002C34F2" w:rsidRDefault="002C34F2" w:rsidP="00706276">
      <w:pPr>
        <w:rPr>
          <w:rFonts w:ascii="Times New Roman" w:hAnsi="Times New Roman"/>
        </w:rPr>
      </w:pPr>
    </w:p>
    <w:p w:rsidR="00706276" w:rsidRDefault="00706276" w:rsidP="002C34F2">
      <w:r w:rsidRPr="00D24FA8">
        <w:t>Cortex Based Alignment c</w:t>
      </w:r>
      <w:r w:rsidR="00B83349">
        <w:t>an be performed in 2 different ways:</w:t>
      </w:r>
    </w:p>
    <w:p w:rsidR="002C34F2" w:rsidRPr="00D24FA8" w:rsidRDefault="002C34F2" w:rsidP="002C34F2"/>
    <w:p w:rsidR="00706276" w:rsidRPr="00D24FA8" w:rsidRDefault="00706276" w:rsidP="002C34F2">
      <w:r w:rsidRPr="00D24FA8">
        <w:t xml:space="preserve">Alignment of a pair of hemispheres by specifying a target and a source </w:t>
      </w:r>
    </w:p>
    <w:p w:rsidR="00B83349" w:rsidRDefault="00706276" w:rsidP="002C34F2">
      <w:proofErr w:type="gramStart"/>
      <w:r w:rsidRPr="00D24FA8">
        <w:t>Align</w:t>
      </w:r>
      <w:r w:rsidR="00B83349">
        <w:t>ment of a group of hemispheres either to a target or a dynamically calculated group average.</w:t>
      </w:r>
      <w:proofErr w:type="gramEnd"/>
    </w:p>
    <w:p w:rsidR="00B83349" w:rsidRDefault="00B83349" w:rsidP="002C34F2"/>
    <w:p w:rsidR="00706276" w:rsidRPr="00D24FA8" w:rsidRDefault="00706276" w:rsidP="002C34F2">
      <w:r w:rsidRPr="00D24FA8">
        <w:t xml:space="preserve">In the </w:t>
      </w:r>
      <w:r w:rsidRPr="002C34F2">
        <w:t>target approach</w:t>
      </w:r>
      <w:r w:rsidRPr="00D24FA8">
        <w:t xml:space="preserve">, one sphere is selected as a target to which all other spheres are subsequently aligned. The target sphere can be derived from one of the group subjects’ brains or from a reference brain. In the </w:t>
      </w:r>
      <w:r w:rsidR="00B83349">
        <w:t>dynamic</w:t>
      </w:r>
      <w:r w:rsidRPr="002C34F2">
        <w:t xml:space="preserve"> group averaging approach</w:t>
      </w:r>
      <w:r w:rsidRPr="00D24FA8">
        <w:t>, the selection of a target sphere is not required. In this approach, the goal function is specified as a moving target computed repeatedly during the alignment process as the average curvature across all hemispheres at a given alignment stage.</w:t>
      </w:r>
    </w:p>
    <w:p w:rsidR="00706276" w:rsidRPr="00D24FA8" w:rsidRDefault="00706276" w:rsidP="00706276">
      <w:pPr>
        <w:rPr>
          <w:rFonts w:ascii="Times New Roman" w:hAnsi="Times New Roman"/>
        </w:rPr>
      </w:pPr>
    </w:p>
    <w:p w:rsidR="00706276" w:rsidRDefault="00706276" w:rsidP="002C34F2">
      <w:r w:rsidRPr="00D24FA8">
        <w:t>Alignment of a pair of hemispheres</w:t>
      </w:r>
    </w:p>
    <w:p w:rsidR="002C34F2" w:rsidRPr="00D24FA8" w:rsidRDefault="002C34F2" w:rsidP="002C34F2"/>
    <w:p w:rsidR="00706276" w:rsidRPr="00D24FA8" w:rsidRDefault="00706276" w:rsidP="002C34F2">
      <w:r w:rsidRPr="00D24FA8">
        <w:lastRenderedPageBreak/>
        <w:t>First a target sphere has to be specified from the curvature representation of the folded vertices</w:t>
      </w:r>
    </w:p>
    <w:p w:rsidR="00706276" w:rsidRPr="00D24FA8" w:rsidRDefault="00532A9A" w:rsidP="00532A9A">
      <w:r>
        <w:t xml:space="preserve">On the </w:t>
      </w:r>
      <w:r w:rsidR="00706276" w:rsidRPr="00D24FA8">
        <w:t>Target Sphere Tab</w:t>
      </w:r>
    </w:p>
    <w:p w:rsidR="00532A9A" w:rsidRDefault="00532A9A" w:rsidP="00532A9A">
      <w:pPr>
        <w:ind w:left="2160"/>
        <w:rPr>
          <w:rFonts w:ascii="Times New Roman" w:hAnsi="Times New Roman"/>
        </w:rPr>
      </w:pPr>
    </w:p>
    <w:p w:rsidR="00706276" w:rsidRPr="00D24FA8" w:rsidRDefault="00706276" w:rsidP="002C5D22">
      <w:pPr>
        <w:pStyle w:val="ListParagraph"/>
        <w:numPr>
          <w:ilvl w:val="0"/>
          <w:numId w:val="85"/>
        </w:numPr>
      </w:pPr>
      <w:r w:rsidRPr="00D24FA8">
        <w:t xml:space="preserve">In the curvature as normal vertex surface map field load the _RECOSM_SPH_CURVATURE.smp from the previous step and </w:t>
      </w:r>
      <w:r w:rsidR="0051113E">
        <w:t>select</w:t>
      </w:r>
      <w:r w:rsidR="00532A9A">
        <w:t xml:space="preserve"> Create PMP</w:t>
      </w:r>
      <w:r w:rsidRPr="00D24FA8">
        <w:t>. This creates a spherical curvature map representation of the reconstructed cortex, which is displayed in the surface mode window and creates the target curvature file in spherical coordinates (</w:t>
      </w:r>
      <w:r w:rsidR="0051113E">
        <w:t>PMP</w:t>
      </w:r>
      <w:r w:rsidRPr="00D24FA8">
        <w:t xml:space="preserve"> file)</w:t>
      </w:r>
    </w:p>
    <w:p w:rsidR="00532A9A" w:rsidRDefault="00532A9A" w:rsidP="00532A9A"/>
    <w:p w:rsidR="00706276" w:rsidRPr="00D24FA8" w:rsidRDefault="00532A9A" w:rsidP="00532A9A">
      <w:r>
        <w:t>On the A</w:t>
      </w:r>
      <w:r w:rsidR="00706276" w:rsidRPr="00D24FA8">
        <w:t>lign Pair Tab</w:t>
      </w:r>
    </w:p>
    <w:p w:rsidR="00532A9A" w:rsidRDefault="00532A9A" w:rsidP="00532A9A"/>
    <w:p w:rsidR="00706276" w:rsidRPr="00D24FA8" w:rsidRDefault="00706276" w:rsidP="002C5D22">
      <w:pPr>
        <w:pStyle w:val="ListParagraph"/>
        <w:numPr>
          <w:ilvl w:val="0"/>
          <w:numId w:val="85"/>
        </w:numPr>
      </w:pPr>
      <w:r w:rsidRPr="00D24FA8">
        <w:t>In the Curvature to be aligned with target field load the source</w:t>
      </w:r>
      <w:r w:rsidR="00532A9A">
        <w:t xml:space="preserve"> </w:t>
      </w:r>
      <w:r w:rsidRPr="00D24FA8">
        <w:t>_RECOSM_SPH_CURVATURE.smp file</w:t>
      </w:r>
    </w:p>
    <w:p w:rsidR="00706276" w:rsidRPr="00D24FA8" w:rsidRDefault="00706276" w:rsidP="002C5D22">
      <w:pPr>
        <w:pStyle w:val="ListParagraph"/>
        <w:numPr>
          <w:ilvl w:val="0"/>
          <w:numId w:val="85"/>
        </w:numPr>
      </w:pPr>
      <w:r w:rsidRPr="00D24FA8">
        <w:t>In the Display options field one can switch between viewing an overlay of both curvature spheres or either target or source</w:t>
      </w:r>
    </w:p>
    <w:p w:rsidR="00706276" w:rsidRPr="00D24FA8" w:rsidRDefault="0051113E" w:rsidP="002C5D22">
      <w:pPr>
        <w:pStyle w:val="ListParagraph"/>
        <w:numPr>
          <w:ilvl w:val="0"/>
          <w:numId w:val="85"/>
        </w:numPr>
      </w:pPr>
      <w:r>
        <w:t>Select</w:t>
      </w:r>
      <w:r w:rsidR="00093BFC">
        <w:t xml:space="preserve"> Align</w:t>
      </w:r>
      <w:r w:rsidR="00706276" w:rsidRPr="00D24FA8">
        <w:t>. The source curvature map will now be aligned to the target curvature map</w:t>
      </w:r>
      <w:r>
        <w:t>.</w:t>
      </w:r>
    </w:p>
    <w:p w:rsidR="00093BFC" w:rsidRDefault="0051113E" w:rsidP="002C5D22">
      <w:pPr>
        <w:pStyle w:val="ListParagraph"/>
        <w:numPr>
          <w:ilvl w:val="0"/>
          <w:numId w:val="85"/>
        </w:numPr>
      </w:pPr>
      <w:r>
        <w:t>Select</w:t>
      </w:r>
      <w:r w:rsidR="00093BFC">
        <w:t xml:space="preserve"> Save Results</w:t>
      </w:r>
      <w:r w:rsidR="00706276" w:rsidRPr="00D24FA8">
        <w:t xml:space="preserve"> </w:t>
      </w:r>
    </w:p>
    <w:p w:rsidR="00093BFC" w:rsidRDefault="00093BFC" w:rsidP="00532A9A"/>
    <w:p w:rsidR="00706276" w:rsidRPr="00D24FA8" w:rsidRDefault="00706276" w:rsidP="00532A9A">
      <w:r w:rsidRPr="00D24FA8">
        <w:t>Three files will be created:</w:t>
      </w:r>
    </w:p>
    <w:p w:rsidR="00093BFC" w:rsidRDefault="00093BFC" w:rsidP="00532A9A"/>
    <w:p w:rsidR="00706276" w:rsidRPr="00D24FA8" w:rsidRDefault="00706276" w:rsidP="002C5D22">
      <w:pPr>
        <w:pStyle w:val="ListParagraph"/>
        <w:numPr>
          <w:ilvl w:val="0"/>
          <w:numId w:val="85"/>
        </w:numPr>
      </w:pPr>
      <w:r w:rsidRPr="00D24FA8">
        <w:t>3D_FINAL_TAL_LH_SPH_ALIGNED.srf, the mesh representation of the outcome of the alignment process to be inspected</w:t>
      </w:r>
    </w:p>
    <w:p w:rsidR="00706276" w:rsidRPr="00D24FA8" w:rsidRDefault="00093BFC" w:rsidP="002C5D22">
      <w:pPr>
        <w:pStyle w:val="ListParagraph"/>
        <w:numPr>
          <w:ilvl w:val="0"/>
          <w:numId w:val="85"/>
        </w:numPr>
      </w:pPr>
      <w:r>
        <w:t>A</w:t>
      </w:r>
      <w:r w:rsidR="0051113E">
        <w:t>n SSM</w:t>
      </w:r>
      <w:r w:rsidR="00706276" w:rsidRPr="00D24FA8">
        <w:t xml:space="preserve"> file with mapping parameters of the same name</w:t>
      </w:r>
    </w:p>
    <w:p w:rsidR="00706276" w:rsidRPr="00093BFC" w:rsidRDefault="00093BFC" w:rsidP="002C5D22">
      <w:pPr>
        <w:pStyle w:val="ListParagraph"/>
        <w:numPr>
          <w:ilvl w:val="0"/>
          <w:numId w:val="85"/>
        </w:numPr>
        <w:rPr>
          <w:color w:val="000000"/>
        </w:rPr>
      </w:pPr>
      <w:r>
        <w:t>A</w:t>
      </w:r>
      <w:r w:rsidR="0051113E">
        <w:t xml:space="preserve">  VWP</w:t>
      </w:r>
      <w:r w:rsidR="00706276" w:rsidRPr="00D24FA8">
        <w:t xml:space="preserve"> file with the v</w:t>
      </w:r>
      <w:r w:rsidR="00706276" w:rsidRPr="00093BFC">
        <w:rPr>
          <w:color w:val="000000"/>
        </w:rPr>
        <w:t xml:space="preserve">isualization settings in the surface module (viewpoint etc.) </w:t>
      </w:r>
    </w:p>
    <w:p w:rsidR="00706276" w:rsidRPr="00D24FA8" w:rsidRDefault="00706276" w:rsidP="00706276">
      <w:pPr>
        <w:ind w:left="2520"/>
        <w:rPr>
          <w:rFonts w:ascii="Times New Roman" w:hAnsi="Times New Roman"/>
        </w:rPr>
      </w:pPr>
    </w:p>
    <w:p w:rsidR="00706276" w:rsidRDefault="00706276" w:rsidP="00093BFC">
      <w:r w:rsidRPr="00D24FA8">
        <w:t>Alignment of a group of hemispheres</w:t>
      </w:r>
    </w:p>
    <w:p w:rsidR="00093BFC" w:rsidRPr="00D24FA8" w:rsidRDefault="00093BFC" w:rsidP="00093BFC"/>
    <w:p w:rsidR="00706276" w:rsidRPr="00D24FA8" w:rsidRDefault="00706276" w:rsidP="00093BFC">
      <w:r w:rsidRPr="00D24FA8">
        <w:t>The first step is to decide whether an explicit or implicit target approach is desired. If an explicit target approach is chosen, the target has to be specified as under Align Pair and the respective option ticked in the Cortex Based Alignment, Align Group tab. Otherwise the steps are identical to the Moving Average Target Approach outlined below</w:t>
      </w:r>
    </w:p>
    <w:p w:rsidR="00706276" w:rsidRPr="00D24FA8" w:rsidRDefault="00706276" w:rsidP="00706276">
      <w:pPr>
        <w:rPr>
          <w:rFonts w:ascii="Times New Roman" w:hAnsi="Times New Roman"/>
        </w:rPr>
      </w:pPr>
    </w:p>
    <w:p w:rsidR="00706276" w:rsidRPr="00D24FA8" w:rsidRDefault="00706276" w:rsidP="00706276">
      <w:pPr>
        <w:rPr>
          <w:rFonts w:ascii="Times New Roman" w:hAnsi="Times New Roman"/>
        </w:rPr>
      </w:pPr>
    </w:p>
    <w:p w:rsidR="00706276" w:rsidRPr="00D24FA8" w:rsidRDefault="00706276" w:rsidP="00093BFC">
      <w:r w:rsidRPr="00D24FA8">
        <w:t>Moving Average Target Approach</w:t>
      </w:r>
    </w:p>
    <w:p w:rsidR="00093BFC" w:rsidRDefault="00093BFC" w:rsidP="00093BFC">
      <w:pPr>
        <w:ind w:left="1440"/>
        <w:rPr>
          <w:rFonts w:ascii="Times New Roman" w:hAnsi="Times New Roman"/>
        </w:rPr>
      </w:pPr>
    </w:p>
    <w:p w:rsidR="00706276" w:rsidRPr="00D24FA8" w:rsidRDefault="00093BFC" w:rsidP="002C5D22">
      <w:pPr>
        <w:pStyle w:val="ListParagraph"/>
        <w:numPr>
          <w:ilvl w:val="0"/>
          <w:numId w:val="86"/>
        </w:numPr>
      </w:pPr>
      <w:r>
        <w:t>On the</w:t>
      </w:r>
      <w:r w:rsidR="00706276" w:rsidRPr="00D24FA8">
        <w:t xml:space="preserve"> Align Group Tab</w:t>
      </w:r>
    </w:p>
    <w:p w:rsidR="00706276" w:rsidRPr="00D24FA8" w:rsidRDefault="00706276" w:rsidP="002C5D22">
      <w:pPr>
        <w:pStyle w:val="ListParagraph"/>
        <w:numPr>
          <w:ilvl w:val="0"/>
          <w:numId w:val="86"/>
        </w:numPr>
      </w:pPr>
      <w:r w:rsidRPr="00D24FA8">
        <w:t xml:space="preserve">Add the curvature </w:t>
      </w:r>
      <w:r w:rsidR="0051113E">
        <w:t>SMP</w:t>
      </w:r>
      <w:r w:rsidRPr="00D24FA8">
        <w:t xml:space="preserve"> files from all subjects by using the Add button</w:t>
      </w:r>
    </w:p>
    <w:p w:rsidR="00706276" w:rsidRPr="00D24FA8" w:rsidRDefault="00706276" w:rsidP="002C5D22">
      <w:pPr>
        <w:pStyle w:val="ListParagraph"/>
        <w:numPr>
          <w:ilvl w:val="0"/>
          <w:numId w:val="86"/>
        </w:numPr>
      </w:pPr>
      <w:r w:rsidRPr="00D24FA8">
        <w:t>Select Align to dynamic group average in the Alignment Mode field</w:t>
      </w:r>
    </w:p>
    <w:p w:rsidR="00706276" w:rsidRPr="00D24FA8" w:rsidRDefault="0051113E" w:rsidP="002C5D22">
      <w:pPr>
        <w:pStyle w:val="ListParagraph"/>
        <w:numPr>
          <w:ilvl w:val="0"/>
          <w:numId w:val="86"/>
        </w:numPr>
      </w:pPr>
      <w:r>
        <w:t>Select</w:t>
      </w:r>
      <w:r w:rsidR="00093BFC">
        <w:t xml:space="preserve"> GO</w:t>
      </w:r>
    </w:p>
    <w:p w:rsidR="00706276" w:rsidRPr="00D24FA8" w:rsidRDefault="00706276" w:rsidP="002C5D22">
      <w:pPr>
        <w:pStyle w:val="ListParagraph"/>
        <w:numPr>
          <w:ilvl w:val="0"/>
          <w:numId w:val="86"/>
        </w:numPr>
      </w:pPr>
      <w:r w:rsidRPr="00D24FA8">
        <w:t>Three files will be</w:t>
      </w:r>
      <w:r w:rsidR="0051113E">
        <w:t xml:space="preserve"> saved for each subject, an SSM</w:t>
      </w:r>
      <w:r w:rsidRPr="00D24FA8">
        <w:t xml:space="preserve"> file </w:t>
      </w:r>
      <w:proofErr w:type="gramStart"/>
      <w:r w:rsidRPr="00D24FA8">
        <w:t>with  the</w:t>
      </w:r>
      <w:proofErr w:type="gramEnd"/>
      <w:r w:rsidRPr="00D24FA8">
        <w:t xml:space="preserve"> mapping from the RECOSM_SPH to the group average called GROUPALIGNED.ssm, its inverse called GROUP-ALIGNED_INV.ssm and a view parameter file </w:t>
      </w:r>
      <w:r w:rsidR="0051113E">
        <w:t>VWP.</w:t>
      </w:r>
    </w:p>
    <w:p w:rsidR="00706276" w:rsidRPr="00D24FA8" w:rsidRDefault="00706276" w:rsidP="00093BFC"/>
    <w:p w:rsidR="00706276" w:rsidRPr="00D24FA8" w:rsidRDefault="00706276" w:rsidP="00706276">
      <w:pPr>
        <w:rPr>
          <w:rFonts w:ascii="Times New Roman" w:hAnsi="Times New Roman"/>
        </w:rPr>
      </w:pPr>
    </w:p>
    <w:p w:rsidR="00706276" w:rsidRPr="00D24FA8" w:rsidRDefault="00706276" w:rsidP="00706276">
      <w:pPr>
        <w:rPr>
          <w:rFonts w:ascii="Times New Roman" w:hAnsi="Times New Roman"/>
        </w:rPr>
      </w:pPr>
    </w:p>
    <w:p w:rsidR="00706276" w:rsidRPr="00D24FA8" w:rsidRDefault="00706276" w:rsidP="00093BFC">
      <w:pPr>
        <w:pStyle w:val="Heading3"/>
      </w:pPr>
      <w:bookmarkStart w:id="54" w:name="_Toc366483442"/>
      <w:r w:rsidRPr="00D24FA8">
        <w:t>Cortex based functional imaging data analysis</w:t>
      </w:r>
      <w:bookmarkEnd w:id="54"/>
    </w:p>
    <w:p w:rsidR="00706276" w:rsidRPr="00D24FA8" w:rsidRDefault="00706276" w:rsidP="00706276">
      <w:pPr>
        <w:rPr>
          <w:rFonts w:ascii="Times New Roman" w:hAnsi="Times New Roman"/>
        </w:rPr>
      </w:pPr>
    </w:p>
    <w:p w:rsidR="00706276" w:rsidRPr="00D24FA8" w:rsidRDefault="00706276" w:rsidP="00093BFC">
      <w:r w:rsidRPr="00D24FA8">
        <w:t xml:space="preserve">As outlined above, prior to entering the functional data into a group GLM, the functional data has to be sampled at the position of the vertices of the reconstructed and spherical standardized mesh. Then these entries in the mesh time course are mapped to corresponding points for all subjects using the GROUPALIGNED.ssm files created during group alignment. A multi subject GLM is computed and the results can be shown </w:t>
      </w:r>
      <w:r w:rsidR="0051113E">
        <w:t xml:space="preserve">as </w:t>
      </w:r>
      <w:r w:rsidRPr="00D24FA8">
        <w:t>an average reconstructed cortex representation.</w:t>
      </w:r>
    </w:p>
    <w:p w:rsidR="00706276" w:rsidRPr="00D24FA8" w:rsidRDefault="00706276" w:rsidP="00706276">
      <w:pPr>
        <w:rPr>
          <w:rFonts w:ascii="Times New Roman" w:hAnsi="Times New Roman"/>
        </w:rPr>
      </w:pPr>
    </w:p>
    <w:p w:rsidR="00706276" w:rsidRPr="00D24FA8" w:rsidRDefault="00706276" w:rsidP="00706276">
      <w:pPr>
        <w:rPr>
          <w:rFonts w:ascii="Times New Roman" w:hAnsi="Times New Roman"/>
        </w:rPr>
      </w:pPr>
    </w:p>
    <w:p w:rsidR="00706276" w:rsidRDefault="00093BFC" w:rsidP="00093BFC">
      <w:r>
        <w:t>Create a mesh time course (MTC)</w:t>
      </w:r>
    </w:p>
    <w:p w:rsidR="00093BFC" w:rsidRPr="00D24FA8" w:rsidRDefault="00093BFC" w:rsidP="00093BFC"/>
    <w:p w:rsidR="00706276" w:rsidRDefault="00706276" w:rsidP="00093BFC">
      <w:r w:rsidRPr="00D24FA8">
        <w:t xml:space="preserve">A mesh time course samples the volume time course at the vertex positions of the </w:t>
      </w:r>
      <w:r w:rsidR="0051113E">
        <w:t xml:space="preserve">specified mesh. In this case </w:t>
      </w:r>
      <w:r w:rsidRPr="00D24FA8">
        <w:t>the RECSOM_SPH which has the same number of vertices for all subjects</w:t>
      </w:r>
    </w:p>
    <w:p w:rsidR="00093BFC" w:rsidRPr="00D24FA8" w:rsidRDefault="00093BFC" w:rsidP="00093BFC"/>
    <w:p w:rsidR="00706276" w:rsidRPr="00D24FA8" w:rsidRDefault="00093BFC" w:rsidP="002C5D22">
      <w:pPr>
        <w:pStyle w:val="ListParagraph"/>
        <w:numPr>
          <w:ilvl w:val="0"/>
          <w:numId w:val="87"/>
        </w:numPr>
      </w:pPr>
      <w:r>
        <w:t>Load _final_TAL.VMR</w:t>
      </w:r>
    </w:p>
    <w:p w:rsidR="00706276" w:rsidRPr="00D24FA8" w:rsidRDefault="00706276" w:rsidP="002C5D22">
      <w:pPr>
        <w:pStyle w:val="ListParagraph"/>
        <w:numPr>
          <w:ilvl w:val="0"/>
          <w:numId w:val="87"/>
        </w:numPr>
      </w:pPr>
      <w:r w:rsidRPr="00D24FA8">
        <w:t xml:space="preserve">Link the </w:t>
      </w:r>
      <w:r w:rsidR="00093BFC">
        <w:t>VTC</w:t>
      </w:r>
      <w:r w:rsidRPr="00D24FA8">
        <w:t xml:space="preserve"> file to be sampled from</w:t>
      </w:r>
    </w:p>
    <w:p w:rsidR="00706276" w:rsidRPr="00D24FA8" w:rsidRDefault="00706276" w:rsidP="002C5D22">
      <w:pPr>
        <w:pStyle w:val="ListParagraph"/>
        <w:numPr>
          <w:ilvl w:val="0"/>
          <w:numId w:val="87"/>
        </w:numPr>
      </w:pPr>
      <w:r w:rsidRPr="00D24FA8">
        <w:t>Load the respective RECOSM_SPH.srf mesh</w:t>
      </w:r>
    </w:p>
    <w:p w:rsidR="00706276" w:rsidRPr="00D24FA8" w:rsidRDefault="00093BFC" w:rsidP="002C5D22">
      <w:pPr>
        <w:pStyle w:val="ListParagraph"/>
        <w:numPr>
          <w:ilvl w:val="0"/>
          <w:numId w:val="87"/>
        </w:numPr>
      </w:pPr>
      <w:r>
        <w:t xml:space="preserve">On the meshes menu select </w:t>
      </w:r>
      <w:r w:rsidR="00706276" w:rsidRPr="00D24FA8">
        <w:t>Mesh Time Courses …</w:t>
      </w:r>
    </w:p>
    <w:p w:rsidR="00706276" w:rsidRPr="00D24FA8" w:rsidRDefault="00093BFC" w:rsidP="002C5D22">
      <w:pPr>
        <w:pStyle w:val="ListParagraph"/>
        <w:numPr>
          <w:ilvl w:val="0"/>
          <w:numId w:val="87"/>
        </w:numPr>
      </w:pPr>
      <w:r>
        <w:t>On the</w:t>
      </w:r>
      <w:r w:rsidR="00706276" w:rsidRPr="00D24FA8">
        <w:t xml:space="preserve"> Create MTC from VTC tab</w:t>
      </w:r>
      <w:r>
        <w:t xml:space="preserve"> </w:t>
      </w:r>
      <w:r w:rsidR="00706276" w:rsidRPr="00D24FA8">
        <w:t xml:space="preserve"> </w:t>
      </w:r>
      <w:r>
        <w:t>s</w:t>
      </w:r>
      <w:r w:rsidR="0051113E">
        <w:t>elect C</w:t>
      </w:r>
      <w:r w:rsidR="00706276" w:rsidRPr="00D24FA8">
        <w:t>reate MTC</w:t>
      </w:r>
    </w:p>
    <w:p w:rsidR="00093BFC" w:rsidRDefault="00093BFC" w:rsidP="00706276">
      <w:pPr>
        <w:ind w:firstLine="720"/>
        <w:rPr>
          <w:rFonts w:ascii="Times New Roman" w:hAnsi="Times New Roman"/>
        </w:rPr>
      </w:pPr>
    </w:p>
    <w:p w:rsidR="00706276" w:rsidRPr="00D24FA8" w:rsidRDefault="00706276" w:rsidP="00093BFC">
      <w:r w:rsidRPr="00D24FA8">
        <w:t>The respective MTC file will be saved in the working directory</w:t>
      </w:r>
    </w:p>
    <w:p w:rsidR="00706276" w:rsidRPr="00D24FA8" w:rsidRDefault="00706276" w:rsidP="00706276">
      <w:pPr>
        <w:rPr>
          <w:rFonts w:ascii="Times New Roman" w:hAnsi="Times New Roman"/>
        </w:rPr>
      </w:pPr>
    </w:p>
    <w:p w:rsidR="00706276" w:rsidRDefault="00706276" w:rsidP="00093BFC">
      <w:r w:rsidRPr="00D24FA8">
        <w:t>Generating an average folded cortex representation in standardized spherical space</w:t>
      </w:r>
    </w:p>
    <w:p w:rsidR="00093BFC" w:rsidRPr="00D24FA8" w:rsidRDefault="00093BFC" w:rsidP="00093BFC"/>
    <w:p w:rsidR="00706276" w:rsidRPr="00D24FA8" w:rsidRDefault="00093BFC" w:rsidP="002C5D22">
      <w:pPr>
        <w:pStyle w:val="ListParagraph"/>
        <w:numPr>
          <w:ilvl w:val="0"/>
          <w:numId w:val="88"/>
        </w:numPr>
      </w:pPr>
      <w:r>
        <w:t>Load _final_TAL.VMR</w:t>
      </w:r>
    </w:p>
    <w:p w:rsidR="00706276" w:rsidRPr="00D24FA8" w:rsidRDefault="00093BFC" w:rsidP="002C5D22">
      <w:pPr>
        <w:pStyle w:val="ListParagraph"/>
        <w:numPr>
          <w:ilvl w:val="0"/>
          <w:numId w:val="88"/>
        </w:numPr>
      </w:pPr>
      <w:r>
        <w:t xml:space="preserve">On the Meshes menu choose Load Mesh and load any of the </w:t>
      </w:r>
      <w:r w:rsidR="00706276" w:rsidRPr="00D24FA8">
        <w:t>_RECOSM_SPH.srf</w:t>
      </w:r>
      <w:r>
        <w:t xml:space="preserve"> meshes</w:t>
      </w:r>
    </w:p>
    <w:p w:rsidR="00706276" w:rsidRPr="00D24FA8" w:rsidRDefault="00093BFC" w:rsidP="002C5D22">
      <w:pPr>
        <w:pStyle w:val="ListParagraph"/>
        <w:numPr>
          <w:ilvl w:val="0"/>
          <w:numId w:val="88"/>
        </w:numPr>
      </w:pPr>
      <w:r>
        <w:t xml:space="preserve">On the Meshes menu choose </w:t>
      </w:r>
      <w:r w:rsidR="00706276" w:rsidRPr="00D24FA8">
        <w:t>Cortex Based Alignment (CBA)</w:t>
      </w:r>
    </w:p>
    <w:p w:rsidR="00706276" w:rsidRPr="00D24FA8" w:rsidRDefault="00093BFC" w:rsidP="002C5D22">
      <w:pPr>
        <w:pStyle w:val="ListParagraph"/>
        <w:numPr>
          <w:ilvl w:val="0"/>
          <w:numId w:val="88"/>
        </w:numPr>
      </w:pPr>
      <w:r>
        <w:t xml:space="preserve">On the </w:t>
      </w:r>
      <w:r w:rsidR="00706276" w:rsidRPr="00D24FA8">
        <w:t>Options Tab</w:t>
      </w:r>
    </w:p>
    <w:p w:rsidR="00706276" w:rsidRPr="00D24FA8" w:rsidRDefault="00093BFC" w:rsidP="002C5D22">
      <w:pPr>
        <w:pStyle w:val="ListParagraph"/>
        <w:numPr>
          <w:ilvl w:val="0"/>
          <w:numId w:val="88"/>
        </w:numPr>
      </w:pPr>
      <w:r>
        <w:t xml:space="preserve">Check </w:t>
      </w:r>
      <w:r w:rsidR="00706276" w:rsidRPr="00D24FA8">
        <w:t>Average cu</w:t>
      </w:r>
      <w:r>
        <w:t>rvature of subject spheres</w:t>
      </w:r>
    </w:p>
    <w:p w:rsidR="00706276" w:rsidRPr="00D24FA8" w:rsidRDefault="00706276" w:rsidP="002C5D22">
      <w:pPr>
        <w:pStyle w:val="ListParagraph"/>
        <w:numPr>
          <w:ilvl w:val="0"/>
          <w:numId w:val="88"/>
        </w:numPr>
      </w:pPr>
      <w:r w:rsidRPr="00D24FA8">
        <w:t>Select shape (not curvature) at the bottom</w:t>
      </w:r>
    </w:p>
    <w:p w:rsidR="00706276" w:rsidRPr="00D24FA8" w:rsidRDefault="00706276" w:rsidP="002C5D22">
      <w:pPr>
        <w:pStyle w:val="ListParagraph"/>
        <w:numPr>
          <w:ilvl w:val="0"/>
          <w:numId w:val="88"/>
        </w:numPr>
      </w:pPr>
      <w:r w:rsidRPr="00D24FA8">
        <w:t>Using Add select the RECOSM_SPH and GROUPING.ssm files of the subjects to be averaged</w:t>
      </w:r>
    </w:p>
    <w:p w:rsidR="00706276" w:rsidRPr="00D24FA8" w:rsidRDefault="0051113E" w:rsidP="002C5D22">
      <w:pPr>
        <w:pStyle w:val="ListParagraph"/>
        <w:numPr>
          <w:ilvl w:val="0"/>
          <w:numId w:val="88"/>
        </w:numPr>
      </w:pPr>
      <w:r>
        <w:t>Select</w:t>
      </w:r>
      <w:r w:rsidR="00706276" w:rsidRPr="00D24FA8">
        <w:t xml:space="preserve"> ‘Average’</w:t>
      </w:r>
    </w:p>
    <w:p w:rsidR="00706276" w:rsidRPr="00D24FA8" w:rsidRDefault="00706276" w:rsidP="002C5D22">
      <w:pPr>
        <w:pStyle w:val="ListParagraph"/>
        <w:numPr>
          <w:ilvl w:val="0"/>
          <w:numId w:val="88"/>
        </w:numPr>
      </w:pPr>
      <w:r w:rsidRPr="00D24FA8">
        <w:t>Save .</w:t>
      </w:r>
      <w:r w:rsidR="00093BFC">
        <w:t>SRF</w:t>
      </w:r>
      <w:r w:rsidRPr="00D24FA8">
        <w:t xml:space="preserve"> as SPH_Average file</w:t>
      </w:r>
    </w:p>
    <w:p w:rsidR="00706276" w:rsidRPr="00D24FA8" w:rsidRDefault="00706276" w:rsidP="00093BFC"/>
    <w:p w:rsidR="00706276" w:rsidRPr="00D24FA8" w:rsidRDefault="00706276" w:rsidP="00093BFC">
      <w:r w:rsidRPr="00D24FA8">
        <w:t>Computing a surface based multi-subject GLM</w:t>
      </w:r>
    </w:p>
    <w:p w:rsidR="00706276" w:rsidRPr="00D24FA8" w:rsidRDefault="00706276" w:rsidP="00706276">
      <w:pPr>
        <w:rPr>
          <w:rFonts w:ascii="Times New Roman" w:hAnsi="Times New Roman"/>
          <w:b/>
        </w:rPr>
      </w:pPr>
    </w:p>
    <w:p w:rsidR="00706276" w:rsidRPr="00D24FA8" w:rsidRDefault="00093BFC" w:rsidP="002C5D22">
      <w:pPr>
        <w:pStyle w:val="ListParagraph"/>
        <w:numPr>
          <w:ilvl w:val="0"/>
          <w:numId w:val="89"/>
        </w:numPr>
      </w:pPr>
      <w:r>
        <w:t>Load</w:t>
      </w:r>
      <w:r w:rsidR="00706276" w:rsidRPr="00D24FA8">
        <w:t>_TAL.vmr</w:t>
      </w:r>
    </w:p>
    <w:p w:rsidR="00706276" w:rsidRPr="00D24FA8" w:rsidRDefault="00093BFC" w:rsidP="002C5D22">
      <w:pPr>
        <w:pStyle w:val="ListParagraph"/>
        <w:numPr>
          <w:ilvl w:val="0"/>
          <w:numId w:val="89"/>
        </w:numPr>
      </w:pPr>
      <w:r>
        <w:t>On the Meshes menu choose</w:t>
      </w:r>
      <w:r w:rsidR="00706276" w:rsidRPr="00D24FA8">
        <w:t xml:space="preserve"> Load Mesh </w:t>
      </w:r>
      <w:r>
        <w:t xml:space="preserve">and load </w:t>
      </w:r>
      <w:r w:rsidR="00706276" w:rsidRPr="00D24FA8">
        <w:t>any SPH_Average.srf</w:t>
      </w:r>
    </w:p>
    <w:p w:rsidR="00706276" w:rsidRPr="00D24FA8" w:rsidRDefault="00093BFC" w:rsidP="002C5D22">
      <w:pPr>
        <w:pStyle w:val="ListParagraph"/>
        <w:numPr>
          <w:ilvl w:val="0"/>
          <w:numId w:val="89"/>
        </w:numPr>
      </w:pPr>
      <w:r>
        <w:t xml:space="preserve">On the Analysis menu choose </w:t>
      </w:r>
      <w:r w:rsidR="00706276" w:rsidRPr="00D24FA8">
        <w:t>General Linear Model: Multi Study …</w:t>
      </w:r>
    </w:p>
    <w:p w:rsidR="00706276" w:rsidRPr="00D24FA8" w:rsidRDefault="00706276" w:rsidP="002C5D22">
      <w:pPr>
        <w:pStyle w:val="ListParagraph"/>
        <w:numPr>
          <w:ilvl w:val="0"/>
          <w:numId w:val="89"/>
        </w:numPr>
      </w:pPr>
      <w:r w:rsidRPr="00D24FA8">
        <w:t xml:space="preserve">Select the desired </w:t>
      </w:r>
      <w:r w:rsidR="0051113E">
        <w:t>SSM</w:t>
      </w:r>
      <w:r w:rsidRPr="00D24FA8">
        <w:t xml:space="preserve">, </w:t>
      </w:r>
      <w:r w:rsidR="0051113E">
        <w:t>MTC</w:t>
      </w:r>
      <w:r w:rsidRPr="00D24FA8">
        <w:t xml:space="preserve">., and </w:t>
      </w:r>
      <w:r w:rsidR="0051113E">
        <w:t>RTC</w:t>
      </w:r>
      <w:r w:rsidRPr="00D24FA8">
        <w:t xml:space="preserve"> files</w:t>
      </w:r>
    </w:p>
    <w:p w:rsidR="00706276" w:rsidRPr="00D24FA8" w:rsidRDefault="00706276" w:rsidP="002C5D22">
      <w:pPr>
        <w:pStyle w:val="ListParagraph"/>
        <w:numPr>
          <w:ilvl w:val="0"/>
          <w:numId w:val="89"/>
        </w:numPr>
      </w:pPr>
      <w:r w:rsidRPr="00D24FA8">
        <w:lastRenderedPageBreak/>
        <w:t>Use computed GLM as usually</w:t>
      </w:r>
    </w:p>
    <w:p w:rsidR="00706276" w:rsidRPr="00232C3D" w:rsidRDefault="00706276" w:rsidP="00706276">
      <w:pPr>
        <w:rPr>
          <w:rFonts w:ascii="Times New Roman" w:hAnsi="Times New Roman"/>
        </w:rPr>
      </w:pPr>
    </w:p>
    <w:p w:rsidR="00706276" w:rsidRPr="00232C3D" w:rsidRDefault="00706276" w:rsidP="00706276">
      <w:pPr>
        <w:ind w:left="1980"/>
        <w:rPr>
          <w:rFonts w:ascii="Times New Roman" w:hAnsi="Times New Roman"/>
        </w:rPr>
      </w:pPr>
    </w:p>
    <w:p w:rsidR="007C2699" w:rsidRPr="00232C3D" w:rsidRDefault="007C2699" w:rsidP="007E4CB1">
      <w:pPr>
        <w:pStyle w:val="Heading1"/>
      </w:pPr>
      <w:bookmarkStart w:id="55" w:name="_Toc366483443"/>
      <w:r>
        <w:rPr>
          <w:lang w:val="it-IT"/>
        </w:rPr>
        <w:t>Manual Inhomogeneity correction</w:t>
      </w:r>
      <w:bookmarkEnd w:id="55"/>
    </w:p>
    <w:p w:rsidR="002C5D22" w:rsidRPr="00AF34AB" w:rsidRDefault="002C5D22" w:rsidP="007C2699">
      <w:pPr>
        <w:rPr>
          <w:rFonts w:ascii="Times New Roman" w:hAnsi="Times New Roman"/>
        </w:rPr>
      </w:pPr>
    </w:p>
    <w:p w:rsidR="002C5D22" w:rsidRPr="00AF34AB" w:rsidRDefault="002C5D22" w:rsidP="00AF34AB">
      <w:r w:rsidRPr="00AF34AB">
        <w:t>Load the _RAW.VMR file.</w:t>
      </w:r>
    </w:p>
    <w:p w:rsidR="007C2699" w:rsidRPr="00AF34AB" w:rsidRDefault="007C2699" w:rsidP="00AF34AB">
      <w:r w:rsidRPr="00AF34AB">
        <w:t>Before doing anything else you must save a 16-bit version of this file, to do this:</w:t>
      </w:r>
    </w:p>
    <w:p w:rsidR="007C2699" w:rsidRPr="00AF34AB" w:rsidRDefault="002C5D22" w:rsidP="00AF34AB">
      <w:r w:rsidRPr="00AF34AB">
        <w:t>On the</w:t>
      </w:r>
      <w:r w:rsidR="007C2699" w:rsidRPr="00AF34AB">
        <w:t xml:space="preserve"> Volumes</w:t>
      </w:r>
      <w:r w:rsidRPr="00AF34AB">
        <w:t xml:space="preserve"> menu choose </w:t>
      </w:r>
      <w:r w:rsidR="007C2699" w:rsidRPr="00AF34AB">
        <w:t>V16 Tools, Inhomogeneity Correction</w:t>
      </w:r>
    </w:p>
    <w:p w:rsidR="002C5D22" w:rsidRPr="00AF34AB" w:rsidRDefault="002C5D22" w:rsidP="00AF34AB">
      <w:r w:rsidRPr="00AF34AB">
        <w:t>Click Save V.16 and save the file with the same name as the VMR</w:t>
      </w:r>
      <w:r w:rsidR="007C2699" w:rsidRPr="00AF34AB">
        <w:t xml:space="preserve"> </w:t>
      </w:r>
      <w:r w:rsidRPr="00AF34AB">
        <w:t>but with the extension V16.</w:t>
      </w:r>
    </w:p>
    <w:p w:rsidR="007C2699" w:rsidRPr="00AF34AB" w:rsidRDefault="002C5D22" w:rsidP="00AF34AB">
      <w:r w:rsidRPr="00AF34AB">
        <w:t>Click</w:t>
      </w:r>
      <w:r w:rsidR="007C2699" w:rsidRPr="00AF34AB">
        <w:t xml:space="preserve"> Close</w:t>
      </w:r>
    </w:p>
    <w:p w:rsidR="007C2699" w:rsidRPr="00232C3D" w:rsidRDefault="007C2699" w:rsidP="007C2699">
      <w:pPr>
        <w:rPr>
          <w:rFonts w:ascii="Times New Roman" w:hAnsi="Times New Roman"/>
        </w:rPr>
      </w:pPr>
    </w:p>
    <w:p w:rsidR="007C2699" w:rsidRPr="00232C3D" w:rsidRDefault="007C2699" w:rsidP="002C5D22">
      <w:pPr>
        <w:pStyle w:val="Heading3"/>
      </w:pPr>
      <w:bookmarkStart w:id="56" w:name="_Toc366483444"/>
      <w:bookmarkStart w:id="57" w:name="_Toc62411054"/>
      <w:r w:rsidRPr="00232C3D">
        <w:t>Clean up / Brightness and Contrast</w:t>
      </w:r>
      <w:bookmarkEnd w:id="56"/>
    </w:p>
    <w:p w:rsidR="007C2699" w:rsidRPr="00232C3D" w:rsidRDefault="007C2699" w:rsidP="007C2699">
      <w:pPr>
        <w:rPr>
          <w:rFonts w:ascii="Times New Roman" w:hAnsi="Times New Roman"/>
        </w:rPr>
      </w:pPr>
    </w:p>
    <w:p w:rsidR="007C2699" w:rsidRPr="00232C3D" w:rsidRDefault="007C2699" w:rsidP="002C5D22">
      <w:r w:rsidRPr="00232C3D">
        <w:t xml:space="preserve">To make the subsequent inhomogeneity correction steps easier the brightness and contrast of the VMR can be adjusted and any noise found outside the head can be removed. The aim of adjusting the brightness and contrast is to change the intensity of the white matter so that using the suggested inclusion ranges for segmentation (see below) will select the majority of the white matter. The contrast setting should always be set to 60 and the brightness should only need to be adjusted between 47 and 49. The brightness should be adjusted within this range until the least bright white matter has </w:t>
      </w:r>
      <w:proofErr w:type="gramStart"/>
      <w:r w:rsidRPr="00232C3D">
        <w:t>an intensity</w:t>
      </w:r>
      <w:proofErr w:type="gramEnd"/>
      <w:r w:rsidRPr="00232C3D">
        <w:t xml:space="preserve"> around 120.</w:t>
      </w:r>
    </w:p>
    <w:p w:rsidR="007C2699" w:rsidRPr="00232C3D" w:rsidRDefault="007C2699" w:rsidP="007C2699">
      <w:pPr>
        <w:rPr>
          <w:rFonts w:ascii="Times New Roman" w:hAnsi="Times New Roman"/>
        </w:rPr>
      </w:pPr>
    </w:p>
    <w:p w:rsidR="007C2699" w:rsidRDefault="007C2699" w:rsidP="002C5D22">
      <w:r w:rsidRPr="002C5D22">
        <w:t>To adjust the brightness and c</w:t>
      </w:r>
      <w:r w:rsidR="002C5D22">
        <w:t>ontrast</w:t>
      </w:r>
    </w:p>
    <w:p w:rsidR="002C5D22" w:rsidRPr="002C5D22" w:rsidRDefault="002C5D22" w:rsidP="002C5D22"/>
    <w:p w:rsidR="007C2699" w:rsidRDefault="002C5D22" w:rsidP="002C5D22">
      <w:pPr>
        <w:pStyle w:val="ListParagraph"/>
        <w:numPr>
          <w:ilvl w:val="0"/>
          <w:numId w:val="90"/>
        </w:numPr>
      </w:pPr>
      <w:r w:rsidRPr="002C5D22">
        <w:rPr>
          <w:bCs/>
        </w:rPr>
        <w:t>Load</w:t>
      </w:r>
      <w:r w:rsidR="007C2699" w:rsidRPr="002C5D22">
        <w:rPr>
          <w:bCs/>
        </w:rPr>
        <w:t xml:space="preserve"> </w:t>
      </w:r>
      <w:r w:rsidRPr="002C5D22">
        <w:rPr>
          <w:bCs/>
        </w:rPr>
        <w:t>_</w:t>
      </w:r>
      <w:r w:rsidRPr="002C5D22">
        <w:t>RAW</w:t>
      </w:r>
      <w:r w:rsidR="007C2699" w:rsidRPr="002C5D22">
        <w:t xml:space="preserve">.vmr </w:t>
      </w:r>
    </w:p>
    <w:p w:rsidR="002C5D22" w:rsidRPr="002C5D22" w:rsidRDefault="002C5D22" w:rsidP="002C5D22">
      <w:pPr>
        <w:pStyle w:val="ListParagraph"/>
        <w:numPr>
          <w:ilvl w:val="0"/>
          <w:numId w:val="90"/>
        </w:numPr>
      </w:pPr>
      <w:r w:rsidRPr="002C5D22">
        <w:t>On the Options menu choose</w:t>
      </w:r>
      <w:r w:rsidR="007C2699" w:rsidRPr="002C5D22">
        <w:t xml:space="preserve"> Contrast and Brightness</w:t>
      </w:r>
    </w:p>
    <w:p w:rsidR="007C2699" w:rsidRPr="002C5D22" w:rsidRDefault="002C5D22" w:rsidP="002C5D22">
      <w:pPr>
        <w:pStyle w:val="ListParagraph"/>
        <w:numPr>
          <w:ilvl w:val="0"/>
          <w:numId w:val="90"/>
        </w:numPr>
      </w:pPr>
      <w:r w:rsidRPr="002C5D22">
        <w:t>A</w:t>
      </w:r>
      <w:r w:rsidR="007C2699" w:rsidRPr="002C5D22">
        <w:t>djust the contrast and brightness sliders so that contrast = 60, brightness = 47-49</w:t>
      </w:r>
    </w:p>
    <w:p w:rsidR="007C2699" w:rsidRPr="002C5D22" w:rsidRDefault="002C5D22" w:rsidP="002C5D22">
      <w:pPr>
        <w:pStyle w:val="ListParagraph"/>
        <w:numPr>
          <w:ilvl w:val="0"/>
          <w:numId w:val="90"/>
        </w:numPr>
      </w:pPr>
      <w:r w:rsidRPr="002C5D22">
        <w:t>S</w:t>
      </w:r>
      <w:r w:rsidR="007C2699" w:rsidRPr="002C5D22">
        <w:t xml:space="preserve">ave </w:t>
      </w:r>
      <w:r w:rsidRPr="002C5D22">
        <w:t xml:space="preserve">the </w:t>
      </w:r>
      <w:r w:rsidR="007C2699" w:rsidRPr="002C5D22">
        <w:t xml:space="preserve">changes </w:t>
      </w:r>
      <w:r w:rsidRPr="002C5D22">
        <w:t xml:space="preserve">back </w:t>
      </w:r>
      <w:r w:rsidR="007C2699" w:rsidRPr="002C5D22">
        <w:t xml:space="preserve">to the </w:t>
      </w:r>
      <w:r w:rsidRPr="002C5D22">
        <w:t>VMR</w:t>
      </w:r>
      <w:r w:rsidR="007C2699" w:rsidRPr="002C5D22">
        <w:t xml:space="preserve"> </w:t>
      </w:r>
    </w:p>
    <w:p w:rsidR="007C2699" w:rsidRPr="002C5D22" w:rsidRDefault="007C2699" w:rsidP="002C5D22"/>
    <w:p w:rsidR="007C2699" w:rsidRDefault="007C2699" w:rsidP="002C5D22">
      <w:r w:rsidRPr="002C5D22">
        <w:t>To remove noise found outside the head from the im</w:t>
      </w:r>
      <w:r w:rsidR="002C5D22">
        <w:t>age</w:t>
      </w:r>
    </w:p>
    <w:p w:rsidR="002C5D22" w:rsidRDefault="002C5D22" w:rsidP="002C5D22"/>
    <w:p w:rsidR="00AF34AB" w:rsidRDefault="00AF34AB" w:rsidP="002C5D22">
      <w:pPr>
        <w:pStyle w:val="ListParagraph"/>
        <w:numPr>
          <w:ilvl w:val="0"/>
          <w:numId w:val="90"/>
        </w:numPr>
      </w:pPr>
      <w:r w:rsidRPr="002C5D22">
        <w:rPr>
          <w:bCs/>
        </w:rPr>
        <w:t>Load _</w:t>
      </w:r>
      <w:r w:rsidRPr="002C5D22">
        <w:t xml:space="preserve">RAW.vmr </w:t>
      </w:r>
    </w:p>
    <w:p w:rsidR="00AF34AB" w:rsidRPr="002C5D22" w:rsidRDefault="00AF34AB" w:rsidP="002C5D22">
      <w:pPr>
        <w:pStyle w:val="ListParagraph"/>
        <w:numPr>
          <w:ilvl w:val="0"/>
          <w:numId w:val="90"/>
        </w:numPr>
      </w:pPr>
      <w:r>
        <w:t>Load _RAW.v16</w:t>
      </w:r>
    </w:p>
    <w:p w:rsidR="002C5D22" w:rsidRPr="002C5D22" w:rsidRDefault="002C5D22" w:rsidP="002C5D22">
      <w:pPr>
        <w:pStyle w:val="ListParagraph"/>
        <w:numPr>
          <w:ilvl w:val="0"/>
          <w:numId w:val="91"/>
        </w:numPr>
      </w:pPr>
      <w:r w:rsidRPr="002C5D22">
        <w:t>Open 3D Volume Tools</w:t>
      </w:r>
    </w:p>
    <w:p w:rsidR="00C414F3" w:rsidRDefault="002C5D22" w:rsidP="002C5D22">
      <w:pPr>
        <w:pStyle w:val="ListParagraph"/>
        <w:numPr>
          <w:ilvl w:val="0"/>
          <w:numId w:val="91"/>
        </w:numPr>
      </w:pPr>
      <w:r w:rsidRPr="002C5D22">
        <w:t>C</w:t>
      </w:r>
      <w:r w:rsidR="007C2699" w:rsidRPr="002C5D22">
        <w:t xml:space="preserve">lick </w:t>
      </w:r>
      <w:r w:rsidRPr="002C5D22">
        <w:t>somewhere in</w:t>
      </w:r>
      <w:r w:rsidR="007C2699" w:rsidRPr="002C5D22">
        <w:t xml:space="preserve"> white matter of the brain</w:t>
      </w:r>
    </w:p>
    <w:p w:rsidR="007C2699" w:rsidRPr="002C5D22" w:rsidRDefault="007C2699" w:rsidP="00C414F3">
      <w:pPr>
        <w:pStyle w:val="ListParagraph"/>
        <w:ind w:left="644"/>
      </w:pPr>
      <w:r w:rsidRPr="002C5D22">
        <w:tab/>
      </w:r>
    </w:p>
    <w:p w:rsidR="002C5D22" w:rsidRDefault="002C5D22" w:rsidP="00C414F3">
      <w:r w:rsidRPr="002C5D22">
        <w:t>On the Segmentation tab under Value Range</w:t>
      </w:r>
    </w:p>
    <w:p w:rsidR="00C414F3" w:rsidRPr="002C5D22" w:rsidRDefault="00C414F3" w:rsidP="00C414F3"/>
    <w:p w:rsidR="007C2699" w:rsidRPr="002C5D22" w:rsidRDefault="002C5D22" w:rsidP="002C5D22">
      <w:pPr>
        <w:pStyle w:val="ListParagraph"/>
        <w:numPr>
          <w:ilvl w:val="0"/>
          <w:numId w:val="91"/>
        </w:numPr>
      </w:pPr>
      <w:r w:rsidRPr="002C5D22">
        <w:t>Set</w:t>
      </w:r>
      <w:r w:rsidR="007C2699" w:rsidRPr="002C5D22">
        <w:t xml:space="preserve"> Min:  </w:t>
      </w:r>
      <w:r w:rsidR="007C2699" w:rsidRPr="002C5D22">
        <w:rPr>
          <w:color w:val="0000FF"/>
        </w:rPr>
        <w:t>35</w:t>
      </w:r>
      <w:r w:rsidR="007C2699" w:rsidRPr="002C5D22">
        <w:t xml:space="preserve"> (8channel coil) </w:t>
      </w:r>
    </w:p>
    <w:p w:rsidR="007C2699" w:rsidRPr="002C5D22" w:rsidRDefault="002C5D22" w:rsidP="002C5D22">
      <w:pPr>
        <w:pStyle w:val="ListParagraph"/>
        <w:numPr>
          <w:ilvl w:val="0"/>
          <w:numId w:val="91"/>
        </w:numPr>
        <w:rPr>
          <w:color w:val="0000FF"/>
        </w:rPr>
      </w:pPr>
      <w:r>
        <w:t>Se</w:t>
      </w:r>
      <w:r w:rsidRPr="002C5D22">
        <w:t>t</w:t>
      </w:r>
      <w:r w:rsidR="007C2699" w:rsidRPr="002C5D22">
        <w:t xml:space="preserve"> Max: </w:t>
      </w:r>
      <w:r w:rsidR="007C2699" w:rsidRPr="002C5D22">
        <w:rPr>
          <w:color w:val="0000FF"/>
        </w:rPr>
        <w:t>255</w:t>
      </w:r>
    </w:p>
    <w:p w:rsidR="007C2699" w:rsidRPr="002C5D22" w:rsidRDefault="002C5D22" w:rsidP="002C5D22">
      <w:pPr>
        <w:pStyle w:val="ListParagraph"/>
        <w:numPr>
          <w:ilvl w:val="0"/>
          <w:numId w:val="91"/>
        </w:numPr>
      </w:pPr>
      <w:r w:rsidRPr="002C5D22">
        <w:t xml:space="preserve">Click </w:t>
      </w:r>
      <w:r w:rsidR="007C2699" w:rsidRPr="002C5D22">
        <w:t>Grow Region</w:t>
      </w:r>
    </w:p>
    <w:p w:rsidR="002C5D22" w:rsidRDefault="002C5D22" w:rsidP="007C2699">
      <w:pPr>
        <w:ind w:left="720" w:right="-720" w:firstLine="720"/>
        <w:rPr>
          <w:rFonts w:ascii="Times New Roman" w:hAnsi="Times New Roman"/>
          <w:b/>
        </w:rPr>
      </w:pPr>
    </w:p>
    <w:p w:rsidR="007C2699" w:rsidRDefault="002C5D22" w:rsidP="002C5D22">
      <w:r>
        <w:t>T</w:t>
      </w:r>
      <w:r w:rsidR="007C2699">
        <w:t>he whole head should now be blue</w:t>
      </w:r>
      <w:r>
        <w:t>.</w:t>
      </w:r>
    </w:p>
    <w:p w:rsidR="002C5D22" w:rsidRDefault="002C5D22" w:rsidP="002C5D22">
      <w:pPr>
        <w:ind w:right="-720"/>
        <w:rPr>
          <w:rFonts w:ascii="Times New Roman" w:hAnsi="Times New Roman"/>
        </w:rPr>
      </w:pPr>
    </w:p>
    <w:p w:rsidR="002C5D22" w:rsidRDefault="002C5D22" w:rsidP="002C5D22">
      <w:pPr>
        <w:pStyle w:val="ListParagraph"/>
        <w:numPr>
          <w:ilvl w:val="0"/>
          <w:numId w:val="92"/>
        </w:numPr>
      </w:pPr>
      <w:r>
        <w:t>C</w:t>
      </w:r>
      <w:r w:rsidR="007C2699">
        <w:t xml:space="preserve">lick Marked </w:t>
      </w:r>
    </w:p>
    <w:p w:rsidR="002C5D22" w:rsidRDefault="002C5D22" w:rsidP="002C5D22">
      <w:pPr>
        <w:pStyle w:val="ListParagraph"/>
        <w:ind w:left="644"/>
      </w:pPr>
    </w:p>
    <w:p w:rsidR="007C2699" w:rsidRPr="00361199" w:rsidRDefault="002C5D22" w:rsidP="002C5D22">
      <w:r w:rsidRPr="002C5D22">
        <w:t>T</w:t>
      </w:r>
      <w:r w:rsidR="007C2699">
        <w:t>his will set the intensity of all unidentified voxels to 0 thus excluding the background around the head.</w:t>
      </w:r>
    </w:p>
    <w:p w:rsidR="002C5D22" w:rsidRDefault="002C5D22" w:rsidP="007C2699">
      <w:pPr>
        <w:rPr>
          <w:rFonts w:ascii="Times New Roman" w:hAnsi="Times New Roman"/>
        </w:rPr>
      </w:pPr>
    </w:p>
    <w:p w:rsidR="007C2699" w:rsidRPr="00920B75" w:rsidRDefault="002C5D22" w:rsidP="002C5D22">
      <w:pPr>
        <w:pStyle w:val="ListParagraph"/>
        <w:numPr>
          <w:ilvl w:val="0"/>
          <w:numId w:val="92"/>
        </w:numPr>
      </w:pPr>
      <w:r>
        <w:t>S</w:t>
      </w:r>
      <w:r w:rsidR="007C2699">
        <w:t xml:space="preserve">ave the </w:t>
      </w:r>
      <w:r>
        <w:t>VMR</w:t>
      </w:r>
      <w:r w:rsidR="007C2699">
        <w:t xml:space="preserve"> </w:t>
      </w:r>
      <w:r>
        <w:t>with the suffix _CLEAN.VMR</w:t>
      </w:r>
    </w:p>
    <w:p w:rsidR="007C2699" w:rsidRPr="00232C3D" w:rsidRDefault="007C2699" w:rsidP="007C2699">
      <w:pPr>
        <w:rPr>
          <w:rFonts w:ascii="Times New Roman" w:hAnsi="Times New Roman"/>
        </w:rPr>
      </w:pPr>
    </w:p>
    <w:p w:rsidR="007C2699" w:rsidRPr="00232C3D" w:rsidRDefault="007C2699" w:rsidP="007C2699">
      <w:pPr>
        <w:rPr>
          <w:rFonts w:ascii="Times New Roman" w:hAnsi="Times New Roman"/>
        </w:rPr>
      </w:pPr>
    </w:p>
    <w:p w:rsidR="007C2699" w:rsidRPr="00E710A8" w:rsidRDefault="007C2699" w:rsidP="00C414F3">
      <w:pPr>
        <w:pStyle w:val="Heading3"/>
      </w:pPr>
      <w:bookmarkStart w:id="58" w:name="_Toc366483445"/>
      <w:r w:rsidRPr="00E710A8">
        <w:t>Inhomogeneity Correction</w:t>
      </w:r>
      <w:bookmarkEnd w:id="57"/>
      <w:bookmarkEnd w:id="58"/>
    </w:p>
    <w:p w:rsidR="007C2699" w:rsidRPr="00E710A8" w:rsidRDefault="007C2699" w:rsidP="007C2699">
      <w:pPr>
        <w:rPr>
          <w:rFonts w:ascii="Times New Roman" w:hAnsi="Times New Roman"/>
          <w:sz w:val="28"/>
          <w:szCs w:val="28"/>
        </w:rPr>
      </w:pPr>
    </w:p>
    <w:p w:rsidR="007C2699" w:rsidRDefault="007C2699" w:rsidP="00C414F3">
      <w:proofErr w:type="gramStart"/>
      <w:r>
        <w:t>Initial segmentation of white matter.</w:t>
      </w:r>
      <w:proofErr w:type="gramEnd"/>
      <w:r>
        <w:t xml:space="preserve"> Due to inhomogeneities in the magnetic field strength within the brain and distance from the receive coils the intensity of the signal from different areas of the brain is not uniform. As a result the white matter found near the centre of the brain has a higher intensity than that found towards the edge of the brain. By correcting this inhomogeneity the intensity of white matter throughout the brain can be restricted to a narrow range of values making the subsequent white matter segmentation steps more accurate.</w:t>
      </w:r>
    </w:p>
    <w:p w:rsidR="007C2699" w:rsidRDefault="007C2699" w:rsidP="007C2699">
      <w:pPr>
        <w:rPr>
          <w:rFonts w:ascii="Times New Roman" w:hAnsi="Times New Roman"/>
        </w:rPr>
      </w:pPr>
    </w:p>
    <w:p w:rsidR="007C2699" w:rsidRPr="00C414F3" w:rsidRDefault="007C2699" w:rsidP="00C414F3">
      <w:r w:rsidRPr="00C414F3">
        <w:t xml:space="preserve">Great care has to be taken in this step if the anatomy will be used for cortex reconstruction. All values are proposals and will have to be adjusted for individual brains. If problems occur, changing the brightness and contrast settings in the Volumes: V16 Tools, Inhomogeneity Correction menu might help. </w:t>
      </w:r>
    </w:p>
    <w:p w:rsidR="007C2699" w:rsidRDefault="007C2699" w:rsidP="007C2699">
      <w:pPr>
        <w:rPr>
          <w:rFonts w:ascii="Times New Roman" w:hAnsi="Times New Roman"/>
        </w:rPr>
      </w:pPr>
    </w:p>
    <w:p w:rsidR="007C2699" w:rsidRDefault="00C414F3" w:rsidP="00C414F3">
      <w:pPr>
        <w:pStyle w:val="ListParagraph"/>
        <w:numPr>
          <w:ilvl w:val="0"/>
          <w:numId w:val="92"/>
        </w:numPr>
      </w:pPr>
      <w:r w:rsidRPr="00C414F3">
        <w:rPr>
          <w:bCs/>
        </w:rPr>
        <w:t xml:space="preserve">Load </w:t>
      </w:r>
      <w:r w:rsidR="007C2699">
        <w:t>_</w:t>
      </w:r>
      <w:r>
        <w:t>CLEAN</w:t>
      </w:r>
      <w:r w:rsidR="007C2699">
        <w:t>.vmr (covering white matter only)</w:t>
      </w:r>
    </w:p>
    <w:p w:rsidR="007C2699" w:rsidRPr="00232C3D" w:rsidRDefault="00C414F3" w:rsidP="00C414F3">
      <w:pPr>
        <w:pStyle w:val="ListParagraph"/>
        <w:numPr>
          <w:ilvl w:val="0"/>
          <w:numId w:val="92"/>
        </w:numPr>
      </w:pPr>
      <w:r>
        <w:t>On the Volumes menu choose</w:t>
      </w:r>
      <w:r w:rsidR="007C2699" w:rsidRPr="00232C3D">
        <w:t>V16 Tools, Inhomogeneity Correction</w:t>
      </w:r>
    </w:p>
    <w:p w:rsidR="007C2699" w:rsidRDefault="007C2699" w:rsidP="00C414F3">
      <w:pPr>
        <w:pStyle w:val="ListParagraph"/>
        <w:numPr>
          <w:ilvl w:val="0"/>
          <w:numId w:val="92"/>
        </w:numPr>
      </w:pPr>
      <w:r>
        <w:t>Load V.16: xx_zk0x_xx.3d_raw.v16</w:t>
      </w:r>
    </w:p>
    <w:p w:rsidR="00C414F3" w:rsidRDefault="00C414F3" w:rsidP="00C414F3">
      <w:pPr>
        <w:pStyle w:val="ListParagraph"/>
        <w:numPr>
          <w:ilvl w:val="0"/>
          <w:numId w:val="92"/>
        </w:numPr>
      </w:pPr>
      <w:r>
        <w:t xml:space="preserve">Click </w:t>
      </w:r>
      <w:r w:rsidR="007C2699">
        <w:t>Clos</w:t>
      </w:r>
      <w:r>
        <w:t>e</w:t>
      </w:r>
    </w:p>
    <w:p w:rsidR="00C414F3" w:rsidRDefault="00C414F3" w:rsidP="00C414F3"/>
    <w:p w:rsidR="00C414F3" w:rsidRPr="002C5D22" w:rsidRDefault="00C414F3" w:rsidP="00C414F3">
      <w:pPr>
        <w:pStyle w:val="ListParagraph"/>
        <w:numPr>
          <w:ilvl w:val="0"/>
          <w:numId w:val="91"/>
        </w:numPr>
      </w:pPr>
      <w:r w:rsidRPr="002C5D22">
        <w:t>Open 3D Volume Tools</w:t>
      </w:r>
    </w:p>
    <w:p w:rsidR="00C414F3" w:rsidRDefault="00C414F3" w:rsidP="00C414F3">
      <w:pPr>
        <w:pStyle w:val="ListParagraph"/>
        <w:numPr>
          <w:ilvl w:val="0"/>
          <w:numId w:val="91"/>
        </w:numPr>
      </w:pPr>
      <w:r w:rsidRPr="002C5D22">
        <w:t>Click somewhere in white matter of the brain</w:t>
      </w:r>
      <w:r w:rsidRPr="002C5D22">
        <w:tab/>
      </w:r>
    </w:p>
    <w:p w:rsidR="00C414F3" w:rsidRPr="002C5D22" w:rsidRDefault="00C414F3" w:rsidP="00C414F3">
      <w:pPr>
        <w:pStyle w:val="ListParagraph"/>
        <w:ind w:left="644"/>
      </w:pPr>
    </w:p>
    <w:p w:rsidR="00C414F3" w:rsidRDefault="00C414F3" w:rsidP="00C414F3">
      <w:r w:rsidRPr="002C5D22">
        <w:t>On the Segmentation tab under Value Range</w:t>
      </w:r>
    </w:p>
    <w:p w:rsidR="00C414F3" w:rsidRPr="002C5D22" w:rsidRDefault="00C414F3" w:rsidP="00C414F3"/>
    <w:p w:rsidR="007C2699" w:rsidRDefault="00C414F3" w:rsidP="00C414F3">
      <w:pPr>
        <w:pStyle w:val="ListParagraph"/>
        <w:numPr>
          <w:ilvl w:val="0"/>
          <w:numId w:val="92"/>
        </w:numPr>
      </w:pPr>
      <w:r>
        <w:t>Set</w:t>
      </w:r>
      <w:r w:rsidR="007C2699">
        <w:t xml:space="preserve"> Min:  </w:t>
      </w:r>
      <w:r w:rsidR="007C2699" w:rsidRPr="00C414F3">
        <w:rPr>
          <w:color w:val="0000FF"/>
        </w:rPr>
        <w:t>120</w:t>
      </w:r>
      <w:r w:rsidR="007C2699">
        <w:t xml:space="preserve"> (8channel coil) </w:t>
      </w:r>
    </w:p>
    <w:p w:rsidR="007C2699" w:rsidRDefault="00C414F3" w:rsidP="00C414F3">
      <w:pPr>
        <w:pStyle w:val="ListParagraph"/>
        <w:numPr>
          <w:ilvl w:val="0"/>
          <w:numId w:val="92"/>
        </w:numPr>
        <w:rPr>
          <w:color w:val="0000FF"/>
        </w:rPr>
      </w:pPr>
      <w:r>
        <w:t>Set</w:t>
      </w:r>
      <w:r w:rsidR="007C2699">
        <w:t xml:space="preserve"> Max: </w:t>
      </w:r>
      <w:r w:rsidR="007C2699" w:rsidRPr="00C414F3">
        <w:rPr>
          <w:color w:val="0000FF"/>
        </w:rPr>
        <w:t>200</w:t>
      </w:r>
    </w:p>
    <w:p w:rsidR="00C414F3" w:rsidRPr="00C414F3" w:rsidRDefault="00C414F3" w:rsidP="00C414F3">
      <w:pPr>
        <w:pStyle w:val="ListParagraph"/>
        <w:ind w:left="644"/>
        <w:rPr>
          <w:color w:val="0000FF"/>
        </w:rPr>
      </w:pPr>
    </w:p>
    <w:p w:rsidR="007C2699" w:rsidRPr="0054333D" w:rsidRDefault="00C414F3" w:rsidP="00C414F3">
      <w:pPr>
        <w:pStyle w:val="ListParagraph"/>
        <w:numPr>
          <w:ilvl w:val="0"/>
          <w:numId w:val="92"/>
        </w:numPr>
      </w:pPr>
      <w:r>
        <w:t>F</w:t>
      </w:r>
      <w:r w:rsidR="007C2699" w:rsidRPr="0054333D">
        <w:t>or excluding</w:t>
      </w:r>
      <w:r w:rsidR="007C2699">
        <w:t xml:space="preserve"> ‘no-brain’ – areas, set the z-value of the bounding box appropriately – the z value should be just below the bottom of the temporal lobes. </w:t>
      </w:r>
    </w:p>
    <w:p w:rsidR="007C2699" w:rsidRPr="007F1CD7" w:rsidRDefault="00C414F3" w:rsidP="00C414F3">
      <w:pPr>
        <w:pStyle w:val="ListParagraph"/>
        <w:numPr>
          <w:ilvl w:val="0"/>
          <w:numId w:val="92"/>
        </w:numPr>
      </w:pPr>
      <w:r>
        <w:t xml:space="preserve">Click </w:t>
      </w:r>
      <w:r w:rsidR="007C2699" w:rsidRPr="007F1CD7">
        <w:t>Grow Region</w:t>
      </w:r>
    </w:p>
    <w:p w:rsidR="007C2699" w:rsidRDefault="00C414F3" w:rsidP="00C414F3">
      <w:pPr>
        <w:pStyle w:val="ListParagraph"/>
        <w:numPr>
          <w:ilvl w:val="0"/>
          <w:numId w:val="92"/>
        </w:numPr>
      </w:pPr>
      <w:r>
        <w:t>Increase the Max value</w:t>
      </w:r>
      <w:r w:rsidR="007C2699">
        <w:t xml:space="preserve"> and </w:t>
      </w:r>
      <w:r>
        <w:t>click</w:t>
      </w:r>
      <w:r w:rsidR="007C2699">
        <w:t xml:space="preserve"> Expand (little gaps of selection are filled locally without filling the whole image – use the zoom tools  (window needs to be non-maximized) and/or  ctrl Right-Click to zoom up on the image)</w:t>
      </w:r>
    </w:p>
    <w:p w:rsidR="007C2699" w:rsidRDefault="007C2699" w:rsidP="007C2699">
      <w:pPr>
        <w:ind w:left="2160" w:right="-720" w:firstLine="720"/>
        <w:rPr>
          <w:rFonts w:ascii="Times New Roman" w:hAnsi="Times New Roman"/>
        </w:rPr>
      </w:pPr>
    </w:p>
    <w:p w:rsidR="007C2699" w:rsidRDefault="007C2699" w:rsidP="007C2699">
      <w:pPr>
        <w:ind w:right="-720"/>
        <w:rPr>
          <w:rFonts w:ascii="Times New Roman" w:hAnsi="Times New Roman"/>
        </w:rPr>
      </w:pPr>
    </w:p>
    <w:p w:rsidR="007C2699" w:rsidRDefault="00C414F3" w:rsidP="00C414F3">
      <w:pPr>
        <w:pStyle w:val="ListParagraph"/>
        <w:numPr>
          <w:ilvl w:val="0"/>
          <w:numId w:val="2"/>
        </w:numPr>
      </w:pPr>
      <w:r>
        <w:lastRenderedPageBreak/>
        <w:t xml:space="preserve">On the </w:t>
      </w:r>
      <w:r w:rsidR="007C2699">
        <w:t>Volume</w:t>
      </w:r>
      <w:r>
        <w:t xml:space="preserve">s menu choose </w:t>
      </w:r>
      <w:r w:rsidR="007C2699">
        <w:t>V16 Tools, Inhomogeneity Correction</w:t>
      </w:r>
    </w:p>
    <w:p w:rsidR="007C2699" w:rsidRPr="00C414F3" w:rsidRDefault="00C414F3" w:rsidP="00C414F3">
      <w:pPr>
        <w:pStyle w:val="ListParagraph"/>
        <w:numPr>
          <w:ilvl w:val="0"/>
          <w:numId w:val="2"/>
        </w:numPr>
      </w:pPr>
      <w:r>
        <w:t xml:space="preserve">Under </w:t>
      </w:r>
      <w:r w:rsidR="007C2699">
        <w:t xml:space="preserve"> </w:t>
      </w:r>
      <w:r w:rsidR="007C2699" w:rsidRPr="00EF2B17">
        <w:t>Inhomogeneity Correction</w:t>
      </w:r>
      <w:r w:rsidR="007C2699">
        <w:t xml:space="preserve"> Click </w:t>
      </w:r>
      <w:r w:rsidR="007C2699" w:rsidRPr="007C28A3">
        <w:t>Pres</w:t>
      </w:r>
      <w:r w:rsidR="007C2699">
        <w:t>egmentation-</w:t>
      </w:r>
      <w:r w:rsidR="007C2699" w:rsidRPr="007C28A3">
        <w:t>based</w:t>
      </w:r>
    </w:p>
    <w:p w:rsidR="007C2699" w:rsidRDefault="007C2699" w:rsidP="00C414F3">
      <w:pPr>
        <w:pStyle w:val="ListParagraph"/>
        <w:numPr>
          <w:ilvl w:val="0"/>
          <w:numId w:val="2"/>
        </w:numPr>
      </w:pPr>
      <w:r w:rsidRPr="007C28A3">
        <w:t xml:space="preserve">Save </w:t>
      </w:r>
      <w:r w:rsidR="00C414F3">
        <w:t xml:space="preserve">the </w:t>
      </w:r>
      <w:r w:rsidRPr="007C28A3">
        <w:t>V.16</w:t>
      </w:r>
      <w:r w:rsidR="00C414F3">
        <w:t xml:space="preserve"> with the suffix homog1.V16</w:t>
      </w:r>
    </w:p>
    <w:p w:rsidR="00C414F3" w:rsidRDefault="00C414F3" w:rsidP="00C414F3">
      <w:pPr>
        <w:pStyle w:val="ListParagraph"/>
        <w:numPr>
          <w:ilvl w:val="0"/>
          <w:numId w:val="2"/>
        </w:numPr>
      </w:pPr>
      <w:r>
        <w:t>Click</w:t>
      </w:r>
      <w:r w:rsidR="007C2699">
        <w:t xml:space="preserve"> </w:t>
      </w:r>
      <w:r w:rsidR="007C2699" w:rsidRPr="007C28A3">
        <w:t>Close</w:t>
      </w:r>
    </w:p>
    <w:p w:rsidR="007C2699" w:rsidRPr="00C414F3" w:rsidRDefault="007C2699" w:rsidP="00C414F3">
      <w:pPr>
        <w:pStyle w:val="ListParagraph"/>
        <w:numPr>
          <w:ilvl w:val="0"/>
          <w:numId w:val="2"/>
        </w:numPr>
      </w:pPr>
      <w:r w:rsidRPr="007C28A3">
        <w:t xml:space="preserve">Save </w:t>
      </w:r>
      <w:r w:rsidR="00C414F3">
        <w:t>the VMR with the suffix homog1.VMR</w:t>
      </w:r>
    </w:p>
    <w:p w:rsidR="007C2699" w:rsidRDefault="007C2699" w:rsidP="007C2699">
      <w:pPr>
        <w:ind w:right="-720"/>
        <w:rPr>
          <w:rFonts w:ascii="Times New Roman" w:hAnsi="Times New Roman"/>
        </w:rPr>
      </w:pPr>
    </w:p>
    <w:p w:rsidR="007C2699" w:rsidRDefault="00C414F3" w:rsidP="004A6D2E">
      <w:r>
        <w:t>R</w:t>
      </w:r>
      <w:r w:rsidR="007C2699">
        <w:t>epeat the inhomogeneity correction twice (if necessary)</w:t>
      </w:r>
      <w:r w:rsidR="004A6D2E">
        <w:t xml:space="preserve"> – don’t forget to save and load the V16 files </w:t>
      </w:r>
    </w:p>
    <w:p w:rsidR="00C414F3" w:rsidRDefault="00C414F3" w:rsidP="004A6D2E"/>
    <w:p w:rsidR="00C414F3" w:rsidRDefault="00C414F3" w:rsidP="004A6D2E">
      <w:r>
        <w:t>For the second time set the Value Range to 130-170 and save V16 and VMR with the suffix homog2</w:t>
      </w:r>
    </w:p>
    <w:p w:rsidR="00C414F3" w:rsidRDefault="00C414F3" w:rsidP="004A6D2E"/>
    <w:p w:rsidR="00C414F3" w:rsidRDefault="004A6D2E" w:rsidP="004A6D2E">
      <w:r>
        <w:t>Third time use Value Range 140-165 and save with the suffix homog3.</w:t>
      </w:r>
    </w:p>
    <w:p w:rsidR="004A6D2E" w:rsidRDefault="004A6D2E" w:rsidP="004A6D2E"/>
    <w:p w:rsidR="007C2699" w:rsidRDefault="007C2699" w:rsidP="004A6D2E">
      <w:r>
        <w:t xml:space="preserve">After completing inhomogeneity </w:t>
      </w:r>
      <w:proofErr w:type="gramStart"/>
      <w:r>
        <w:t>correction s</w:t>
      </w:r>
      <w:r w:rsidR="004A6D2E">
        <w:t>ave</w:t>
      </w:r>
      <w:proofErr w:type="gramEnd"/>
      <w:r w:rsidR="004A6D2E">
        <w:t xml:space="preserve"> the final version of the VMR with the suffix _final.VMR </w:t>
      </w:r>
    </w:p>
    <w:p w:rsidR="004A6D2E" w:rsidRDefault="004A6D2E" w:rsidP="007C2699">
      <w:pPr>
        <w:ind w:right="-720"/>
        <w:rPr>
          <w:rFonts w:ascii="Times New Roman" w:hAnsi="Times New Roman"/>
        </w:rPr>
      </w:pPr>
    </w:p>
    <w:p w:rsidR="005A0CBC" w:rsidRPr="00375B67" w:rsidRDefault="003528C1" w:rsidP="005A0CBC">
      <w:pPr>
        <w:pStyle w:val="Header"/>
        <w:tabs>
          <w:tab w:val="clear" w:pos="4320"/>
          <w:tab w:val="clear" w:pos="8640"/>
        </w:tabs>
        <w:jc w:val="center"/>
        <w:rPr>
          <w:rFonts w:ascii="Times New Roman" w:hAnsi="Times New Roman"/>
          <w:b/>
          <w:sz w:val="28"/>
          <w:szCs w:val="28"/>
          <w:u w:val="single"/>
          <w:lang w:val="it-IT"/>
        </w:rPr>
      </w:pPr>
      <w:r w:rsidRPr="00232C3D">
        <w:rPr>
          <w:rFonts w:ascii="Times New Roman" w:hAnsi="Times New Roman"/>
          <w:lang w:val="it-IT"/>
        </w:rPr>
        <w:br w:type="page"/>
      </w:r>
      <w:r w:rsidR="005A0CBC" w:rsidRPr="00375B67">
        <w:rPr>
          <w:rFonts w:ascii="Times New Roman" w:hAnsi="Times New Roman"/>
          <w:b/>
          <w:sz w:val="28"/>
          <w:szCs w:val="28"/>
          <w:u w:val="single"/>
          <w:lang w:val="it-IT"/>
        </w:rPr>
        <w:lastRenderedPageBreak/>
        <w:t xml:space="preserve"> </w:t>
      </w:r>
    </w:p>
    <w:p w:rsidR="003528C1" w:rsidRPr="00375B67" w:rsidRDefault="003528C1" w:rsidP="004A6D2E">
      <w:pPr>
        <w:pStyle w:val="Heading1"/>
        <w:rPr>
          <w:lang w:val="it-IT"/>
        </w:rPr>
      </w:pPr>
      <w:bookmarkStart w:id="59" w:name="_Toc366483446"/>
      <w:r w:rsidRPr="00375B67">
        <w:rPr>
          <w:lang w:val="it-IT"/>
        </w:rPr>
        <w:t>Talairach Coordinates</w:t>
      </w:r>
      <w:r w:rsidR="004A6D2E">
        <w:rPr>
          <w:lang w:val="it-IT"/>
        </w:rPr>
        <w:t xml:space="preserve"> for Well Defined Functional Areas</w:t>
      </w:r>
      <w:bookmarkEnd w:id="59"/>
    </w:p>
    <w:p w:rsidR="003528C1" w:rsidRDefault="003528C1" w:rsidP="003528C1">
      <w:pPr>
        <w:pStyle w:val="Header"/>
        <w:tabs>
          <w:tab w:val="clear" w:pos="4320"/>
          <w:tab w:val="clear" w:pos="8640"/>
        </w:tabs>
        <w:rPr>
          <w:rFonts w:ascii="Times New Roman" w:hAnsi="Times New Roman"/>
        </w:rPr>
      </w:pPr>
    </w:p>
    <w:p w:rsidR="00FC01C4" w:rsidRPr="00FC01C4" w:rsidRDefault="00FC01C4" w:rsidP="00FC01C4">
      <w:pPr>
        <w:pStyle w:val="Heading3"/>
      </w:pPr>
      <w:bookmarkStart w:id="60" w:name="_Toc366483447"/>
      <w:r>
        <w:t>Lateral Occipital Complex</w:t>
      </w:r>
      <w:bookmarkEnd w:id="60"/>
    </w:p>
    <w:p w:rsidR="003528C1" w:rsidRDefault="007E31AA" w:rsidP="003528C1">
      <w:pPr>
        <w:jc w:val="center"/>
        <w:rPr>
          <w:rFonts w:ascii="Times New Roman" w:hAnsi="Times New Roman"/>
        </w:rPr>
      </w:pPr>
      <w:r>
        <w:rPr>
          <w:rFonts w:ascii="Times New Roman" w:hAnsi="Times New Roman"/>
          <w:noProof/>
          <w:lang w:val="en-GB" w:eastAsia="en-GB" w:bidi="ar-SA"/>
        </w:rPr>
        <w:drawing>
          <wp:inline distT="0" distB="0" distL="0" distR="0">
            <wp:extent cx="5133975" cy="221932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srcRect/>
                    <a:stretch>
                      <a:fillRect/>
                    </a:stretch>
                  </pic:blipFill>
                  <pic:spPr bwMode="auto">
                    <a:xfrm>
                      <a:off x="0" y="0"/>
                      <a:ext cx="5133975" cy="2219325"/>
                    </a:xfrm>
                    <a:prstGeom prst="rect">
                      <a:avLst/>
                    </a:prstGeom>
                    <a:noFill/>
                    <a:ln w="9525">
                      <a:noFill/>
                      <a:miter lim="800000"/>
                      <a:headEnd/>
                      <a:tailEnd/>
                    </a:ln>
                  </pic:spPr>
                </pic:pic>
              </a:graphicData>
            </a:graphic>
          </wp:inline>
        </w:drawing>
      </w:r>
    </w:p>
    <w:p w:rsidR="00FC01C4" w:rsidRDefault="00FC01C4" w:rsidP="003528C1">
      <w:pPr>
        <w:jc w:val="center"/>
        <w:rPr>
          <w:rFonts w:ascii="Times New Roman" w:hAnsi="Times New Roman"/>
        </w:rPr>
      </w:pPr>
    </w:p>
    <w:p w:rsidR="00FC01C4" w:rsidRPr="00FC01C4" w:rsidRDefault="00FC01C4" w:rsidP="00FC01C4">
      <w:pPr>
        <w:pStyle w:val="Heading3"/>
      </w:pPr>
      <w:bookmarkStart w:id="61" w:name="_Toc366483448"/>
      <w:r>
        <w:t>Visual Cortex</w:t>
      </w:r>
      <w:bookmarkEnd w:id="61"/>
    </w:p>
    <w:p w:rsidR="003528C1" w:rsidRPr="00232C3D" w:rsidRDefault="007E31AA" w:rsidP="003528C1">
      <w:pPr>
        <w:jc w:val="center"/>
        <w:rPr>
          <w:rFonts w:ascii="Times New Roman" w:hAnsi="Times New Roman"/>
        </w:rPr>
      </w:pPr>
      <w:r>
        <w:rPr>
          <w:rFonts w:ascii="Times New Roman" w:hAnsi="Times New Roman"/>
          <w:noProof/>
          <w:lang w:val="en-GB" w:eastAsia="en-GB" w:bidi="ar-SA"/>
        </w:rPr>
        <w:drawing>
          <wp:inline distT="0" distB="0" distL="0" distR="0">
            <wp:extent cx="4705350" cy="470535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srcRect/>
                    <a:stretch>
                      <a:fillRect/>
                    </a:stretch>
                  </pic:blipFill>
                  <pic:spPr bwMode="auto">
                    <a:xfrm>
                      <a:off x="0" y="0"/>
                      <a:ext cx="4705350" cy="4705350"/>
                    </a:xfrm>
                    <a:prstGeom prst="rect">
                      <a:avLst/>
                    </a:prstGeom>
                    <a:noFill/>
                    <a:ln w="9525">
                      <a:noFill/>
                      <a:miter lim="800000"/>
                      <a:headEnd/>
                      <a:tailEnd/>
                    </a:ln>
                  </pic:spPr>
                </pic:pic>
              </a:graphicData>
            </a:graphic>
          </wp:inline>
        </w:drawing>
      </w:r>
    </w:p>
    <w:p w:rsidR="003528C1" w:rsidRPr="00232C3D" w:rsidRDefault="003528C1" w:rsidP="003528C1">
      <w:pPr>
        <w:rPr>
          <w:rFonts w:ascii="Times New Roman" w:hAnsi="Times New Roman"/>
        </w:rPr>
      </w:pPr>
    </w:p>
    <w:p w:rsidR="003528C1" w:rsidRPr="00232C3D" w:rsidRDefault="003528C1" w:rsidP="003528C1">
      <w:pPr>
        <w:rPr>
          <w:rFonts w:ascii="Times New Roman" w:hAnsi="Times New Roman"/>
        </w:rPr>
      </w:pPr>
    </w:p>
    <w:p w:rsidR="003528C1" w:rsidRPr="00232C3D" w:rsidRDefault="007E31AA" w:rsidP="003528C1">
      <w:pPr>
        <w:jc w:val="center"/>
        <w:rPr>
          <w:rFonts w:ascii="Times New Roman" w:hAnsi="Times New Roman"/>
        </w:rPr>
      </w:pPr>
      <w:r>
        <w:rPr>
          <w:rFonts w:ascii="Times New Roman" w:hAnsi="Times New Roman"/>
          <w:noProof/>
          <w:lang w:val="en-GB" w:eastAsia="en-GB" w:bidi="ar-SA"/>
        </w:rPr>
        <w:drawing>
          <wp:inline distT="0" distB="0" distL="0" distR="0">
            <wp:extent cx="6372225" cy="199072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srcRect/>
                    <a:stretch>
                      <a:fillRect/>
                    </a:stretch>
                  </pic:blipFill>
                  <pic:spPr bwMode="auto">
                    <a:xfrm>
                      <a:off x="0" y="0"/>
                      <a:ext cx="6372225" cy="1990725"/>
                    </a:xfrm>
                    <a:prstGeom prst="rect">
                      <a:avLst/>
                    </a:prstGeom>
                    <a:noFill/>
                    <a:ln w="9525">
                      <a:noFill/>
                      <a:miter lim="800000"/>
                      <a:headEnd/>
                      <a:tailEnd/>
                    </a:ln>
                  </pic:spPr>
                </pic:pic>
              </a:graphicData>
            </a:graphic>
          </wp:inline>
        </w:drawing>
      </w:r>
    </w:p>
    <w:p w:rsidR="003528C1" w:rsidRPr="00232C3D" w:rsidRDefault="003528C1" w:rsidP="003528C1">
      <w:pPr>
        <w:rPr>
          <w:rFonts w:ascii="Times New Roman" w:hAnsi="Times New Roman"/>
        </w:rPr>
      </w:pPr>
    </w:p>
    <w:p w:rsidR="003528C1" w:rsidRPr="00232C3D" w:rsidRDefault="003528C1" w:rsidP="003528C1">
      <w:pPr>
        <w:rPr>
          <w:rFonts w:ascii="Times New Roman" w:hAnsi="Times New Roman"/>
        </w:rPr>
      </w:pPr>
    </w:p>
    <w:p w:rsidR="003528C1" w:rsidRDefault="007E31AA" w:rsidP="003528C1">
      <w:pPr>
        <w:pStyle w:val="Header"/>
        <w:tabs>
          <w:tab w:val="clear" w:pos="4320"/>
          <w:tab w:val="clear" w:pos="8640"/>
        </w:tabs>
        <w:ind w:left="-1440"/>
        <w:jc w:val="center"/>
        <w:rPr>
          <w:rFonts w:ascii="Times New Roman" w:hAnsi="Times New Roman"/>
        </w:rPr>
      </w:pPr>
      <w:r>
        <w:rPr>
          <w:rFonts w:ascii="Times New Roman" w:hAnsi="Times New Roman"/>
          <w:noProof/>
          <w:lang w:val="en-GB" w:eastAsia="en-GB" w:bidi="ar-SA"/>
        </w:rPr>
        <w:drawing>
          <wp:inline distT="0" distB="0" distL="0" distR="0">
            <wp:extent cx="4972050" cy="473392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srcRect l="7210" t="10402" r="48975" b="37849"/>
                    <a:stretch>
                      <a:fillRect/>
                    </a:stretch>
                  </pic:blipFill>
                  <pic:spPr bwMode="auto">
                    <a:xfrm>
                      <a:off x="0" y="0"/>
                      <a:ext cx="4972050" cy="4733925"/>
                    </a:xfrm>
                    <a:prstGeom prst="rect">
                      <a:avLst/>
                    </a:prstGeom>
                    <a:noFill/>
                    <a:ln w="9525">
                      <a:noFill/>
                      <a:miter lim="800000"/>
                      <a:headEnd/>
                      <a:tailEnd/>
                    </a:ln>
                  </pic:spPr>
                </pic:pic>
              </a:graphicData>
            </a:graphic>
          </wp:inline>
        </w:drawing>
      </w:r>
    </w:p>
    <w:p w:rsidR="003528C1" w:rsidRPr="00232C3D" w:rsidRDefault="003528C1" w:rsidP="003528C1">
      <w:pPr>
        <w:pStyle w:val="Header"/>
        <w:tabs>
          <w:tab w:val="clear" w:pos="4320"/>
          <w:tab w:val="clear" w:pos="8640"/>
        </w:tabs>
        <w:jc w:val="center"/>
        <w:rPr>
          <w:rFonts w:ascii="Times New Roman" w:hAnsi="Times New Roman"/>
          <w:u w:val="single"/>
        </w:rPr>
      </w:pPr>
      <w:r>
        <w:rPr>
          <w:rFonts w:ascii="Times New Roman" w:hAnsi="Times New Roman"/>
        </w:rPr>
        <w:br w:type="page"/>
      </w:r>
    </w:p>
    <w:p w:rsidR="00FC01C4" w:rsidRDefault="00FC01C4" w:rsidP="00FC01C4">
      <w:pPr>
        <w:pStyle w:val="Heading3"/>
      </w:pPr>
      <w:bookmarkStart w:id="62" w:name="_Toc366483449"/>
      <w:r>
        <w:lastRenderedPageBreak/>
        <w:t>MT</w:t>
      </w:r>
      <w:bookmarkEnd w:id="62"/>
    </w:p>
    <w:p w:rsidR="00FC01C4" w:rsidRPr="00232C3D" w:rsidRDefault="00FC01C4" w:rsidP="00FC01C4">
      <w:pPr>
        <w:rPr>
          <w:rFonts w:ascii="Times New Roman" w:hAnsi="Times New Roman"/>
        </w:rPr>
      </w:pPr>
    </w:p>
    <w:tbl>
      <w:tblPr>
        <w:tblStyle w:val="TableClassic2"/>
        <w:tblW w:w="8960" w:type="dxa"/>
        <w:tblLook w:val="0080" w:firstRow="0" w:lastRow="0" w:firstColumn="1" w:lastColumn="0" w:noHBand="0" w:noVBand="0"/>
      </w:tblPr>
      <w:tblGrid>
        <w:gridCol w:w="3559"/>
        <w:gridCol w:w="801"/>
        <w:gridCol w:w="920"/>
        <w:gridCol w:w="920"/>
        <w:gridCol w:w="920"/>
        <w:gridCol w:w="920"/>
        <w:gridCol w:w="920"/>
      </w:tblGrid>
      <w:tr w:rsidR="00FC01C4" w:rsidRPr="00232C3D" w:rsidTr="00F34AFB">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FC01C4" w:rsidRDefault="00FC01C4" w:rsidP="00F34AFB">
            <w:pPr>
              <w:rPr>
                <w:b w:val="0"/>
                <w:bCs w:val="0"/>
              </w:rPr>
            </w:pPr>
            <w:r>
              <w:rPr>
                <w:b w:val="0"/>
                <w:bCs w:val="0"/>
              </w:rPr>
              <w:t> </w:t>
            </w:r>
          </w:p>
        </w:tc>
        <w:tc>
          <w:tcPr>
            <w:tcW w:w="801"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Left</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Right</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 </w:t>
            </w:r>
          </w:p>
        </w:tc>
      </w:tr>
      <w:tr w:rsidR="00FC01C4" w:rsidRPr="00232C3D" w:rsidTr="00F34AFB">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FC01C4" w:rsidRPr="0073203B" w:rsidRDefault="00FC01C4" w:rsidP="00F34AFB">
            <w:pPr>
              <w:rPr>
                <w:bCs w:val="0"/>
              </w:rPr>
            </w:pPr>
            <w:r w:rsidRPr="0073203B">
              <w:rPr>
                <w:bCs w:val="0"/>
              </w:rPr>
              <w:t>Reported by</w:t>
            </w:r>
          </w:p>
        </w:tc>
        <w:tc>
          <w:tcPr>
            <w:tcW w:w="801"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z</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z</w:t>
            </w:r>
          </w:p>
        </w:tc>
      </w:tr>
      <w:tr w:rsidR="00FC01C4" w:rsidRPr="00232C3D" w:rsidTr="00F34AFB">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FC01C4" w:rsidRDefault="00FC01C4" w:rsidP="00F34AFB">
            <w:r>
              <w:t>Zoe's table (1)</w:t>
            </w:r>
          </w:p>
        </w:tc>
        <w:tc>
          <w:tcPr>
            <w:tcW w:w="801"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-41.6 (2)</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-62 (7)</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3.7 (4)</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35.3 (7)</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-44 (15)</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5.7 (8)</w:t>
            </w:r>
          </w:p>
        </w:tc>
      </w:tr>
      <w:tr w:rsidR="00FC01C4" w:rsidRPr="00232C3D" w:rsidTr="00F34AFB">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FC01C4" w:rsidRDefault="00FC01C4" w:rsidP="00F34AFB">
            <w:r>
              <w:t>Zoe's table (2)</w:t>
            </w:r>
          </w:p>
        </w:tc>
        <w:tc>
          <w:tcPr>
            <w:tcW w:w="801"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-43 (3)</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-66 (6)</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0 (5)</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44 (3)</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-64 (4)</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-2 (3)</w:t>
            </w:r>
          </w:p>
        </w:tc>
      </w:tr>
      <w:tr w:rsidR="00FC01C4" w:rsidRPr="00232C3D" w:rsidTr="00F34AFB">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FC01C4" w:rsidRDefault="00FC01C4" w:rsidP="00F34AFB">
            <w:r>
              <w:t>Orban et al. (1999) Exp Brain Res</w:t>
            </w:r>
          </w:p>
        </w:tc>
        <w:tc>
          <w:tcPr>
            <w:tcW w:w="801"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-45</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-66</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3</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45</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-66</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3</w:t>
            </w:r>
          </w:p>
        </w:tc>
      </w:tr>
      <w:tr w:rsidR="00FC01C4" w:rsidRPr="00232C3D" w:rsidTr="00F34AFB">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FC01C4" w:rsidRDefault="00FC01C4" w:rsidP="00F34AFB">
            <w:r>
              <w:t>Orban et al. (2003) Neuropsychologia</w:t>
            </w:r>
          </w:p>
        </w:tc>
        <w:tc>
          <w:tcPr>
            <w:tcW w:w="801"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-51</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-72</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0</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51</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-69</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3</w:t>
            </w:r>
          </w:p>
        </w:tc>
      </w:tr>
      <w:tr w:rsidR="00FC01C4" w:rsidRPr="00232C3D" w:rsidTr="00F34AFB">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FC01C4" w:rsidRDefault="00FC01C4" w:rsidP="00F34AFB">
            <w:r>
              <w:t> </w:t>
            </w:r>
          </w:p>
        </w:tc>
        <w:tc>
          <w:tcPr>
            <w:tcW w:w="801"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 </w:t>
            </w:r>
          </w:p>
        </w:tc>
      </w:tr>
    </w:tbl>
    <w:p w:rsidR="00FC01C4" w:rsidRDefault="00FC01C4" w:rsidP="00FC01C4">
      <w:pPr>
        <w:rPr>
          <w:rFonts w:ascii="Times New Roman" w:hAnsi="Times New Roman"/>
        </w:rPr>
      </w:pPr>
    </w:p>
    <w:p w:rsidR="00FC01C4" w:rsidRDefault="00FC01C4" w:rsidP="00FC01C4">
      <w:pPr>
        <w:pStyle w:val="Heading3"/>
      </w:pPr>
      <w:bookmarkStart w:id="63" w:name="_Toc366483450"/>
      <w:r>
        <w:t>KO</w:t>
      </w:r>
      <w:bookmarkEnd w:id="63"/>
    </w:p>
    <w:p w:rsidR="00FC01C4" w:rsidRPr="00232C3D" w:rsidRDefault="00FC01C4" w:rsidP="00FC01C4">
      <w:pPr>
        <w:rPr>
          <w:rFonts w:ascii="Times New Roman" w:hAnsi="Times New Roman"/>
        </w:rPr>
      </w:pPr>
    </w:p>
    <w:tbl>
      <w:tblPr>
        <w:tblStyle w:val="TableClassic2"/>
        <w:tblW w:w="9769" w:type="dxa"/>
        <w:tblLook w:val="0080" w:firstRow="0" w:lastRow="0" w:firstColumn="1" w:lastColumn="0" w:noHBand="0" w:noVBand="0"/>
      </w:tblPr>
      <w:tblGrid>
        <w:gridCol w:w="3559"/>
        <w:gridCol w:w="1073"/>
        <w:gridCol w:w="1073"/>
        <w:gridCol w:w="961"/>
        <w:gridCol w:w="1073"/>
        <w:gridCol w:w="1073"/>
        <w:gridCol w:w="957"/>
      </w:tblGrid>
      <w:tr w:rsidR="00FC01C4" w:rsidRPr="00232C3D" w:rsidTr="00F34AFB">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FC01C4" w:rsidRDefault="00FC01C4" w:rsidP="00F34AFB">
            <w:r>
              <w:t> </w:t>
            </w:r>
          </w:p>
        </w:tc>
        <w:tc>
          <w:tcPr>
            <w:tcW w:w="1073"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 </w:t>
            </w:r>
          </w:p>
        </w:tc>
        <w:tc>
          <w:tcPr>
            <w:tcW w:w="1073"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Left</w:t>
            </w:r>
          </w:p>
        </w:tc>
        <w:tc>
          <w:tcPr>
            <w:tcW w:w="961"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 </w:t>
            </w:r>
          </w:p>
        </w:tc>
        <w:tc>
          <w:tcPr>
            <w:tcW w:w="1073"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 </w:t>
            </w:r>
          </w:p>
        </w:tc>
        <w:tc>
          <w:tcPr>
            <w:tcW w:w="1073"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Right</w:t>
            </w:r>
          </w:p>
        </w:tc>
        <w:tc>
          <w:tcPr>
            <w:tcW w:w="957"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 </w:t>
            </w:r>
          </w:p>
        </w:tc>
      </w:tr>
      <w:tr w:rsidR="00FC01C4" w:rsidRPr="00232C3D" w:rsidTr="00F34AFB">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FC01C4" w:rsidRDefault="00FC01C4" w:rsidP="00F34AFB">
            <w:r>
              <w:t>Reported by</w:t>
            </w:r>
          </w:p>
        </w:tc>
        <w:tc>
          <w:tcPr>
            <w:tcW w:w="1073"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x</w:t>
            </w:r>
          </w:p>
        </w:tc>
        <w:tc>
          <w:tcPr>
            <w:tcW w:w="1073"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y</w:t>
            </w:r>
          </w:p>
        </w:tc>
        <w:tc>
          <w:tcPr>
            <w:tcW w:w="961"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z</w:t>
            </w:r>
          </w:p>
        </w:tc>
        <w:tc>
          <w:tcPr>
            <w:tcW w:w="1073"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x</w:t>
            </w:r>
          </w:p>
        </w:tc>
        <w:tc>
          <w:tcPr>
            <w:tcW w:w="1073"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y</w:t>
            </w:r>
          </w:p>
        </w:tc>
        <w:tc>
          <w:tcPr>
            <w:tcW w:w="957"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z</w:t>
            </w:r>
          </w:p>
        </w:tc>
      </w:tr>
      <w:tr w:rsidR="00FC01C4" w:rsidRPr="00232C3D" w:rsidTr="00F34AFB">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FC01C4" w:rsidRDefault="00FC01C4" w:rsidP="00F34AFB">
            <w:r>
              <w:t>Zoe's table</w:t>
            </w:r>
          </w:p>
        </w:tc>
        <w:tc>
          <w:tcPr>
            <w:tcW w:w="1073"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-33.7 (5)</w:t>
            </w:r>
          </w:p>
        </w:tc>
        <w:tc>
          <w:tcPr>
            <w:tcW w:w="1073"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-73.3 (6)</w:t>
            </w:r>
          </w:p>
        </w:tc>
        <w:tc>
          <w:tcPr>
            <w:tcW w:w="961"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7 (3)</w:t>
            </w:r>
          </w:p>
        </w:tc>
        <w:tc>
          <w:tcPr>
            <w:tcW w:w="1073"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37.1 (7)</w:t>
            </w:r>
          </w:p>
        </w:tc>
        <w:tc>
          <w:tcPr>
            <w:tcW w:w="1073"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-70.1 (6)</w:t>
            </w:r>
          </w:p>
        </w:tc>
        <w:tc>
          <w:tcPr>
            <w:tcW w:w="957"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8.3 (7)</w:t>
            </w:r>
          </w:p>
        </w:tc>
      </w:tr>
      <w:tr w:rsidR="00FC01C4" w:rsidRPr="00232C3D" w:rsidTr="00F34AFB">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FC01C4" w:rsidRDefault="00FC01C4" w:rsidP="00F34AFB">
            <w:r>
              <w:t>Orban et al. (1999) Exp Brain Res</w:t>
            </w:r>
          </w:p>
        </w:tc>
        <w:tc>
          <w:tcPr>
            <w:tcW w:w="1073"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-42</w:t>
            </w:r>
          </w:p>
        </w:tc>
        <w:tc>
          <w:tcPr>
            <w:tcW w:w="1073"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-81</w:t>
            </w:r>
          </w:p>
        </w:tc>
        <w:tc>
          <w:tcPr>
            <w:tcW w:w="961"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6</w:t>
            </w:r>
          </w:p>
        </w:tc>
        <w:tc>
          <w:tcPr>
            <w:tcW w:w="1073"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42</w:t>
            </w:r>
          </w:p>
        </w:tc>
        <w:tc>
          <w:tcPr>
            <w:tcW w:w="1073"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-81</w:t>
            </w:r>
          </w:p>
        </w:tc>
        <w:tc>
          <w:tcPr>
            <w:tcW w:w="957"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6</w:t>
            </w:r>
          </w:p>
        </w:tc>
      </w:tr>
      <w:tr w:rsidR="00FC01C4" w:rsidRPr="00232C3D" w:rsidTr="00F34AFB">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FC01C4" w:rsidRDefault="00FC01C4" w:rsidP="00F34AFB">
            <w:r>
              <w:t>Orban et al. (2003) Neuropsychologia</w:t>
            </w:r>
          </w:p>
        </w:tc>
        <w:tc>
          <w:tcPr>
            <w:tcW w:w="1073"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-36</w:t>
            </w:r>
          </w:p>
        </w:tc>
        <w:tc>
          <w:tcPr>
            <w:tcW w:w="1073"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-82</w:t>
            </w:r>
          </w:p>
        </w:tc>
        <w:tc>
          <w:tcPr>
            <w:tcW w:w="961"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6</w:t>
            </w:r>
          </w:p>
        </w:tc>
        <w:tc>
          <w:tcPr>
            <w:tcW w:w="1073"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36</w:t>
            </w:r>
          </w:p>
        </w:tc>
        <w:tc>
          <w:tcPr>
            <w:tcW w:w="1073"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-82</w:t>
            </w:r>
          </w:p>
        </w:tc>
        <w:tc>
          <w:tcPr>
            <w:tcW w:w="957"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6</w:t>
            </w:r>
          </w:p>
        </w:tc>
      </w:tr>
      <w:tr w:rsidR="00FC01C4" w:rsidRPr="00232C3D" w:rsidTr="00F34AFB">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FC01C4" w:rsidRDefault="00FC01C4" w:rsidP="00F34AFB">
            <w:r>
              <w:t> Tyler et al. (2005) Neuroimage</w:t>
            </w:r>
          </w:p>
        </w:tc>
        <w:tc>
          <w:tcPr>
            <w:tcW w:w="1073"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-35.3(7.1) </w:t>
            </w:r>
          </w:p>
        </w:tc>
        <w:tc>
          <w:tcPr>
            <w:tcW w:w="1073"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-80.8(5.8) </w:t>
            </w:r>
          </w:p>
        </w:tc>
        <w:tc>
          <w:tcPr>
            <w:tcW w:w="961"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5.0(5.1) </w:t>
            </w:r>
          </w:p>
        </w:tc>
        <w:tc>
          <w:tcPr>
            <w:tcW w:w="1073"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31.7(4.1) </w:t>
            </w:r>
          </w:p>
        </w:tc>
        <w:tc>
          <w:tcPr>
            <w:tcW w:w="1073"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-84.7(2.5) </w:t>
            </w:r>
          </w:p>
        </w:tc>
        <w:tc>
          <w:tcPr>
            <w:tcW w:w="957"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2.5(5.2) </w:t>
            </w:r>
          </w:p>
        </w:tc>
      </w:tr>
      <w:tr w:rsidR="00FC01C4" w:rsidRPr="00232C3D" w:rsidTr="00F34AFB">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FC01C4" w:rsidRDefault="00FC01C4" w:rsidP="00F34AFB">
            <w:r>
              <w:t> </w:t>
            </w:r>
          </w:p>
        </w:tc>
        <w:tc>
          <w:tcPr>
            <w:tcW w:w="1073"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 </w:t>
            </w:r>
          </w:p>
        </w:tc>
        <w:tc>
          <w:tcPr>
            <w:tcW w:w="1073"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 </w:t>
            </w:r>
          </w:p>
        </w:tc>
        <w:tc>
          <w:tcPr>
            <w:tcW w:w="961"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 </w:t>
            </w:r>
          </w:p>
        </w:tc>
        <w:tc>
          <w:tcPr>
            <w:tcW w:w="1073"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 </w:t>
            </w:r>
          </w:p>
        </w:tc>
        <w:tc>
          <w:tcPr>
            <w:tcW w:w="1073"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 </w:t>
            </w:r>
          </w:p>
        </w:tc>
        <w:tc>
          <w:tcPr>
            <w:tcW w:w="957"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 </w:t>
            </w:r>
          </w:p>
        </w:tc>
      </w:tr>
    </w:tbl>
    <w:p w:rsidR="00FC01C4" w:rsidRDefault="00FC01C4" w:rsidP="00FC01C4">
      <w:pPr>
        <w:rPr>
          <w:rFonts w:ascii="Times New Roman" w:hAnsi="Times New Roman"/>
        </w:rPr>
      </w:pPr>
    </w:p>
    <w:p w:rsidR="00FC01C4" w:rsidRDefault="00FC01C4" w:rsidP="00FC01C4">
      <w:pPr>
        <w:pStyle w:val="Heading3"/>
      </w:pPr>
      <w:bookmarkStart w:id="64" w:name="_Toc366483451"/>
      <w:r>
        <w:t>V3a</w:t>
      </w:r>
      <w:bookmarkEnd w:id="64"/>
    </w:p>
    <w:p w:rsidR="00FC01C4" w:rsidRPr="00232C3D" w:rsidRDefault="00FC01C4" w:rsidP="00FC01C4">
      <w:pPr>
        <w:rPr>
          <w:rFonts w:ascii="Times New Roman" w:hAnsi="Times New Roman"/>
        </w:rPr>
      </w:pPr>
    </w:p>
    <w:tbl>
      <w:tblPr>
        <w:tblStyle w:val="TableClassic2"/>
        <w:tblW w:w="8960" w:type="dxa"/>
        <w:tblLook w:val="0080" w:firstRow="0" w:lastRow="0" w:firstColumn="1" w:lastColumn="0" w:noHBand="0" w:noVBand="0"/>
      </w:tblPr>
      <w:tblGrid>
        <w:gridCol w:w="3559"/>
        <w:gridCol w:w="801"/>
        <w:gridCol w:w="920"/>
        <w:gridCol w:w="920"/>
        <w:gridCol w:w="920"/>
        <w:gridCol w:w="920"/>
        <w:gridCol w:w="920"/>
      </w:tblGrid>
      <w:tr w:rsidR="00FC01C4" w:rsidRPr="00232C3D" w:rsidTr="00F34AFB">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FC01C4" w:rsidRDefault="00FC01C4" w:rsidP="00F34AFB">
            <w:r>
              <w:t> </w:t>
            </w:r>
          </w:p>
        </w:tc>
        <w:tc>
          <w:tcPr>
            <w:tcW w:w="801"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Left</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Right</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 </w:t>
            </w:r>
          </w:p>
        </w:tc>
      </w:tr>
      <w:tr w:rsidR="00FC01C4" w:rsidRPr="00232C3D" w:rsidTr="00F34AFB">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FC01C4" w:rsidRDefault="00FC01C4" w:rsidP="00F34AFB">
            <w:r>
              <w:t>Reported by</w:t>
            </w:r>
          </w:p>
        </w:tc>
        <w:tc>
          <w:tcPr>
            <w:tcW w:w="801"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z</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z</w:t>
            </w:r>
          </w:p>
        </w:tc>
      </w:tr>
      <w:tr w:rsidR="00FC01C4" w:rsidRPr="00232C3D" w:rsidTr="00F34AFB">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FC01C4" w:rsidRDefault="00FC01C4" w:rsidP="00F34AFB">
            <w:r>
              <w:t>Zoe's table</w:t>
            </w:r>
          </w:p>
        </w:tc>
        <w:tc>
          <w:tcPr>
            <w:tcW w:w="801"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-23.4 (9)</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-83.1 (7)</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10.6 (8)</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31 (3)</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-75.7 (5)</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12.2 (3)</w:t>
            </w:r>
          </w:p>
        </w:tc>
      </w:tr>
      <w:tr w:rsidR="00FC01C4" w:rsidRPr="00232C3D" w:rsidTr="00F34AFB">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FC01C4" w:rsidRDefault="00FC01C4" w:rsidP="00F34AFB">
            <w:r>
              <w:t>Orban et al. (1999) Exp Brain Res</w:t>
            </w:r>
          </w:p>
        </w:tc>
        <w:tc>
          <w:tcPr>
            <w:tcW w:w="801"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-27</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-90</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12</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33</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-87</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9</w:t>
            </w:r>
          </w:p>
        </w:tc>
      </w:tr>
      <w:tr w:rsidR="00FC01C4" w:rsidRPr="00232C3D" w:rsidTr="00F34AFB">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FC01C4" w:rsidRDefault="00FC01C4" w:rsidP="00F34AFB">
            <w:r>
              <w:t>Orban et al. (2003) Neuropsychologia</w:t>
            </w:r>
          </w:p>
        </w:tc>
        <w:tc>
          <w:tcPr>
            <w:tcW w:w="801"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-24</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-86</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6</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24</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-86</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6</w:t>
            </w:r>
          </w:p>
        </w:tc>
      </w:tr>
      <w:tr w:rsidR="00FC01C4" w:rsidRPr="00232C3D" w:rsidTr="00F34AFB">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FC01C4" w:rsidRDefault="00FC01C4" w:rsidP="00F34AFB">
            <w:r>
              <w:t> </w:t>
            </w:r>
          </w:p>
        </w:tc>
        <w:tc>
          <w:tcPr>
            <w:tcW w:w="801"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FC01C4" w:rsidRDefault="00FC01C4" w:rsidP="00F34AFB">
            <w:pPr>
              <w:cnfStyle w:val="000000000000" w:firstRow="0" w:lastRow="0" w:firstColumn="0" w:lastColumn="0" w:oddVBand="0" w:evenVBand="0" w:oddHBand="0" w:evenHBand="0" w:firstRowFirstColumn="0" w:firstRowLastColumn="0" w:lastRowFirstColumn="0" w:lastRowLastColumn="0"/>
            </w:pPr>
            <w:r>
              <w:t> </w:t>
            </w:r>
          </w:p>
        </w:tc>
      </w:tr>
    </w:tbl>
    <w:p w:rsidR="003528C1" w:rsidRPr="00232C3D" w:rsidRDefault="003528C1" w:rsidP="003528C1">
      <w:pPr>
        <w:rPr>
          <w:rFonts w:ascii="Times New Roman" w:hAnsi="Times New Roman"/>
        </w:rPr>
      </w:pPr>
    </w:p>
    <w:p w:rsidR="003528C1" w:rsidRDefault="004A6D2E" w:rsidP="004A6D2E">
      <w:pPr>
        <w:pStyle w:val="Heading3"/>
      </w:pPr>
      <w:bookmarkStart w:id="65" w:name="_Toc366483452"/>
      <w:r>
        <w:t>VIPS</w:t>
      </w:r>
      <w:bookmarkEnd w:id="65"/>
    </w:p>
    <w:p w:rsidR="004A6D2E" w:rsidRPr="00232C3D" w:rsidRDefault="004A6D2E" w:rsidP="003528C1">
      <w:pPr>
        <w:rPr>
          <w:rFonts w:ascii="Times New Roman" w:hAnsi="Times New Roman"/>
        </w:rPr>
      </w:pPr>
    </w:p>
    <w:tbl>
      <w:tblPr>
        <w:tblStyle w:val="TableClassic2"/>
        <w:tblW w:w="8960" w:type="dxa"/>
        <w:tblBorders>
          <w:top w:val="single" w:sz="6" w:space="0" w:color="000000"/>
          <w:left w:val="single" w:sz="6" w:space="0" w:color="000000"/>
          <w:bottom w:val="single" w:sz="6" w:space="0" w:color="000000"/>
          <w:right w:val="single" w:sz="6" w:space="0" w:color="000000"/>
        </w:tblBorders>
        <w:tblLook w:val="0080" w:firstRow="0" w:lastRow="0" w:firstColumn="1" w:lastColumn="0" w:noHBand="0" w:noVBand="0"/>
      </w:tblPr>
      <w:tblGrid>
        <w:gridCol w:w="3559"/>
        <w:gridCol w:w="801"/>
        <w:gridCol w:w="920"/>
        <w:gridCol w:w="920"/>
        <w:gridCol w:w="920"/>
        <w:gridCol w:w="920"/>
        <w:gridCol w:w="920"/>
      </w:tblGrid>
      <w:tr w:rsidR="003528C1" w:rsidRPr="00232C3D" w:rsidTr="004A6D2E">
        <w:trPr>
          <w:trHeight w:val="315"/>
        </w:trPr>
        <w:tc>
          <w:tcPr>
            <w:cnfStyle w:val="001000000000" w:firstRow="0" w:lastRow="0" w:firstColumn="1" w:lastColumn="0" w:oddVBand="0" w:evenVBand="0" w:oddHBand="0" w:evenHBand="0" w:firstRowFirstColumn="0" w:firstRowLastColumn="0" w:lastRowFirstColumn="0" w:lastRowLastColumn="0"/>
            <w:tcW w:w="3559" w:type="dxa"/>
            <w:noWrap/>
          </w:tcPr>
          <w:p w:rsidR="004A6D2E" w:rsidRDefault="004A6D2E" w:rsidP="004A6D2E">
            <w:pPr>
              <w:rPr>
                <w:rFonts w:ascii="Arial" w:hAnsi="Arial" w:cs="Arial"/>
                <w:b w:val="0"/>
                <w:bCs w:val="0"/>
              </w:rPr>
            </w:pPr>
          </w:p>
        </w:tc>
        <w:tc>
          <w:tcPr>
            <w:tcW w:w="801" w:type="dxa"/>
            <w:noWrap/>
          </w:tcPr>
          <w:p w:rsidR="003528C1" w:rsidRDefault="003528C1" w:rsidP="003528C1">
            <w:pP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920" w:type="dxa"/>
            <w:noWrap/>
          </w:tcPr>
          <w:p w:rsidR="003528C1" w:rsidRDefault="003528C1" w:rsidP="003528C1">
            <w:pP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920" w:type="dxa"/>
            <w:noWrap/>
          </w:tcPr>
          <w:p w:rsidR="003528C1" w:rsidRDefault="003528C1" w:rsidP="003528C1">
            <w:pP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920" w:type="dxa"/>
            <w:noWrap/>
          </w:tcPr>
          <w:p w:rsidR="003528C1" w:rsidRDefault="003528C1" w:rsidP="003528C1">
            <w:pP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920" w:type="dxa"/>
            <w:noWrap/>
          </w:tcPr>
          <w:p w:rsidR="003528C1" w:rsidRDefault="003528C1" w:rsidP="003528C1">
            <w:pP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920" w:type="dxa"/>
            <w:noWrap/>
          </w:tcPr>
          <w:p w:rsidR="003528C1" w:rsidRDefault="003528C1" w:rsidP="003528C1">
            <w:pP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3528C1" w:rsidRPr="00232C3D" w:rsidTr="004A6D2E">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4A6D2E">
            <w:r>
              <w:t> </w:t>
            </w:r>
            <w:r w:rsidR="004A6D2E">
              <w:t>Reported by</w:t>
            </w:r>
          </w:p>
        </w:tc>
        <w:tc>
          <w:tcPr>
            <w:tcW w:w="801"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Left</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Right</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4A6D2E">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4A6D2E">
            <w:pPr>
              <w:rPr>
                <w:rFonts w:ascii="Arial" w:hAnsi="Arial" w:cs="Arial"/>
                <w:b w:val="0"/>
                <w:bCs w:val="0"/>
              </w:rPr>
            </w:pPr>
          </w:p>
        </w:tc>
        <w:tc>
          <w:tcPr>
            <w:tcW w:w="801"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z</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z</w:t>
            </w:r>
          </w:p>
        </w:tc>
      </w:tr>
      <w:tr w:rsidR="003528C1" w:rsidRPr="00232C3D" w:rsidTr="004A6D2E">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4A6D2E">
            <w:r>
              <w:t>Zoe's table (1)</w:t>
            </w:r>
          </w:p>
        </w:tc>
        <w:tc>
          <w:tcPr>
            <w:tcW w:w="801"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-23.4 (4)</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-70.7 (7)</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24.4 (5)</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23.3 (4)</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-66.6 (4)</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32.4 (5)</w:t>
            </w:r>
          </w:p>
        </w:tc>
      </w:tr>
      <w:tr w:rsidR="003528C1" w:rsidRPr="00232C3D" w:rsidTr="004A6D2E">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4A6D2E">
            <w:r>
              <w:t>Orban et al. (1999) Exp Brain Res</w:t>
            </w:r>
          </w:p>
        </w:tc>
        <w:tc>
          <w:tcPr>
            <w:tcW w:w="801"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-24</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-76</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28</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24</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-76</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28</w:t>
            </w:r>
          </w:p>
        </w:tc>
      </w:tr>
      <w:tr w:rsidR="003528C1" w:rsidRPr="00232C3D" w:rsidTr="004A6D2E">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4A6D2E">
            <w:r>
              <w:t>Orban et al. (2003) Neuropsychologia</w:t>
            </w:r>
          </w:p>
        </w:tc>
        <w:tc>
          <w:tcPr>
            <w:tcW w:w="801"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-27</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-72</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30</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30</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-78</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27</w:t>
            </w:r>
          </w:p>
        </w:tc>
      </w:tr>
      <w:tr w:rsidR="003528C1" w:rsidRPr="00232C3D" w:rsidTr="004A6D2E">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4A6D2E">
            <w:r>
              <w:lastRenderedPageBreak/>
              <w:t>de Jong et al. (1994) Brain</w:t>
            </w:r>
          </w:p>
        </w:tc>
        <w:tc>
          <w:tcPr>
            <w:tcW w:w="801"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-22</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-78</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32</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22</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-78</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32</w:t>
            </w:r>
          </w:p>
        </w:tc>
      </w:tr>
      <w:tr w:rsidR="003528C1" w:rsidRPr="00232C3D" w:rsidTr="004A6D2E">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4A6D2E">
            <w:r>
              <w:t>Watson et al. (1993) Cereb Cortex</w:t>
            </w:r>
          </w:p>
        </w:tc>
        <w:tc>
          <w:tcPr>
            <w:tcW w:w="801"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4A6D2E">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4A6D2E">
            <w:r>
              <w:t>Shipp et al. (1994) Brain</w:t>
            </w:r>
          </w:p>
        </w:tc>
        <w:tc>
          <w:tcPr>
            <w:tcW w:w="801"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4A6D2E">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026E1E" w:rsidRDefault="003528C1" w:rsidP="004A6D2E">
            <w:pPr>
              <w:rPr>
                <w:lang w:val="de-DE"/>
              </w:rPr>
            </w:pPr>
            <w:r w:rsidRPr="00026E1E">
              <w:rPr>
                <w:lang w:val="de-DE"/>
              </w:rPr>
              <w:t>Dupont et al. (1994) J Neurophysiol</w:t>
            </w:r>
          </w:p>
        </w:tc>
        <w:tc>
          <w:tcPr>
            <w:tcW w:w="801"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-20</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-74</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28</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20</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-74</w:t>
            </w:r>
          </w:p>
        </w:tc>
        <w:tc>
          <w:tcPr>
            <w:tcW w:w="920" w:type="dxa"/>
            <w:noWrap/>
          </w:tcPr>
          <w:p w:rsidR="003528C1" w:rsidRDefault="003528C1" w:rsidP="004A6D2E">
            <w:pPr>
              <w:cnfStyle w:val="000000000000" w:firstRow="0" w:lastRow="0" w:firstColumn="0" w:lastColumn="0" w:oddVBand="0" w:evenVBand="0" w:oddHBand="0" w:evenHBand="0" w:firstRowFirstColumn="0" w:firstRowLastColumn="0" w:lastRowFirstColumn="0" w:lastRowLastColumn="0"/>
            </w:pPr>
            <w:r>
              <w:t>28</w:t>
            </w:r>
          </w:p>
        </w:tc>
      </w:tr>
    </w:tbl>
    <w:p w:rsidR="003528C1" w:rsidRDefault="003528C1" w:rsidP="003528C1">
      <w:pPr>
        <w:rPr>
          <w:rFonts w:ascii="Times New Roman" w:hAnsi="Times New Roman"/>
        </w:rPr>
      </w:pPr>
    </w:p>
    <w:p w:rsidR="004A6D2E" w:rsidRDefault="004A6D2E" w:rsidP="004A6D2E">
      <w:pPr>
        <w:pStyle w:val="Heading3"/>
      </w:pPr>
      <w:bookmarkStart w:id="66" w:name="_Toc366483453"/>
      <w:r>
        <w:t>POIPS</w:t>
      </w:r>
      <w:bookmarkEnd w:id="66"/>
    </w:p>
    <w:p w:rsidR="004A6D2E" w:rsidRPr="00232C3D" w:rsidRDefault="004A6D2E" w:rsidP="003528C1">
      <w:pPr>
        <w:rPr>
          <w:rFonts w:ascii="Times New Roman" w:hAnsi="Times New Roman"/>
        </w:rPr>
      </w:pPr>
    </w:p>
    <w:tbl>
      <w:tblPr>
        <w:tblStyle w:val="TableClassic2"/>
        <w:tblW w:w="8960" w:type="dxa"/>
        <w:tblLook w:val="0080" w:firstRow="0" w:lastRow="0" w:firstColumn="1" w:lastColumn="0" w:noHBand="0" w:noVBand="0"/>
      </w:tblPr>
      <w:tblGrid>
        <w:gridCol w:w="3559"/>
        <w:gridCol w:w="801"/>
        <w:gridCol w:w="920"/>
        <w:gridCol w:w="920"/>
        <w:gridCol w:w="920"/>
        <w:gridCol w:w="920"/>
        <w:gridCol w:w="920"/>
      </w:tblGrid>
      <w:tr w:rsidR="003528C1" w:rsidRPr="00232C3D" w:rsidTr="004A6D2E">
        <w:trPr>
          <w:trHeight w:val="255"/>
        </w:trPr>
        <w:tc>
          <w:tcPr>
            <w:cnfStyle w:val="001000000000" w:firstRow="0" w:lastRow="0" w:firstColumn="1" w:lastColumn="0" w:oddVBand="0" w:evenVBand="0" w:oddHBand="0" w:evenHBand="0" w:firstRowFirstColumn="0" w:firstRowLastColumn="0" w:lastRowFirstColumn="0" w:lastRowLastColumn="0"/>
            <w:tcW w:w="3559" w:type="dxa"/>
            <w:tcBorders>
              <w:top w:val="single" w:sz="6" w:space="0" w:color="000000"/>
              <w:left w:val="single" w:sz="6" w:space="0" w:color="000000"/>
              <w:bottom w:val="nil"/>
            </w:tcBorders>
            <w:noWrap/>
          </w:tcPr>
          <w:p w:rsidR="003528C1" w:rsidRDefault="003528C1" w:rsidP="00560677">
            <w:r>
              <w:t> </w:t>
            </w:r>
          </w:p>
        </w:tc>
        <w:tc>
          <w:tcPr>
            <w:tcW w:w="801" w:type="dxa"/>
            <w:tcBorders>
              <w:top w:val="single" w:sz="6" w:space="0" w:color="000000"/>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rPr>
                <w:b/>
                <w:bCs/>
              </w:rPr>
            </w:pPr>
            <w:r>
              <w:rPr>
                <w:b/>
                <w:bCs/>
              </w:rPr>
              <w:t> </w:t>
            </w:r>
          </w:p>
        </w:tc>
        <w:tc>
          <w:tcPr>
            <w:tcW w:w="920" w:type="dxa"/>
            <w:tcBorders>
              <w:top w:val="single" w:sz="6" w:space="0" w:color="000000"/>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rPr>
                <w:b/>
                <w:bCs/>
              </w:rPr>
            </w:pPr>
            <w:r>
              <w:rPr>
                <w:b/>
                <w:bCs/>
              </w:rPr>
              <w:t>Left</w:t>
            </w:r>
          </w:p>
        </w:tc>
        <w:tc>
          <w:tcPr>
            <w:tcW w:w="920" w:type="dxa"/>
            <w:tcBorders>
              <w:top w:val="single" w:sz="6" w:space="0" w:color="000000"/>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rPr>
                <w:b/>
                <w:bCs/>
              </w:rPr>
            </w:pPr>
            <w:r>
              <w:rPr>
                <w:b/>
                <w:bCs/>
              </w:rPr>
              <w:t> </w:t>
            </w:r>
          </w:p>
        </w:tc>
        <w:tc>
          <w:tcPr>
            <w:tcW w:w="920" w:type="dxa"/>
            <w:tcBorders>
              <w:top w:val="single" w:sz="6" w:space="0" w:color="000000"/>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rPr>
                <w:b/>
                <w:bCs/>
              </w:rPr>
            </w:pPr>
            <w:r>
              <w:rPr>
                <w:b/>
                <w:bCs/>
              </w:rPr>
              <w:t> </w:t>
            </w:r>
          </w:p>
        </w:tc>
        <w:tc>
          <w:tcPr>
            <w:tcW w:w="920" w:type="dxa"/>
            <w:tcBorders>
              <w:top w:val="single" w:sz="6" w:space="0" w:color="000000"/>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rPr>
                <w:b/>
                <w:bCs/>
              </w:rPr>
            </w:pPr>
            <w:r>
              <w:rPr>
                <w:b/>
                <w:bCs/>
              </w:rPr>
              <w:t>Right</w:t>
            </w:r>
          </w:p>
        </w:tc>
        <w:tc>
          <w:tcPr>
            <w:tcW w:w="920" w:type="dxa"/>
            <w:tcBorders>
              <w:top w:val="single" w:sz="6" w:space="0" w:color="000000"/>
              <w:bottom w:val="nil"/>
              <w:right w:val="single" w:sz="6" w:space="0" w:color="000000"/>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rPr>
                <w:b/>
                <w:bCs/>
              </w:rPr>
            </w:pPr>
            <w:r>
              <w:rPr>
                <w:b/>
                <w:bCs/>
              </w:rPr>
              <w:t> </w:t>
            </w:r>
          </w:p>
        </w:tc>
      </w:tr>
      <w:tr w:rsidR="003528C1" w:rsidRPr="00232C3D" w:rsidTr="004A6D2E">
        <w:trPr>
          <w:trHeight w:val="255"/>
        </w:trPr>
        <w:tc>
          <w:tcPr>
            <w:cnfStyle w:val="001000000000" w:firstRow="0" w:lastRow="0" w:firstColumn="1" w:lastColumn="0" w:oddVBand="0" w:evenVBand="0" w:oddHBand="0" w:evenHBand="0" w:firstRowFirstColumn="0" w:firstRowLastColumn="0" w:lastRowFirstColumn="0" w:lastRowLastColumn="0"/>
            <w:tcW w:w="3559" w:type="dxa"/>
            <w:tcBorders>
              <w:top w:val="nil"/>
              <w:left w:val="single" w:sz="6" w:space="0" w:color="000000"/>
              <w:bottom w:val="nil"/>
            </w:tcBorders>
            <w:noWrap/>
          </w:tcPr>
          <w:p w:rsidR="003528C1" w:rsidRDefault="003528C1" w:rsidP="00560677">
            <w:r>
              <w:t>Reported by</w:t>
            </w:r>
          </w:p>
        </w:tc>
        <w:tc>
          <w:tcPr>
            <w:tcW w:w="801"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rPr>
                <w:b/>
                <w:bCs/>
              </w:rPr>
            </w:pPr>
            <w:r>
              <w:rPr>
                <w:b/>
                <w:bCs/>
              </w:rPr>
              <w:t>x</w:t>
            </w: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rPr>
                <w:b/>
                <w:bCs/>
              </w:rPr>
            </w:pPr>
            <w:r>
              <w:rPr>
                <w:b/>
                <w:bCs/>
              </w:rPr>
              <w:t>y</w:t>
            </w: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rPr>
                <w:b/>
                <w:bCs/>
              </w:rPr>
            </w:pPr>
            <w:r>
              <w:rPr>
                <w:b/>
                <w:bCs/>
              </w:rPr>
              <w:t>z</w:t>
            </w: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rPr>
                <w:b/>
                <w:bCs/>
              </w:rPr>
            </w:pPr>
            <w:r>
              <w:rPr>
                <w:b/>
                <w:bCs/>
              </w:rPr>
              <w:t>x</w:t>
            </w: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rPr>
                <w:b/>
                <w:bCs/>
              </w:rPr>
            </w:pPr>
            <w:r>
              <w:rPr>
                <w:b/>
                <w:bCs/>
              </w:rPr>
              <w:t>y</w:t>
            </w:r>
          </w:p>
        </w:tc>
        <w:tc>
          <w:tcPr>
            <w:tcW w:w="920" w:type="dxa"/>
            <w:tcBorders>
              <w:top w:val="nil"/>
              <w:bottom w:val="nil"/>
              <w:right w:val="single" w:sz="6" w:space="0" w:color="000000"/>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rPr>
                <w:b/>
                <w:bCs/>
              </w:rPr>
            </w:pPr>
            <w:r>
              <w:rPr>
                <w:b/>
                <w:bCs/>
              </w:rPr>
              <w:t>z</w:t>
            </w:r>
          </w:p>
        </w:tc>
      </w:tr>
      <w:tr w:rsidR="003528C1" w:rsidRPr="00232C3D" w:rsidTr="004A6D2E">
        <w:trPr>
          <w:trHeight w:val="255"/>
        </w:trPr>
        <w:tc>
          <w:tcPr>
            <w:cnfStyle w:val="001000000000" w:firstRow="0" w:lastRow="0" w:firstColumn="1" w:lastColumn="0" w:oddVBand="0" w:evenVBand="0" w:oddHBand="0" w:evenHBand="0" w:firstRowFirstColumn="0" w:firstRowLastColumn="0" w:lastRowFirstColumn="0" w:lastRowLastColumn="0"/>
            <w:tcW w:w="3559" w:type="dxa"/>
            <w:tcBorders>
              <w:top w:val="nil"/>
              <w:left w:val="single" w:sz="6" w:space="0" w:color="000000"/>
              <w:bottom w:val="nil"/>
            </w:tcBorders>
            <w:noWrap/>
          </w:tcPr>
          <w:p w:rsidR="003528C1" w:rsidRDefault="003528C1" w:rsidP="00560677">
            <w:r>
              <w:t>Zoe's table (1)</w:t>
            </w:r>
          </w:p>
        </w:tc>
        <w:tc>
          <w:tcPr>
            <w:tcW w:w="801"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-19.3 (5)</w:t>
            </w: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-58 (8)</w:t>
            </w: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43 (4)</w:t>
            </w: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23.2 (6)</w:t>
            </w: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-56.8 (7)</w:t>
            </w:r>
          </w:p>
        </w:tc>
        <w:tc>
          <w:tcPr>
            <w:tcW w:w="920" w:type="dxa"/>
            <w:tcBorders>
              <w:top w:val="nil"/>
              <w:bottom w:val="nil"/>
              <w:right w:val="single" w:sz="6" w:space="0" w:color="000000"/>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43.7 (4)</w:t>
            </w:r>
          </w:p>
        </w:tc>
      </w:tr>
      <w:tr w:rsidR="003528C1" w:rsidRPr="00232C3D" w:rsidTr="004A6D2E">
        <w:trPr>
          <w:trHeight w:val="255"/>
        </w:trPr>
        <w:tc>
          <w:tcPr>
            <w:cnfStyle w:val="001000000000" w:firstRow="0" w:lastRow="0" w:firstColumn="1" w:lastColumn="0" w:oddVBand="0" w:evenVBand="0" w:oddHBand="0" w:evenHBand="0" w:firstRowFirstColumn="0" w:firstRowLastColumn="0" w:lastRowFirstColumn="0" w:lastRowLastColumn="0"/>
            <w:tcW w:w="3559" w:type="dxa"/>
            <w:tcBorders>
              <w:top w:val="nil"/>
              <w:left w:val="single" w:sz="6" w:space="0" w:color="000000"/>
              <w:bottom w:val="nil"/>
            </w:tcBorders>
            <w:noWrap/>
          </w:tcPr>
          <w:p w:rsidR="003528C1" w:rsidRDefault="003528C1" w:rsidP="00560677">
            <w:r>
              <w:t>Orban et al. (1999) Exp Brain Res</w:t>
            </w:r>
          </w:p>
        </w:tc>
        <w:tc>
          <w:tcPr>
            <w:tcW w:w="801"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-16</w:t>
            </w: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-77</w:t>
            </w: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44</w:t>
            </w: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16</w:t>
            </w: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-77</w:t>
            </w:r>
          </w:p>
        </w:tc>
        <w:tc>
          <w:tcPr>
            <w:tcW w:w="920" w:type="dxa"/>
            <w:tcBorders>
              <w:top w:val="nil"/>
              <w:bottom w:val="nil"/>
              <w:right w:val="single" w:sz="6" w:space="0" w:color="000000"/>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44</w:t>
            </w:r>
          </w:p>
        </w:tc>
      </w:tr>
      <w:tr w:rsidR="003528C1" w:rsidRPr="00232C3D" w:rsidTr="004A6D2E">
        <w:trPr>
          <w:trHeight w:val="255"/>
        </w:trPr>
        <w:tc>
          <w:tcPr>
            <w:cnfStyle w:val="001000000000" w:firstRow="0" w:lastRow="0" w:firstColumn="1" w:lastColumn="0" w:oddVBand="0" w:evenVBand="0" w:oddHBand="0" w:evenHBand="0" w:firstRowFirstColumn="0" w:firstRowLastColumn="0" w:lastRowFirstColumn="0" w:lastRowLastColumn="0"/>
            <w:tcW w:w="3559" w:type="dxa"/>
            <w:tcBorders>
              <w:top w:val="nil"/>
              <w:left w:val="single" w:sz="6" w:space="0" w:color="000000"/>
              <w:bottom w:val="nil"/>
            </w:tcBorders>
            <w:noWrap/>
          </w:tcPr>
          <w:p w:rsidR="003528C1" w:rsidRDefault="003528C1" w:rsidP="00560677">
            <w:r>
              <w:t>Orban et al. (2003) Neuropsychologia</w:t>
            </w:r>
          </w:p>
        </w:tc>
        <w:tc>
          <w:tcPr>
            <w:tcW w:w="801"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-18</w:t>
            </w: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-72</w:t>
            </w: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54</w:t>
            </w: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24</w:t>
            </w: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-75</w:t>
            </w:r>
          </w:p>
        </w:tc>
        <w:tc>
          <w:tcPr>
            <w:tcW w:w="920" w:type="dxa"/>
            <w:tcBorders>
              <w:top w:val="nil"/>
              <w:bottom w:val="nil"/>
              <w:right w:val="single" w:sz="6" w:space="0" w:color="000000"/>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45</w:t>
            </w:r>
          </w:p>
        </w:tc>
      </w:tr>
      <w:tr w:rsidR="003528C1" w:rsidRPr="00232C3D" w:rsidTr="004A6D2E">
        <w:trPr>
          <w:trHeight w:val="255"/>
        </w:trPr>
        <w:tc>
          <w:tcPr>
            <w:cnfStyle w:val="001000000000" w:firstRow="0" w:lastRow="0" w:firstColumn="1" w:lastColumn="0" w:oddVBand="0" w:evenVBand="0" w:oddHBand="0" w:evenHBand="0" w:firstRowFirstColumn="0" w:firstRowLastColumn="0" w:lastRowFirstColumn="0" w:lastRowLastColumn="0"/>
            <w:tcW w:w="3559" w:type="dxa"/>
            <w:tcBorders>
              <w:top w:val="nil"/>
              <w:left w:val="single" w:sz="6" w:space="0" w:color="000000"/>
              <w:bottom w:val="nil"/>
            </w:tcBorders>
            <w:noWrap/>
          </w:tcPr>
          <w:p w:rsidR="003528C1" w:rsidRDefault="003528C1" w:rsidP="00560677">
            <w:r>
              <w:t>de Jong et al. (1994) Brain</w:t>
            </w:r>
          </w:p>
        </w:tc>
        <w:tc>
          <w:tcPr>
            <w:tcW w:w="801"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-22</w:t>
            </w: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-72</w:t>
            </w: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40</w:t>
            </w: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22</w:t>
            </w: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-72</w:t>
            </w:r>
          </w:p>
        </w:tc>
        <w:tc>
          <w:tcPr>
            <w:tcW w:w="920" w:type="dxa"/>
            <w:tcBorders>
              <w:top w:val="nil"/>
              <w:bottom w:val="nil"/>
              <w:right w:val="single" w:sz="6" w:space="0" w:color="000000"/>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40</w:t>
            </w:r>
          </w:p>
        </w:tc>
      </w:tr>
      <w:tr w:rsidR="003528C1" w:rsidRPr="00232C3D" w:rsidTr="004A6D2E">
        <w:trPr>
          <w:trHeight w:val="255"/>
        </w:trPr>
        <w:tc>
          <w:tcPr>
            <w:cnfStyle w:val="001000000000" w:firstRow="0" w:lastRow="0" w:firstColumn="1" w:lastColumn="0" w:oddVBand="0" w:evenVBand="0" w:oddHBand="0" w:evenHBand="0" w:firstRowFirstColumn="0" w:firstRowLastColumn="0" w:lastRowFirstColumn="0" w:lastRowLastColumn="0"/>
            <w:tcW w:w="3559" w:type="dxa"/>
            <w:tcBorders>
              <w:top w:val="nil"/>
              <w:left w:val="single" w:sz="6" w:space="0" w:color="000000"/>
              <w:bottom w:val="nil"/>
            </w:tcBorders>
            <w:noWrap/>
          </w:tcPr>
          <w:p w:rsidR="003528C1" w:rsidRDefault="003528C1" w:rsidP="00560677">
            <w:r>
              <w:t>Watson et al. (1993) Cereb Cortex</w:t>
            </w:r>
          </w:p>
        </w:tc>
        <w:tc>
          <w:tcPr>
            <w:tcW w:w="801"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p>
        </w:tc>
        <w:tc>
          <w:tcPr>
            <w:tcW w:w="920" w:type="dxa"/>
            <w:tcBorders>
              <w:top w:val="nil"/>
              <w:bottom w:val="nil"/>
              <w:right w:val="single" w:sz="6" w:space="0" w:color="000000"/>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4A6D2E">
        <w:trPr>
          <w:trHeight w:val="255"/>
        </w:trPr>
        <w:tc>
          <w:tcPr>
            <w:cnfStyle w:val="001000000000" w:firstRow="0" w:lastRow="0" w:firstColumn="1" w:lastColumn="0" w:oddVBand="0" w:evenVBand="0" w:oddHBand="0" w:evenHBand="0" w:firstRowFirstColumn="0" w:firstRowLastColumn="0" w:lastRowFirstColumn="0" w:lastRowLastColumn="0"/>
            <w:tcW w:w="3559" w:type="dxa"/>
            <w:tcBorders>
              <w:top w:val="nil"/>
              <w:left w:val="single" w:sz="6" w:space="0" w:color="000000"/>
              <w:bottom w:val="nil"/>
            </w:tcBorders>
            <w:noWrap/>
          </w:tcPr>
          <w:p w:rsidR="003528C1" w:rsidRDefault="003528C1" w:rsidP="00560677">
            <w:r>
              <w:t>Shipp et al. (1994) Brain</w:t>
            </w:r>
          </w:p>
        </w:tc>
        <w:tc>
          <w:tcPr>
            <w:tcW w:w="801"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tcBorders>
              <w:top w:val="nil"/>
              <w:bottom w:val="nil"/>
              <w:right w:val="single" w:sz="6" w:space="0" w:color="000000"/>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4A6D2E">
        <w:trPr>
          <w:trHeight w:val="255"/>
        </w:trPr>
        <w:tc>
          <w:tcPr>
            <w:cnfStyle w:val="001000000000" w:firstRow="0" w:lastRow="0" w:firstColumn="1" w:lastColumn="0" w:oddVBand="0" w:evenVBand="0" w:oddHBand="0" w:evenHBand="0" w:firstRowFirstColumn="0" w:firstRowLastColumn="0" w:lastRowFirstColumn="0" w:lastRowLastColumn="0"/>
            <w:tcW w:w="3559" w:type="dxa"/>
            <w:tcBorders>
              <w:top w:val="nil"/>
              <w:left w:val="single" w:sz="6" w:space="0" w:color="000000"/>
              <w:bottom w:val="nil"/>
            </w:tcBorders>
            <w:noWrap/>
          </w:tcPr>
          <w:p w:rsidR="003528C1" w:rsidRPr="00026E1E" w:rsidRDefault="003528C1" w:rsidP="00560677">
            <w:pPr>
              <w:rPr>
                <w:lang w:val="de-DE"/>
              </w:rPr>
            </w:pPr>
            <w:r w:rsidRPr="00026E1E">
              <w:rPr>
                <w:lang w:val="de-DE"/>
              </w:rPr>
              <w:t>Goebel et al. (1998) Eur J Neurosci</w:t>
            </w:r>
          </w:p>
        </w:tc>
        <w:tc>
          <w:tcPr>
            <w:tcW w:w="801"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-20</w:t>
            </w: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-76</w:t>
            </w: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36</w:t>
            </w: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20</w:t>
            </w:r>
          </w:p>
        </w:tc>
        <w:tc>
          <w:tcPr>
            <w:tcW w:w="920" w:type="dxa"/>
            <w:tcBorders>
              <w:top w:val="nil"/>
              <w:bottom w:val="nil"/>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-76</w:t>
            </w:r>
          </w:p>
        </w:tc>
        <w:tc>
          <w:tcPr>
            <w:tcW w:w="920" w:type="dxa"/>
            <w:tcBorders>
              <w:top w:val="nil"/>
              <w:bottom w:val="nil"/>
              <w:right w:val="single" w:sz="6" w:space="0" w:color="000000"/>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36</w:t>
            </w:r>
          </w:p>
        </w:tc>
      </w:tr>
      <w:tr w:rsidR="003528C1" w:rsidRPr="00232C3D" w:rsidTr="004A6D2E">
        <w:trPr>
          <w:trHeight w:val="255"/>
        </w:trPr>
        <w:tc>
          <w:tcPr>
            <w:cnfStyle w:val="001000000000" w:firstRow="0" w:lastRow="0" w:firstColumn="1" w:lastColumn="0" w:oddVBand="0" w:evenVBand="0" w:oddHBand="0" w:evenHBand="0" w:firstRowFirstColumn="0" w:firstRowLastColumn="0" w:lastRowFirstColumn="0" w:lastRowLastColumn="0"/>
            <w:tcW w:w="3559" w:type="dxa"/>
            <w:tcBorders>
              <w:top w:val="nil"/>
              <w:left w:val="single" w:sz="6" w:space="0" w:color="000000"/>
              <w:bottom w:val="single" w:sz="6" w:space="0" w:color="000000"/>
            </w:tcBorders>
            <w:noWrap/>
          </w:tcPr>
          <w:p w:rsidR="003528C1" w:rsidRDefault="003528C1" w:rsidP="00560677">
            <w:r>
              <w:t> </w:t>
            </w:r>
          </w:p>
        </w:tc>
        <w:tc>
          <w:tcPr>
            <w:tcW w:w="801" w:type="dxa"/>
            <w:tcBorders>
              <w:top w:val="nil"/>
              <w:bottom w:val="single" w:sz="6" w:space="0" w:color="000000"/>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tcBorders>
              <w:top w:val="nil"/>
              <w:bottom w:val="single" w:sz="6" w:space="0" w:color="000000"/>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tcBorders>
              <w:top w:val="nil"/>
              <w:bottom w:val="single" w:sz="6" w:space="0" w:color="000000"/>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tcBorders>
              <w:top w:val="nil"/>
              <w:bottom w:val="single" w:sz="6" w:space="0" w:color="000000"/>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tcBorders>
              <w:top w:val="nil"/>
              <w:bottom w:val="single" w:sz="6" w:space="0" w:color="000000"/>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tcBorders>
              <w:top w:val="nil"/>
              <w:bottom w:val="single" w:sz="6" w:space="0" w:color="000000"/>
              <w:right w:val="single" w:sz="6" w:space="0" w:color="000000"/>
            </w:tcBorders>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r>
    </w:tbl>
    <w:p w:rsidR="003528C1" w:rsidRDefault="003528C1" w:rsidP="003528C1">
      <w:pPr>
        <w:rPr>
          <w:rFonts w:ascii="Times New Roman" w:hAnsi="Times New Roman"/>
        </w:rPr>
      </w:pPr>
    </w:p>
    <w:p w:rsidR="00560677" w:rsidRDefault="00560677" w:rsidP="00560677">
      <w:pPr>
        <w:pStyle w:val="Heading3"/>
      </w:pPr>
      <w:bookmarkStart w:id="67" w:name="_Toc366483454"/>
      <w:r>
        <w:t>DIPSA</w:t>
      </w:r>
      <w:bookmarkEnd w:id="67"/>
    </w:p>
    <w:p w:rsidR="00560677" w:rsidRPr="00232C3D" w:rsidRDefault="00560677" w:rsidP="003528C1">
      <w:pPr>
        <w:rPr>
          <w:rFonts w:ascii="Times New Roman" w:hAnsi="Times New Roman"/>
        </w:rPr>
      </w:pPr>
    </w:p>
    <w:tbl>
      <w:tblPr>
        <w:tblStyle w:val="TableClassic2"/>
        <w:tblW w:w="8960" w:type="dxa"/>
        <w:tblLook w:val="0080" w:firstRow="0" w:lastRow="0" w:firstColumn="1" w:lastColumn="0" w:noHBand="0" w:noVBand="0"/>
      </w:tblPr>
      <w:tblGrid>
        <w:gridCol w:w="3559"/>
        <w:gridCol w:w="801"/>
        <w:gridCol w:w="920"/>
        <w:gridCol w:w="920"/>
        <w:gridCol w:w="920"/>
        <w:gridCol w:w="920"/>
        <w:gridCol w:w="920"/>
      </w:tblGrid>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560677">
            <w:pPr>
              <w:rPr>
                <w:b w:val="0"/>
                <w:bCs w:val="0"/>
              </w:rPr>
            </w:pPr>
            <w:r>
              <w:t> </w:t>
            </w:r>
          </w:p>
        </w:tc>
        <w:tc>
          <w:tcPr>
            <w:tcW w:w="801"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Left</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Right</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560677" w:rsidRDefault="003528C1" w:rsidP="00560677">
            <w:pPr>
              <w:rPr>
                <w:bCs w:val="0"/>
              </w:rPr>
            </w:pPr>
            <w:r w:rsidRPr="00560677">
              <w:t>Reported by</w:t>
            </w:r>
          </w:p>
        </w:tc>
        <w:tc>
          <w:tcPr>
            <w:tcW w:w="801"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z</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z</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560677" w:rsidRDefault="003528C1" w:rsidP="00560677">
            <w:r w:rsidRPr="00560677">
              <w:t>Zoe's table (1)</w:t>
            </w:r>
          </w:p>
        </w:tc>
        <w:tc>
          <w:tcPr>
            <w:tcW w:w="801"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-32.3 (5)</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-34.8 (7)</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43.6 (6)</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35 (7)</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-32.6 (8)</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43.9 (7)</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560677" w:rsidRDefault="003528C1" w:rsidP="00560677">
            <w:r w:rsidRPr="00560677">
              <w:t>Orban et al. (1999) Exp Brain Res</w:t>
            </w:r>
          </w:p>
        </w:tc>
        <w:tc>
          <w:tcPr>
            <w:tcW w:w="801"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-33</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-44</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61</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33</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-44</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61</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560677" w:rsidRDefault="003528C1" w:rsidP="00560677">
            <w:r w:rsidRPr="00560677">
              <w:t>Orban et al. (2003) Neuropsychologia</w:t>
            </w:r>
          </w:p>
        </w:tc>
        <w:tc>
          <w:tcPr>
            <w:tcW w:w="801"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-36</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-48</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60</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39</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-36</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54</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560677" w:rsidRDefault="003528C1" w:rsidP="00560677">
            <w:r w:rsidRPr="00560677">
              <w:t>Dupont et al. (1997) Cereb Cortex</w:t>
            </w:r>
          </w:p>
        </w:tc>
        <w:tc>
          <w:tcPr>
            <w:tcW w:w="801"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-34</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-48</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40</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34</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-48</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40</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560677" w:rsidRDefault="003528C1" w:rsidP="00560677">
            <w:r w:rsidRPr="00560677">
              <w:t>Puce et al. (1998) J Neurosci</w:t>
            </w:r>
          </w:p>
        </w:tc>
        <w:tc>
          <w:tcPr>
            <w:tcW w:w="801"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560677" w:rsidRDefault="003528C1" w:rsidP="00560677">
            <w:r w:rsidRPr="00560677">
              <w:t>Cornette et al. (1998) Brain</w:t>
            </w:r>
          </w:p>
        </w:tc>
        <w:tc>
          <w:tcPr>
            <w:tcW w:w="801"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-28</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-50</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48</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28</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-50</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48</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560677" w:rsidRDefault="003528C1" w:rsidP="00560677">
            <w:pPr>
              <w:rPr>
                <w:b w:val="0"/>
              </w:rPr>
            </w:pPr>
            <w:r w:rsidRPr="00560677">
              <w:rPr>
                <w:b w:val="0"/>
              </w:rPr>
              <w:t> </w:t>
            </w:r>
          </w:p>
        </w:tc>
        <w:tc>
          <w:tcPr>
            <w:tcW w:w="801"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r>
    </w:tbl>
    <w:p w:rsidR="003528C1" w:rsidRPr="00232C3D" w:rsidRDefault="003528C1" w:rsidP="003528C1">
      <w:pPr>
        <w:rPr>
          <w:rFonts w:ascii="Times New Roman" w:hAnsi="Times New Roman"/>
        </w:rPr>
      </w:pPr>
    </w:p>
    <w:p w:rsidR="003528C1" w:rsidRPr="00232C3D" w:rsidRDefault="003528C1" w:rsidP="003528C1">
      <w:pPr>
        <w:rPr>
          <w:rFonts w:ascii="Times New Roman" w:hAnsi="Times New Roman"/>
        </w:rPr>
      </w:pPr>
    </w:p>
    <w:p w:rsidR="003528C1" w:rsidRPr="00232C3D" w:rsidRDefault="003528C1" w:rsidP="003528C1">
      <w:pPr>
        <w:rPr>
          <w:rFonts w:ascii="Times New Roman" w:hAnsi="Times New Roman"/>
        </w:rPr>
      </w:pPr>
    </w:p>
    <w:p w:rsidR="003528C1" w:rsidRPr="00232C3D" w:rsidRDefault="003528C1" w:rsidP="003528C1">
      <w:pPr>
        <w:rPr>
          <w:rFonts w:ascii="Times New Roman" w:hAnsi="Times New Roman"/>
        </w:rPr>
      </w:pPr>
    </w:p>
    <w:p w:rsidR="003528C1" w:rsidRPr="00232C3D" w:rsidRDefault="003528C1" w:rsidP="003528C1">
      <w:pPr>
        <w:rPr>
          <w:rFonts w:ascii="Times New Roman" w:hAnsi="Times New Roman"/>
        </w:rPr>
      </w:pPr>
    </w:p>
    <w:p w:rsidR="003528C1" w:rsidRPr="00232C3D" w:rsidRDefault="003528C1" w:rsidP="003528C1">
      <w:pPr>
        <w:rPr>
          <w:rFonts w:ascii="Times New Roman" w:hAnsi="Times New Roman"/>
        </w:rPr>
      </w:pPr>
    </w:p>
    <w:p w:rsidR="003528C1" w:rsidRPr="00232C3D" w:rsidRDefault="003528C1" w:rsidP="003528C1">
      <w:pPr>
        <w:rPr>
          <w:rFonts w:ascii="Times New Roman" w:hAnsi="Times New Roman"/>
        </w:rPr>
      </w:pPr>
    </w:p>
    <w:p w:rsidR="003528C1" w:rsidRDefault="00560677" w:rsidP="00560677">
      <w:pPr>
        <w:pStyle w:val="Heading3"/>
      </w:pPr>
      <w:bookmarkStart w:id="68" w:name="_Toc366483455"/>
      <w:r>
        <w:t>DIPSM</w:t>
      </w:r>
      <w:bookmarkEnd w:id="68"/>
    </w:p>
    <w:p w:rsidR="00560677" w:rsidRPr="00560677" w:rsidRDefault="00560677" w:rsidP="00560677"/>
    <w:tbl>
      <w:tblPr>
        <w:tblStyle w:val="TableClassic2"/>
        <w:tblW w:w="8960" w:type="dxa"/>
        <w:tblLook w:val="0080" w:firstRow="0" w:lastRow="0" w:firstColumn="1" w:lastColumn="0" w:noHBand="0" w:noVBand="0"/>
      </w:tblPr>
      <w:tblGrid>
        <w:gridCol w:w="3559"/>
        <w:gridCol w:w="801"/>
        <w:gridCol w:w="920"/>
        <w:gridCol w:w="920"/>
        <w:gridCol w:w="920"/>
        <w:gridCol w:w="920"/>
        <w:gridCol w:w="920"/>
      </w:tblGrid>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560677">
            <w:pPr>
              <w:rPr>
                <w:b w:val="0"/>
                <w:bCs w:val="0"/>
              </w:rPr>
            </w:pPr>
            <w:r>
              <w:t> </w:t>
            </w:r>
          </w:p>
        </w:tc>
        <w:tc>
          <w:tcPr>
            <w:tcW w:w="801"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Left</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Right</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560677">
            <w:pPr>
              <w:rPr>
                <w:b w:val="0"/>
                <w:bCs w:val="0"/>
              </w:rPr>
            </w:pPr>
            <w:r>
              <w:t>Reported by</w:t>
            </w:r>
          </w:p>
        </w:tc>
        <w:tc>
          <w:tcPr>
            <w:tcW w:w="801"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z</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z</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560677">
            <w:r>
              <w:t>Zoe's table (1)</w:t>
            </w:r>
          </w:p>
        </w:tc>
        <w:tc>
          <w:tcPr>
            <w:tcW w:w="801"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-24.2 (5)</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-48.3 (9)</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53.1 (5)</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24.4 (5)</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-45.2 (9)</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54.2 (5)</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560677">
            <w:r>
              <w:t>Orban et al. (1999) Exp Brain Res</w:t>
            </w:r>
          </w:p>
        </w:tc>
        <w:tc>
          <w:tcPr>
            <w:tcW w:w="801"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-18</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-60</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62</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18</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-60</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62</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560677">
            <w:r>
              <w:lastRenderedPageBreak/>
              <w:t>Orban et al. (2003) Neuropsychologia</w:t>
            </w:r>
          </w:p>
        </w:tc>
        <w:tc>
          <w:tcPr>
            <w:tcW w:w="801"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-15</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-63</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60</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18</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-60</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63</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560677">
            <w:r>
              <w:t>Dupont et al. (1997) Cereb Cortex</w:t>
            </w:r>
          </w:p>
        </w:tc>
        <w:tc>
          <w:tcPr>
            <w:tcW w:w="801"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-22</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-60</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40</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22</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-60</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40</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560677">
            <w:r>
              <w:t>Puce et al. (1998) J Neurosci</w:t>
            </w:r>
          </w:p>
        </w:tc>
        <w:tc>
          <w:tcPr>
            <w:tcW w:w="801"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560677">
            <w:r>
              <w:t>Dieterich et al. (1998) Brain</w:t>
            </w:r>
          </w:p>
        </w:tc>
        <w:tc>
          <w:tcPr>
            <w:tcW w:w="801"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-20</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-56</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52</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20</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-56</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52</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560677">
            <w:r>
              <w:t> </w:t>
            </w:r>
          </w:p>
        </w:tc>
        <w:tc>
          <w:tcPr>
            <w:tcW w:w="801"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r>
    </w:tbl>
    <w:p w:rsidR="003528C1" w:rsidRDefault="003528C1" w:rsidP="003528C1">
      <w:pPr>
        <w:rPr>
          <w:rFonts w:ascii="Times New Roman" w:hAnsi="Times New Roman"/>
        </w:rPr>
      </w:pPr>
    </w:p>
    <w:p w:rsidR="00560677" w:rsidRDefault="00560677" w:rsidP="00560677">
      <w:pPr>
        <w:pStyle w:val="Heading3"/>
      </w:pPr>
      <w:bookmarkStart w:id="69" w:name="_Toc366483456"/>
      <w:r>
        <w:t>PostCentral</w:t>
      </w:r>
      <w:bookmarkEnd w:id="69"/>
    </w:p>
    <w:p w:rsidR="00560677" w:rsidRPr="00232C3D" w:rsidRDefault="00560677" w:rsidP="003528C1">
      <w:pPr>
        <w:rPr>
          <w:rFonts w:ascii="Times New Roman" w:hAnsi="Times New Roman"/>
        </w:rPr>
      </w:pPr>
    </w:p>
    <w:tbl>
      <w:tblPr>
        <w:tblStyle w:val="TableClassic2"/>
        <w:tblW w:w="8960" w:type="dxa"/>
        <w:tblLook w:val="0080" w:firstRow="0" w:lastRow="0" w:firstColumn="1" w:lastColumn="0" w:noHBand="0" w:noVBand="0"/>
      </w:tblPr>
      <w:tblGrid>
        <w:gridCol w:w="3559"/>
        <w:gridCol w:w="801"/>
        <w:gridCol w:w="920"/>
        <w:gridCol w:w="920"/>
        <w:gridCol w:w="920"/>
        <w:gridCol w:w="920"/>
        <w:gridCol w:w="920"/>
      </w:tblGrid>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560677">
            <w:pPr>
              <w:rPr>
                <w:b w:val="0"/>
                <w:bCs w:val="0"/>
              </w:rPr>
            </w:pPr>
            <w:r>
              <w:t> </w:t>
            </w:r>
          </w:p>
        </w:tc>
        <w:tc>
          <w:tcPr>
            <w:tcW w:w="801"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Left</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Right</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560677">
            <w:pPr>
              <w:rPr>
                <w:b w:val="0"/>
                <w:bCs w:val="0"/>
              </w:rPr>
            </w:pPr>
            <w:r>
              <w:t>Reported by</w:t>
            </w:r>
          </w:p>
        </w:tc>
        <w:tc>
          <w:tcPr>
            <w:tcW w:w="801"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z</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z</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560677">
            <w:r>
              <w:t>Zoe's table (1)</w:t>
            </w:r>
          </w:p>
        </w:tc>
        <w:tc>
          <w:tcPr>
            <w:tcW w:w="801"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-48.3 (7)</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-23.5 (9)</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37.2 (6)</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48.9 (6)</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-20.1 (6)</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38.8 (9)</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560677">
            <w:r>
              <w:t> Bingel et al. (2004) Neuroimage</w:t>
            </w:r>
          </w:p>
        </w:tc>
        <w:tc>
          <w:tcPr>
            <w:tcW w:w="801"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560677">
            <w:r>
              <w:t>  - SI</w:t>
            </w:r>
          </w:p>
        </w:tc>
        <w:tc>
          <w:tcPr>
            <w:tcW w:w="801"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-39</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-30</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51</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36 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-36</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48 </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560677">
            <w:r>
              <w:t>  - SII</w:t>
            </w:r>
          </w:p>
        </w:tc>
        <w:tc>
          <w:tcPr>
            <w:tcW w:w="801"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-33</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-18 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12 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39</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-18 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18 </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560677">
            <w:r>
              <w:t> </w:t>
            </w:r>
          </w:p>
        </w:tc>
        <w:tc>
          <w:tcPr>
            <w:tcW w:w="801"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560677">
            <w:pPr>
              <w:cnfStyle w:val="000000000000" w:firstRow="0" w:lastRow="0" w:firstColumn="0" w:lastColumn="0" w:oddVBand="0" w:evenVBand="0" w:oddHBand="0" w:evenHBand="0" w:firstRowFirstColumn="0" w:firstRowLastColumn="0" w:lastRowFirstColumn="0" w:lastRowLastColumn="0"/>
            </w:pPr>
            <w:r>
              <w:t> </w:t>
            </w:r>
          </w:p>
        </w:tc>
      </w:tr>
    </w:tbl>
    <w:p w:rsidR="003528C1" w:rsidRDefault="003528C1" w:rsidP="003528C1">
      <w:pPr>
        <w:rPr>
          <w:rFonts w:ascii="Times New Roman" w:hAnsi="Times New Roman"/>
        </w:rPr>
      </w:pPr>
    </w:p>
    <w:p w:rsidR="00056A50" w:rsidRDefault="00056A50" w:rsidP="00CF0A4D">
      <w:pPr>
        <w:pStyle w:val="Heading3"/>
      </w:pPr>
      <w:bookmarkStart w:id="70" w:name="_Toc366483457"/>
      <w:r>
        <w:t>IPL</w:t>
      </w:r>
      <w:bookmarkEnd w:id="70"/>
    </w:p>
    <w:p w:rsidR="00056A50" w:rsidRPr="00232C3D" w:rsidRDefault="00056A50" w:rsidP="003528C1">
      <w:pPr>
        <w:rPr>
          <w:rFonts w:ascii="Times New Roman" w:hAnsi="Times New Roman"/>
        </w:rPr>
      </w:pPr>
    </w:p>
    <w:tbl>
      <w:tblPr>
        <w:tblStyle w:val="TableClassic2"/>
        <w:tblW w:w="8960" w:type="dxa"/>
        <w:tblLook w:val="0080" w:firstRow="0" w:lastRow="0" w:firstColumn="1" w:lastColumn="0" w:noHBand="0" w:noVBand="0"/>
      </w:tblPr>
      <w:tblGrid>
        <w:gridCol w:w="3559"/>
        <w:gridCol w:w="801"/>
        <w:gridCol w:w="920"/>
        <w:gridCol w:w="920"/>
        <w:gridCol w:w="920"/>
        <w:gridCol w:w="920"/>
        <w:gridCol w:w="920"/>
      </w:tblGrid>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pPr>
              <w:rPr>
                <w:b w:val="0"/>
                <w:bCs w:val="0"/>
              </w:rPr>
            </w:pPr>
            <w:r>
              <w:t>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Left</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Right</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pPr>
              <w:rPr>
                <w:b w:val="0"/>
                <w:bCs w:val="0"/>
              </w:rPr>
            </w:pPr>
            <w:r>
              <w:t>Reported by</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Zoe's table (1)</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-50 (5)</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-16 (25)</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12.8 (31)</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54.8 (7)</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-31.8 (2)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27.6 (8)</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Zoe's table (2)</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-42 (8)</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-43 (6)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38 (9)</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41 (11)</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-43 (7)</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36 (7)</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026E1E" w:rsidRDefault="003528C1" w:rsidP="00056A50">
            <w:pPr>
              <w:rPr>
                <w:lang w:val="de-DE"/>
              </w:rPr>
            </w:pPr>
            <w:r w:rsidRPr="00026E1E">
              <w:rPr>
                <w:lang w:val="de-DE"/>
              </w:rPr>
              <w:t>Seger et al. (2005) J Neurosci</w:t>
            </w:r>
          </w:p>
        </w:tc>
        <w:tc>
          <w:tcPr>
            <w:tcW w:w="801" w:type="dxa"/>
            <w:noWrap/>
          </w:tcPr>
          <w:p w:rsidR="003528C1" w:rsidRPr="00026E1E" w:rsidRDefault="003528C1" w:rsidP="00056A50">
            <w:pPr>
              <w:cnfStyle w:val="000000000000" w:firstRow="0" w:lastRow="0" w:firstColumn="0" w:lastColumn="0" w:oddVBand="0" w:evenVBand="0" w:oddHBand="0" w:evenHBand="0" w:firstRowFirstColumn="0" w:firstRowLastColumn="0" w:lastRowFirstColumn="0" w:lastRowLastColumn="0"/>
              <w:rPr>
                <w:lang w:val="de-DE"/>
              </w:rPr>
            </w:pPr>
            <w:r w:rsidRPr="00026E1E">
              <w:rPr>
                <w:lang w:val="de-DE"/>
              </w:rPr>
              <w:t> </w:t>
            </w:r>
          </w:p>
        </w:tc>
        <w:tc>
          <w:tcPr>
            <w:tcW w:w="920" w:type="dxa"/>
            <w:noWrap/>
          </w:tcPr>
          <w:p w:rsidR="003528C1" w:rsidRPr="00026E1E" w:rsidRDefault="003528C1" w:rsidP="00056A50">
            <w:pPr>
              <w:cnfStyle w:val="000000000000" w:firstRow="0" w:lastRow="0" w:firstColumn="0" w:lastColumn="0" w:oddVBand="0" w:evenVBand="0" w:oddHBand="0" w:evenHBand="0" w:firstRowFirstColumn="0" w:firstRowLastColumn="0" w:lastRowFirstColumn="0" w:lastRowLastColumn="0"/>
              <w:rPr>
                <w:lang w:val="de-DE"/>
              </w:rPr>
            </w:pPr>
          </w:p>
        </w:tc>
        <w:tc>
          <w:tcPr>
            <w:tcW w:w="920" w:type="dxa"/>
            <w:noWrap/>
          </w:tcPr>
          <w:p w:rsidR="003528C1" w:rsidRPr="00026E1E" w:rsidRDefault="003528C1" w:rsidP="00056A50">
            <w:pPr>
              <w:cnfStyle w:val="000000000000" w:firstRow="0" w:lastRow="0" w:firstColumn="0" w:lastColumn="0" w:oddVBand="0" w:evenVBand="0" w:oddHBand="0" w:evenHBand="0" w:firstRowFirstColumn="0" w:firstRowLastColumn="0" w:lastRowFirstColumn="0" w:lastRowLastColumn="0"/>
              <w:rPr>
                <w:lang w:val="de-DE"/>
              </w:rPr>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49</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-33</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36</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Pernet et al. (2004) NeuroImage</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45</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63</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22</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BA40 -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-51</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-37</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41</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Heekeren et al. (2006) PNAS</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-67</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29</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bl>
    <w:p w:rsidR="003528C1" w:rsidRDefault="003528C1" w:rsidP="00056A50">
      <w:pPr>
        <w:rPr>
          <w:rFonts w:ascii="Times New Roman" w:hAnsi="Times New Roman"/>
        </w:rPr>
      </w:pPr>
    </w:p>
    <w:p w:rsidR="00056A50" w:rsidRDefault="00056A50" w:rsidP="00CF0A4D">
      <w:pPr>
        <w:pStyle w:val="Heading3"/>
      </w:pPr>
      <w:bookmarkStart w:id="71" w:name="_Toc366483458"/>
      <w:r>
        <w:t>SPL</w:t>
      </w:r>
      <w:bookmarkEnd w:id="71"/>
    </w:p>
    <w:p w:rsidR="00056A50" w:rsidRPr="00232C3D" w:rsidRDefault="00056A50" w:rsidP="00056A50">
      <w:pPr>
        <w:rPr>
          <w:rFonts w:ascii="Times New Roman" w:hAnsi="Times New Roman"/>
        </w:rPr>
      </w:pPr>
    </w:p>
    <w:tbl>
      <w:tblPr>
        <w:tblStyle w:val="TableClassic2"/>
        <w:tblW w:w="8960" w:type="dxa"/>
        <w:tblLook w:val="0080" w:firstRow="0" w:lastRow="0" w:firstColumn="1" w:lastColumn="0" w:noHBand="0" w:noVBand="0"/>
      </w:tblPr>
      <w:tblGrid>
        <w:gridCol w:w="3559"/>
        <w:gridCol w:w="801"/>
        <w:gridCol w:w="920"/>
        <w:gridCol w:w="920"/>
        <w:gridCol w:w="920"/>
        <w:gridCol w:w="920"/>
        <w:gridCol w:w="920"/>
      </w:tblGrid>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pPr>
              <w:rPr>
                <w:b w:val="0"/>
                <w:bCs w:val="0"/>
              </w:rPr>
            </w:pPr>
            <w:r>
              <w:t>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Left</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Right</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pPr>
              <w:rPr>
                <w:b w:val="0"/>
                <w:bCs w:val="0"/>
              </w:rPr>
            </w:pPr>
            <w:r>
              <w:t>Reported by</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Zoe's table (2)</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-21 (7)</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-61 (9)</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50 (7)</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21 (9)</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-62 (9)</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48 (6)</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Sterzer et al. (2002) Neuroimage</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-62 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64 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12 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-66 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56 </w:t>
            </w:r>
          </w:p>
        </w:tc>
      </w:tr>
      <w:tr w:rsidR="003528C1" w:rsidRPr="00232C3D" w:rsidTr="00560677">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bl>
    <w:p w:rsidR="003528C1" w:rsidRDefault="003528C1" w:rsidP="00056A50">
      <w:pPr>
        <w:rPr>
          <w:rFonts w:ascii="Times New Roman" w:hAnsi="Times New Roman"/>
        </w:rPr>
      </w:pPr>
    </w:p>
    <w:p w:rsidR="00056A50" w:rsidRDefault="00056A50" w:rsidP="00CF0A4D">
      <w:pPr>
        <w:pStyle w:val="Heading3"/>
      </w:pPr>
      <w:bookmarkStart w:id="72" w:name="_Toc366483459"/>
      <w:r>
        <w:t>TPJ-M</w:t>
      </w:r>
      <w:bookmarkEnd w:id="72"/>
    </w:p>
    <w:p w:rsidR="00056A50" w:rsidRDefault="00056A50" w:rsidP="00056A50">
      <w:pPr>
        <w:rPr>
          <w:rFonts w:ascii="Times New Roman" w:hAnsi="Times New Roman"/>
        </w:rPr>
      </w:pPr>
    </w:p>
    <w:tbl>
      <w:tblPr>
        <w:tblStyle w:val="TableClassic2"/>
        <w:tblW w:w="9015" w:type="dxa"/>
        <w:tblLook w:val="0080" w:firstRow="0" w:lastRow="0" w:firstColumn="1" w:lastColumn="0" w:noHBand="0" w:noVBand="0"/>
      </w:tblPr>
      <w:tblGrid>
        <w:gridCol w:w="3559"/>
        <w:gridCol w:w="776"/>
        <w:gridCol w:w="900"/>
        <w:gridCol w:w="900"/>
        <w:gridCol w:w="1080"/>
        <w:gridCol w:w="900"/>
        <w:gridCol w:w="900"/>
      </w:tblGrid>
      <w:tr w:rsidR="00056A50"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056A50" w:rsidRDefault="00056A50" w:rsidP="00056A50">
            <w:pPr>
              <w:rPr>
                <w:b w:val="0"/>
                <w:bCs w:val="0"/>
              </w:rPr>
            </w:pPr>
            <w:r>
              <w:t> </w:t>
            </w:r>
          </w:p>
        </w:tc>
        <w:tc>
          <w:tcPr>
            <w:tcW w:w="77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 </w:t>
            </w:r>
          </w:p>
        </w:tc>
        <w:tc>
          <w:tcPr>
            <w:tcW w:w="900"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Left</w:t>
            </w:r>
          </w:p>
        </w:tc>
        <w:tc>
          <w:tcPr>
            <w:tcW w:w="900"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 </w:t>
            </w:r>
          </w:p>
        </w:tc>
        <w:tc>
          <w:tcPr>
            <w:tcW w:w="1080"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 </w:t>
            </w:r>
          </w:p>
        </w:tc>
        <w:tc>
          <w:tcPr>
            <w:tcW w:w="900"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Right</w:t>
            </w:r>
          </w:p>
        </w:tc>
        <w:tc>
          <w:tcPr>
            <w:tcW w:w="900"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 </w:t>
            </w:r>
          </w:p>
        </w:tc>
      </w:tr>
      <w:tr w:rsidR="00056A50"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056A50" w:rsidRDefault="00056A50" w:rsidP="00056A50">
            <w:pPr>
              <w:rPr>
                <w:b w:val="0"/>
                <w:bCs w:val="0"/>
              </w:rPr>
            </w:pPr>
            <w:r>
              <w:t>Reported by</w:t>
            </w:r>
          </w:p>
        </w:tc>
        <w:tc>
          <w:tcPr>
            <w:tcW w:w="77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x</w:t>
            </w:r>
          </w:p>
        </w:tc>
        <w:tc>
          <w:tcPr>
            <w:tcW w:w="900"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y</w:t>
            </w:r>
          </w:p>
        </w:tc>
        <w:tc>
          <w:tcPr>
            <w:tcW w:w="900"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z</w:t>
            </w:r>
          </w:p>
        </w:tc>
        <w:tc>
          <w:tcPr>
            <w:tcW w:w="1080"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x</w:t>
            </w:r>
          </w:p>
        </w:tc>
        <w:tc>
          <w:tcPr>
            <w:tcW w:w="900"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y</w:t>
            </w:r>
          </w:p>
        </w:tc>
        <w:tc>
          <w:tcPr>
            <w:tcW w:w="900"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z</w:t>
            </w:r>
          </w:p>
        </w:tc>
      </w:tr>
      <w:tr w:rsidR="00056A50"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056A50" w:rsidRDefault="00056A50" w:rsidP="00056A50">
            <w:r>
              <w:lastRenderedPageBreak/>
              <w:t>Saxe and Kanwisher (2003) NeuroImage</w:t>
            </w:r>
          </w:p>
        </w:tc>
        <w:tc>
          <w:tcPr>
            <w:tcW w:w="77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-53</w:t>
            </w:r>
          </w:p>
        </w:tc>
        <w:tc>
          <w:tcPr>
            <w:tcW w:w="900"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-57</w:t>
            </w:r>
          </w:p>
        </w:tc>
        <w:tc>
          <w:tcPr>
            <w:tcW w:w="900"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22</w:t>
            </w:r>
          </w:p>
        </w:tc>
        <w:tc>
          <w:tcPr>
            <w:tcW w:w="1080"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50</w:t>
            </w:r>
          </w:p>
        </w:tc>
        <w:tc>
          <w:tcPr>
            <w:tcW w:w="900"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-51</w:t>
            </w:r>
          </w:p>
        </w:tc>
        <w:tc>
          <w:tcPr>
            <w:tcW w:w="900"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27</w:t>
            </w:r>
          </w:p>
        </w:tc>
      </w:tr>
      <w:tr w:rsidR="00056A50"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056A50" w:rsidRDefault="00056A50" w:rsidP="00056A50">
            <w:r>
              <w:t> </w:t>
            </w:r>
          </w:p>
        </w:tc>
        <w:tc>
          <w:tcPr>
            <w:tcW w:w="77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 </w:t>
            </w:r>
          </w:p>
        </w:tc>
        <w:tc>
          <w:tcPr>
            <w:tcW w:w="900"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 </w:t>
            </w:r>
          </w:p>
        </w:tc>
        <w:tc>
          <w:tcPr>
            <w:tcW w:w="900"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 </w:t>
            </w:r>
          </w:p>
        </w:tc>
        <w:tc>
          <w:tcPr>
            <w:tcW w:w="1080"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 </w:t>
            </w:r>
          </w:p>
        </w:tc>
        <w:tc>
          <w:tcPr>
            <w:tcW w:w="900"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 </w:t>
            </w:r>
          </w:p>
        </w:tc>
        <w:tc>
          <w:tcPr>
            <w:tcW w:w="900"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 </w:t>
            </w:r>
          </w:p>
        </w:tc>
      </w:tr>
    </w:tbl>
    <w:p w:rsidR="00056A50" w:rsidRDefault="00056A50" w:rsidP="00056A50">
      <w:pPr>
        <w:rPr>
          <w:rFonts w:ascii="Times New Roman" w:hAnsi="Times New Roman"/>
        </w:rPr>
      </w:pPr>
    </w:p>
    <w:p w:rsidR="00056A50" w:rsidRDefault="00056A50" w:rsidP="00CF0A4D">
      <w:pPr>
        <w:pStyle w:val="Heading3"/>
      </w:pPr>
      <w:bookmarkStart w:id="73" w:name="_Toc366483460"/>
      <w:r>
        <w:t>STS</w:t>
      </w:r>
      <w:bookmarkEnd w:id="73"/>
    </w:p>
    <w:p w:rsidR="00056A50" w:rsidRDefault="00056A50" w:rsidP="00056A50">
      <w:pPr>
        <w:rPr>
          <w:rFonts w:ascii="Times New Roman" w:hAnsi="Times New Roman"/>
        </w:rPr>
      </w:pPr>
    </w:p>
    <w:tbl>
      <w:tblPr>
        <w:tblStyle w:val="TableClassic2"/>
        <w:tblW w:w="9015" w:type="dxa"/>
        <w:tblLook w:val="0080" w:firstRow="0" w:lastRow="0" w:firstColumn="1" w:lastColumn="0" w:noHBand="0" w:noVBand="0"/>
      </w:tblPr>
      <w:tblGrid>
        <w:gridCol w:w="3580"/>
        <w:gridCol w:w="805"/>
        <w:gridCol w:w="926"/>
        <w:gridCol w:w="926"/>
        <w:gridCol w:w="926"/>
        <w:gridCol w:w="926"/>
        <w:gridCol w:w="926"/>
      </w:tblGrid>
      <w:tr w:rsidR="00056A50" w:rsidTr="00CF0A4D">
        <w:trPr>
          <w:trHeight w:val="255"/>
        </w:trPr>
        <w:tc>
          <w:tcPr>
            <w:cnfStyle w:val="001000000000" w:firstRow="0" w:lastRow="0" w:firstColumn="1" w:lastColumn="0" w:oddVBand="0" w:evenVBand="0" w:oddHBand="0" w:evenHBand="0" w:firstRowFirstColumn="0" w:firstRowLastColumn="0" w:lastRowFirstColumn="0" w:lastRowLastColumn="0"/>
            <w:tcW w:w="3580" w:type="dxa"/>
            <w:noWrap/>
          </w:tcPr>
          <w:p w:rsidR="00056A50" w:rsidRDefault="00056A50" w:rsidP="00056A50">
            <w:pPr>
              <w:rPr>
                <w:b w:val="0"/>
                <w:bCs w:val="0"/>
              </w:rPr>
            </w:pPr>
            <w:r>
              <w:t> </w:t>
            </w:r>
          </w:p>
        </w:tc>
        <w:tc>
          <w:tcPr>
            <w:tcW w:w="805"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 </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Left</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 </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 </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Right</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 </w:t>
            </w:r>
          </w:p>
        </w:tc>
      </w:tr>
      <w:tr w:rsidR="00056A50" w:rsidTr="00CF0A4D">
        <w:trPr>
          <w:trHeight w:val="255"/>
        </w:trPr>
        <w:tc>
          <w:tcPr>
            <w:cnfStyle w:val="001000000000" w:firstRow="0" w:lastRow="0" w:firstColumn="1" w:lastColumn="0" w:oddVBand="0" w:evenVBand="0" w:oddHBand="0" w:evenHBand="0" w:firstRowFirstColumn="0" w:firstRowLastColumn="0" w:lastRowFirstColumn="0" w:lastRowLastColumn="0"/>
            <w:tcW w:w="3580" w:type="dxa"/>
            <w:noWrap/>
          </w:tcPr>
          <w:p w:rsidR="00056A50" w:rsidRDefault="00056A50" w:rsidP="00056A50">
            <w:pPr>
              <w:rPr>
                <w:b w:val="0"/>
                <w:bCs w:val="0"/>
              </w:rPr>
            </w:pPr>
            <w:r>
              <w:t>Reported by</w:t>
            </w:r>
          </w:p>
        </w:tc>
        <w:tc>
          <w:tcPr>
            <w:tcW w:w="805"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x</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y</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z</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x</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y</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z</w:t>
            </w:r>
          </w:p>
        </w:tc>
      </w:tr>
      <w:tr w:rsidR="00056A50" w:rsidTr="00CF0A4D">
        <w:trPr>
          <w:trHeight w:val="255"/>
        </w:trPr>
        <w:tc>
          <w:tcPr>
            <w:cnfStyle w:val="001000000000" w:firstRow="0" w:lastRow="0" w:firstColumn="1" w:lastColumn="0" w:oddVBand="0" w:evenVBand="0" w:oddHBand="0" w:evenHBand="0" w:firstRowFirstColumn="0" w:firstRowLastColumn="0" w:lastRowFirstColumn="0" w:lastRowLastColumn="0"/>
            <w:tcW w:w="3580" w:type="dxa"/>
            <w:noWrap/>
          </w:tcPr>
          <w:p w:rsidR="00056A50" w:rsidRDefault="00056A50" w:rsidP="00056A50">
            <w:r>
              <w:t>Zoe's table (1)</w:t>
            </w:r>
          </w:p>
        </w:tc>
        <w:tc>
          <w:tcPr>
            <w:tcW w:w="805"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 </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44.2 (2)</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-36.4 (5)</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8.8 (3)</w:t>
            </w:r>
          </w:p>
        </w:tc>
      </w:tr>
      <w:tr w:rsidR="00056A50" w:rsidTr="00CF0A4D">
        <w:trPr>
          <w:trHeight w:val="255"/>
        </w:trPr>
        <w:tc>
          <w:tcPr>
            <w:cnfStyle w:val="001000000000" w:firstRow="0" w:lastRow="0" w:firstColumn="1" w:lastColumn="0" w:oddVBand="0" w:evenVBand="0" w:oddHBand="0" w:evenHBand="0" w:firstRowFirstColumn="0" w:firstRowLastColumn="0" w:lastRowFirstColumn="0" w:lastRowLastColumn="0"/>
            <w:tcW w:w="3580" w:type="dxa"/>
            <w:noWrap/>
          </w:tcPr>
          <w:p w:rsidR="00056A50" w:rsidRDefault="00056A50" w:rsidP="00056A50">
            <w:r>
              <w:t>Zoe's table (2)</w:t>
            </w:r>
          </w:p>
        </w:tc>
        <w:tc>
          <w:tcPr>
            <w:tcW w:w="805"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-50 (5)</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-44 (6)</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11 (5)</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51 (5)</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-41 (5)</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10 (6)</w:t>
            </w:r>
          </w:p>
        </w:tc>
      </w:tr>
      <w:tr w:rsidR="00056A50" w:rsidTr="00CF0A4D">
        <w:trPr>
          <w:trHeight w:val="255"/>
        </w:trPr>
        <w:tc>
          <w:tcPr>
            <w:cnfStyle w:val="001000000000" w:firstRow="0" w:lastRow="0" w:firstColumn="1" w:lastColumn="0" w:oddVBand="0" w:evenVBand="0" w:oddHBand="0" w:evenHBand="0" w:firstRowFirstColumn="0" w:firstRowLastColumn="0" w:lastRowFirstColumn="0" w:lastRowLastColumn="0"/>
            <w:tcW w:w="3580" w:type="dxa"/>
            <w:noWrap/>
          </w:tcPr>
          <w:p w:rsidR="00056A50" w:rsidRDefault="00056A50" w:rsidP="00056A50">
            <w:r>
              <w:t>Orban et al. (1999) Exp Brain Res</w:t>
            </w:r>
          </w:p>
        </w:tc>
        <w:tc>
          <w:tcPr>
            <w:tcW w:w="805"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-57</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-45</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10</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57</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-45</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10</w:t>
            </w:r>
          </w:p>
        </w:tc>
      </w:tr>
      <w:tr w:rsidR="00056A50" w:rsidTr="00CF0A4D">
        <w:trPr>
          <w:trHeight w:val="255"/>
        </w:trPr>
        <w:tc>
          <w:tcPr>
            <w:cnfStyle w:val="001000000000" w:firstRow="0" w:lastRow="0" w:firstColumn="1" w:lastColumn="0" w:oddVBand="0" w:evenVBand="0" w:oddHBand="0" w:evenHBand="0" w:firstRowFirstColumn="0" w:firstRowLastColumn="0" w:lastRowFirstColumn="0" w:lastRowLastColumn="0"/>
            <w:tcW w:w="3580" w:type="dxa"/>
            <w:noWrap/>
          </w:tcPr>
          <w:p w:rsidR="00056A50" w:rsidRDefault="00056A50" w:rsidP="00056A50">
            <w:r>
              <w:t>Orban et al. (2003) Neuropsychologia</w:t>
            </w:r>
          </w:p>
        </w:tc>
        <w:tc>
          <w:tcPr>
            <w:tcW w:w="805"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-54</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-51</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12</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 </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 </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 </w:t>
            </w:r>
          </w:p>
        </w:tc>
      </w:tr>
      <w:tr w:rsidR="00056A50" w:rsidTr="00CF0A4D">
        <w:trPr>
          <w:trHeight w:val="255"/>
        </w:trPr>
        <w:tc>
          <w:tcPr>
            <w:cnfStyle w:val="001000000000" w:firstRow="0" w:lastRow="0" w:firstColumn="1" w:lastColumn="0" w:oddVBand="0" w:evenVBand="0" w:oddHBand="0" w:evenHBand="0" w:firstRowFirstColumn="0" w:firstRowLastColumn="0" w:lastRowFirstColumn="0" w:lastRowLastColumn="0"/>
            <w:tcW w:w="3580" w:type="dxa"/>
            <w:noWrap/>
          </w:tcPr>
          <w:p w:rsidR="00056A50" w:rsidRDefault="00056A50" w:rsidP="00056A50">
            <w:r>
              <w:t> </w:t>
            </w:r>
          </w:p>
        </w:tc>
        <w:tc>
          <w:tcPr>
            <w:tcW w:w="805"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 </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 </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 </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 </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 </w:t>
            </w:r>
          </w:p>
        </w:tc>
        <w:tc>
          <w:tcPr>
            <w:tcW w:w="926"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r>
              <w:t> </w:t>
            </w:r>
          </w:p>
        </w:tc>
      </w:tr>
    </w:tbl>
    <w:p w:rsidR="00056A50" w:rsidRDefault="00056A50" w:rsidP="00056A50">
      <w:pPr>
        <w:rPr>
          <w:rFonts w:ascii="Times New Roman" w:hAnsi="Times New Roman"/>
        </w:rPr>
      </w:pPr>
    </w:p>
    <w:p w:rsidR="00056A50" w:rsidRDefault="00056A50" w:rsidP="00CF0A4D">
      <w:pPr>
        <w:pStyle w:val="Heading3"/>
      </w:pPr>
      <w:bookmarkStart w:id="74" w:name="_Toc366483461"/>
      <w:r>
        <w:t>TPJ</w:t>
      </w:r>
      <w:bookmarkEnd w:id="74"/>
    </w:p>
    <w:p w:rsidR="00056A50" w:rsidRPr="00232C3D" w:rsidRDefault="00056A50" w:rsidP="00056A50">
      <w:pPr>
        <w:rPr>
          <w:rFonts w:ascii="Times New Roman" w:hAnsi="Times New Roman"/>
        </w:rPr>
      </w:pPr>
    </w:p>
    <w:tbl>
      <w:tblPr>
        <w:tblStyle w:val="TableClassic2"/>
        <w:tblW w:w="8960" w:type="dxa"/>
        <w:tblLook w:val="0080" w:firstRow="0" w:lastRow="0" w:firstColumn="1" w:lastColumn="0" w:noHBand="0" w:noVBand="0"/>
      </w:tblPr>
      <w:tblGrid>
        <w:gridCol w:w="3559"/>
        <w:gridCol w:w="801"/>
        <w:gridCol w:w="920"/>
        <w:gridCol w:w="920"/>
        <w:gridCol w:w="920"/>
        <w:gridCol w:w="920"/>
        <w:gridCol w:w="920"/>
      </w:tblGrid>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pPr>
              <w:rPr>
                <w:b w:val="0"/>
                <w:bCs w:val="0"/>
              </w:rPr>
            </w:pPr>
            <w:r>
              <w:t>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Left</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Right</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pPr>
              <w:rPr>
                <w:b w:val="0"/>
                <w:bCs w:val="0"/>
              </w:rPr>
            </w:pPr>
            <w:r>
              <w:t>Reported by</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Mulert et al. (2004) NeuroImage</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-49</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-27</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57</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-24</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19</w:t>
            </w:r>
          </w:p>
        </w:tc>
      </w:tr>
      <w:tr w:rsidR="00056A50"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056A50" w:rsidRDefault="00056A50" w:rsidP="00056A50"/>
        </w:tc>
        <w:tc>
          <w:tcPr>
            <w:tcW w:w="801"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056A50" w:rsidRDefault="00056A50" w:rsidP="00056A50">
            <w:pPr>
              <w:cnfStyle w:val="000000000000" w:firstRow="0" w:lastRow="0" w:firstColumn="0" w:lastColumn="0" w:oddVBand="0" w:evenVBand="0" w:oddHBand="0" w:evenHBand="0" w:firstRowFirstColumn="0" w:firstRowLastColumn="0" w:lastRowFirstColumn="0" w:lastRowLastColumn="0"/>
            </w:pPr>
          </w:p>
        </w:tc>
      </w:tr>
    </w:tbl>
    <w:p w:rsidR="003528C1" w:rsidRDefault="003528C1" w:rsidP="00056A50">
      <w:pPr>
        <w:rPr>
          <w:rFonts w:ascii="Times New Roman" w:hAnsi="Times New Roman"/>
        </w:rPr>
      </w:pPr>
    </w:p>
    <w:p w:rsidR="00056A50" w:rsidRDefault="00056A50" w:rsidP="00CF0A4D">
      <w:pPr>
        <w:pStyle w:val="Heading3"/>
      </w:pPr>
      <w:bookmarkStart w:id="75" w:name="_Toc366483462"/>
      <w:proofErr w:type="gramStart"/>
      <w:r>
        <w:t>aSTS</w:t>
      </w:r>
      <w:bookmarkEnd w:id="75"/>
      <w:proofErr w:type="gramEnd"/>
    </w:p>
    <w:p w:rsidR="00056A50" w:rsidRPr="00232C3D" w:rsidRDefault="00056A50" w:rsidP="00056A50">
      <w:pPr>
        <w:rPr>
          <w:rFonts w:ascii="Times New Roman" w:hAnsi="Times New Roman"/>
        </w:rPr>
      </w:pPr>
    </w:p>
    <w:tbl>
      <w:tblPr>
        <w:tblStyle w:val="TableClassic2"/>
        <w:tblW w:w="8946" w:type="dxa"/>
        <w:tblLook w:val="0080" w:firstRow="0" w:lastRow="0" w:firstColumn="1" w:lastColumn="0" w:noHBand="0" w:noVBand="0"/>
      </w:tblPr>
      <w:tblGrid>
        <w:gridCol w:w="3559"/>
        <w:gridCol w:w="776"/>
        <w:gridCol w:w="900"/>
        <w:gridCol w:w="876"/>
        <w:gridCol w:w="1104"/>
        <w:gridCol w:w="900"/>
        <w:gridCol w:w="831"/>
      </w:tblGrid>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pPr>
              <w:rPr>
                <w:b w:val="0"/>
                <w:bCs w:val="0"/>
              </w:rPr>
            </w:pPr>
            <w:r>
              <w:rPr>
                <w:b w:val="0"/>
                <w:bCs w:val="0"/>
              </w:rPr>
              <w:t> </w:t>
            </w:r>
          </w:p>
        </w:tc>
        <w:tc>
          <w:tcPr>
            <w:tcW w:w="77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Left</w:t>
            </w:r>
          </w:p>
        </w:tc>
        <w:tc>
          <w:tcPr>
            <w:tcW w:w="87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1104"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Right</w:t>
            </w:r>
          </w:p>
        </w:tc>
        <w:tc>
          <w:tcPr>
            <w:tcW w:w="83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CF0A4D" w:rsidRDefault="003528C1" w:rsidP="00056A50">
            <w:pPr>
              <w:rPr>
                <w:bCs w:val="0"/>
              </w:rPr>
            </w:pPr>
            <w:r w:rsidRPr="00CF0A4D">
              <w:rPr>
                <w:bCs w:val="0"/>
              </w:rPr>
              <w:t>Reported by</w:t>
            </w:r>
          </w:p>
        </w:tc>
        <w:tc>
          <w:tcPr>
            <w:tcW w:w="77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87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c>
          <w:tcPr>
            <w:tcW w:w="1104"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83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Saxe and Kanwisher (2003) NeuroImage</w:t>
            </w:r>
          </w:p>
        </w:tc>
        <w:tc>
          <w:tcPr>
            <w:tcW w:w="77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-56</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-27</w:t>
            </w:r>
          </w:p>
        </w:tc>
        <w:tc>
          <w:tcPr>
            <w:tcW w:w="87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-9</w:t>
            </w:r>
          </w:p>
        </w:tc>
        <w:tc>
          <w:tcPr>
            <w:tcW w:w="1104"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65</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-18</w:t>
            </w:r>
          </w:p>
        </w:tc>
        <w:tc>
          <w:tcPr>
            <w:tcW w:w="83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-12</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w:t>
            </w:r>
          </w:p>
        </w:tc>
        <w:tc>
          <w:tcPr>
            <w:tcW w:w="77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87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1104"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83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bl>
    <w:p w:rsidR="003528C1" w:rsidRDefault="003528C1" w:rsidP="00056A50">
      <w:pPr>
        <w:rPr>
          <w:rFonts w:ascii="Times New Roman" w:hAnsi="Times New Roman"/>
        </w:rPr>
      </w:pPr>
    </w:p>
    <w:p w:rsidR="00056A50" w:rsidRDefault="00056A50" w:rsidP="00CF0A4D">
      <w:pPr>
        <w:pStyle w:val="Heading3"/>
      </w:pPr>
      <w:bookmarkStart w:id="76" w:name="_Toc366483463"/>
      <w:r>
        <w:t>Insula</w:t>
      </w:r>
      <w:bookmarkEnd w:id="76"/>
    </w:p>
    <w:p w:rsidR="00056A50" w:rsidRPr="00232C3D" w:rsidRDefault="00056A50" w:rsidP="00056A50">
      <w:pPr>
        <w:rPr>
          <w:rFonts w:ascii="Times New Roman" w:hAnsi="Times New Roman"/>
        </w:rPr>
      </w:pPr>
    </w:p>
    <w:tbl>
      <w:tblPr>
        <w:tblStyle w:val="TableClassic2"/>
        <w:tblW w:w="8960" w:type="dxa"/>
        <w:tblLook w:val="0080" w:firstRow="0" w:lastRow="0" w:firstColumn="1" w:lastColumn="0" w:noHBand="0" w:noVBand="0"/>
      </w:tblPr>
      <w:tblGrid>
        <w:gridCol w:w="3559"/>
        <w:gridCol w:w="801"/>
        <w:gridCol w:w="920"/>
        <w:gridCol w:w="920"/>
        <w:gridCol w:w="920"/>
        <w:gridCol w:w="920"/>
        <w:gridCol w:w="920"/>
      </w:tblGrid>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pPr>
              <w:rPr>
                <w:b w:val="0"/>
                <w:bCs w:val="0"/>
              </w:rPr>
            </w:pPr>
            <w:r>
              <w:rPr>
                <w:b w:val="0"/>
                <w:bCs w:val="0"/>
              </w:rPr>
              <w:t>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Left</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Right</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CF0A4D" w:rsidRDefault="003528C1" w:rsidP="00056A50">
            <w:pPr>
              <w:rPr>
                <w:bCs w:val="0"/>
              </w:rPr>
            </w:pPr>
            <w:r w:rsidRPr="00CF0A4D">
              <w:rPr>
                <w:bCs w:val="0"/>
              </w:rPr>
              <w:t>Reported by</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Zoe's table (1)</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-45.8 (4)</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-8 (26)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16.4 (7)</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44.7 (7)</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-12.7 (10)</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18.7 (5)</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026E1E" w:rsidRDefault="003528C1" w:rsidP="00056A50">
            <w:pPr>
              <w:rPr>
                <w:lang w:val="de-DE"/>
              </w:rPr>
            </w:pPr>
            <w:r w:rsidRPr="00026E1E">
              <w:rPr>
                <w:lang w:val="de-DE"/>
              </w:rPr>
              <w:t>Seger et al. (2005) J Neurosci</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-27</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18</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Pernet et al. (2004) NeuroImage</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-38</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9</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38</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18</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-28</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18</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bl>
    <w:p w:rsidR="003528C1" w:rsidRDefault="003528C1" w:rsidP="00056A50">
      <w:pPr>
        <w:rPr>
          <w:rFonts w:ascii="Times New Roman" w:hAnsi="Times New Roman"/>
        </w:rPr>
      </w:pPr>
    </w:p>
    <w:p w:rsidR="00056A50" w:rsidRDefault="00056A50" w:rsidP="00CF0A4D">
      <w:pPr>
        <w:pStyle w:val="Heading3"/>
      </w:pPr>
      <w:bookmarkStart w:id="77" w:name="_Toc366483464"/>
      <w:r>
        <w:t>Precuneus</w:t>
      </w:r>
      <w:bookmarkEnd w:id="77"/>
    </w:p>
    <w:p w:rsidR="00056A50" w:rsidRPr="00232C3D" w:rsidRDefault="00056A50" w:rsidP="00056A50">
      <w:pPr>
        <w:rPr>
          <w:rFonts w:ascii="Times New Roman" w:hAnsi="Times New Roman"/>
        </w:rPr>
      </w:pPr>
    </w:p>
    <w:tbl>
      <w:tblPr>
        <w:tblStyle w:val="TableClassic2"/>
        <w:tblW w:w="9015" w:type="dxa"/>
        <w:tblLook w:val="0080" w:firstRow="0" w:lastRow="0" w:firstColumn="1" w:lastColumn="0" w:noHBand="0" w:noVBand="0"/>
      </w:tblPr>
      <w:tblGrid>
        <w:gridCol w:w="3559"/>
        <w:gridCol w:w="776"/>
        <w:gridCol w:w="900"/>
        <w:gridCol w:w="900"/>
        <w:gridCol w:w="1080"/>
        <w:gridCol w:w="900"/>
        <w:gridCol w:w="900"/>
      </w:tblGrid>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pPr>
              <w:rPr>
                <w:b w:val="0"/>
                <w:bCs w:val="0"/>
              </w:rPr>
            </w:pPr>
            <w:r>
              <w:rPr>
                <w:b w:val="0"/>
                <w:bCs w:val="0"/>
              </w:rPr>
              <w:lastRenderedPageBreak/>
              <w:t> </w:t>
            </w:r>
          </w:p>
        </w:tc>
        <w:tc>
          <w:tcPr>
            <w:tcW w:w="77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Left</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108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Right</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CF0A4D" w:rsidRDefault="003528C1" w:rsidP="00056A50">
            <w:pPr>
              <w:rPr>
                <w:bCs w:val="0"/>
              </w:rPr>
            </w:pPr>
            <w:r w:rsidRPr="00CF0A4D">
              <w:rPr>
                <w:bCs w:val="0"/>
              </w:rPr>
              <w:t>Reported by</w:t>
            </w:r>
          </w:p>
        </w:tc>
        <w:tc>
          <w:tcPr>
            <w:tcW w:w="77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c>
          <w:tcPr>
            <w:tcW w:w="108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026E1E" w:rsidRDefault="003528C1" w:rsidP="00056A50">
            <w:pPr>
              <w:rPr>
                <w:lang w:val="de-DE"/>
              </w:rPr>
            </w:pPr>
            <w:r w:rsidRPr="00026E1E">
              <w:rPr>
                <w:lang w:val="de-DE"/>
              </w:rPr>
              <w:t>Seger et al. (2005) J Neurosci</w:t>
            </w:r>
          </w:p>
        </w:tc>
        <w:tc>
          <w:tcPr>
            <w:tcW w:w="77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-76</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43</w:t>
            </w:r>
          </w:p>
        </w:tc>
        <w:tc>
          <w:tcPr>
            <w:tcW w:w="108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Biliteral</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Pernet et al. (2004) NeuroImage</w:t>
            </w:r>
          </w:p>
        </w:tc>
        <w:tc>
          <w:tcPr>
            <w:tcW w:w="77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-26</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-58</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42</w:t>
            </w:r>
          </w:p>
        </w:tc>
        <w:tc>
          <w:tcPr>
            <w:tcW w:w="108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30</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-66</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36</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BA7 -</w:t>
            </w:r>
          </w:p>
        </w:tc>
        <w:tc>
          <w:tcPr>
            <w:tcW w:w="77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-24</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-72</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39</w:t>
            </w:r>
          </w:p>
        </w:tc>
        <w:tc>
          <w:tcPr>
            <w:tcW w:w="108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18</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-58</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40</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Saxe and Kanwisher (2003) NeuroImage</w:t>
            </w:r>
          </w:p>
        </w:tc>
        <w:tc>
          <w:tcPr>
            <w:tcW w:w="77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-9</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-48</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33</w:t>
            </w:r>
          </w:p>
        </w:tc>
        <w:tc>
          <w:tcPr>
            <w:tcW w:w="108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Heekeren et al. (2004) Nature</w:t>
            </w:r>
          </w:p>
        </w:tc>
        <w:tc>
          <w:tcPr>
            <w:tcW w:w="77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108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16</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-38</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55</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w:t>
            </w:r>
          </w:p>
        </w:tc>
        <w:tc>
          <w:tcPr>
            <w:tcW w:w="77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108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bl>
    <w:p w:rsidR="003528C1" w:rsidRPr="00232C3D" w:rsidRDefault="003528C1" w:rsidP="00056A50">
      <w:pPr>
        <w:rPr>
          <w:rFonts w:ascii="Times New Roman" w:hAnsi="Times New Roman"/>
        </w:rPr>
      </w:pPr>
    </w:p>
    <w:p w:rsidR="003528C1" w:rsidRPr="00232C3D" w:rsidRDefault="003528C1" w:rsidP="00056A50">
      <w:pPr>
        <w:rPr>
          <w:rFonts w:ascii="Times New Roman" w:hAnsi="Times New Roman"/>
        </w:rPr>
      </w:pPr>
    </w:p>
    <w:p w:rsidR="003528C1" w:rsidRPr="00232C3D" w:rsidRDefault="003528C1" w:rsidP="00056A50">
      <w:pPr>
        <w:rPr>
          <w:rFonts w:ascii="Times New Roman" w:hAnsi="Times New Roman"/>
        </w:rPr>
      </w:pPr>
    </w:p>
    <w:p w:rsidR="003528C1" w:rsidRPr="00232C3D" w:rsidRDefault="00056A50" w:rsidP="00CF0A4D">
      <w:pPr>
        <w:pStyle w:val="Heading3"/>
      </w:pPr>
      <w:bookmarkStart w:id="78" w:name="_Toc366483465"/>
      <w:r>
        <w:t>BA44</w:t>
      </w:r>
      <w:bookmarkEnd w:id="78"/>
    </w:p>
    <w:p w:rsidR="003528C1" w:rsidRPr="00232C3D" w:rsidRDefault="003528C1" w:rsidP="00056A50">
      <w:pPr>
        <w:rPr>
          <w:rFonts w:ascii="Times New Roman" w:hAnsi="Times New Roman"/>
        </w:rPr>
      </w:pPr>
    </w:p>
    <w:tbl>
      <w:tblPr>
        <w:tblStyle w:val="TableClassic2"/>
        <w:tblW w:w="9025" w:type="dxa"/>
        <w:tblLook w:val="0080" w:firstRow="0" w:lastRow="0" w:firstColumn="1" w:lastColumn="0" w:noHBand="0" w:noVBand="0"/>
      </w:tblPr>
      <w:tblGrid>
        <w:gridCol w:w="3559"/>
        <w:gridCol w:w="860"/>
        <w:gridCol w:w="920"/>
        <w:gridCol w:w="994"/>
        <w:gridCol w:w="892"/>
        <w:gridCol w:w="900"/>
        <w:gridCol w:w="900"/>
      </w:tblGrid>
      <w:tr w:rsidR="003528C1" w:rsidRPr="00232C3D" w:rsidTr="00CF0A4D">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pPr>
              <w:rPr>
                <w:b w:val="0"/>
                <w:bCs w:val="0"/>
              </w:rPr>
            </w:pPr>
            <w:r>
              <w:rPr>
                <w:b w:val="0"/>
                <w:bCs w:val="0"/>
              </w:rPr>
              <w:t> </w:t>
            </w:r>
          </w:p>
        </w:tc>
        <w:tc>
          <w:tcPr>
            <w:tcW w:w="86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Left</w:t>
            </w:r>
          </w:p>
        </w:tc>
        <w:tc>
          <w:tcPr>
            <w:tcW w:w="994"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892"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Right</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CF0A4D">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CF0A4D" w:rsidRDefault="003528C1" w:rsidP="00056A50">
            <w:pPr>
              <w:rPr>
                <w:bCs w:val="0"/>
              </w:rPr>
            </w:pPr>
            <w:r w:rsidRPr="00CF0A4D">
              <w:rPr>
                <w:bCs w:val="0"/>
              </w:rPr>
              <w:t>Reported by</w:t>
            </w:r>
          </w:p>
        </w:tc>
        <w:tc>
          <w:tcPr>
            <w:tcW w:w="86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94"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c>
          <w:tcPr>
            <w:tcW w:w="892"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r>
      <w:tr w:rsidR="003528C1" w:rsidRPr="00232C3D" w:rsidTr="00CF0A4D">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Zoe's table (1)</w:t>
            </w:r>
          </w:p>
        </w:tc>
        <w:tc>
          <w:tcPr>
            <w:tcW w:w="86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-49.7 (3)</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 (2)</w:t>
            </w:r>
          </w:p>
        </w:tc>
        <w:tc>
          <w:tcPr>
            <w:tcW w:w="994"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20.3 (2)</w:t>
            </w:r>
          </w:p>
        </w:tc>
        <w:tc>
          <w:tcPr>
            <w:tcW w:w="892"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45</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12</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10</w:t>
            </w:r>
          </w:p>
        </w:tc>
      </w:tr>
      <w:tr w:rsidR="003528C1" w:rsidRPr="00232C3D" w:rsidTr="00CF0A4D">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Reber et al. (1998) PNAS</w:t>
            </w:r>
          </w:p>
        </w:tc>
        <w:tc>
          <w:tcPr>
            <w:tcW w:w="86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94"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IFG, BA44/47 -</w:t>
            </w:r>
          </w:p>
        </w:tc>
        <w:tc>
          <w:tcPr>
            <w:tcW w:w="892"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52</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12</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w:t>
            </w:r>
          </w:p>
        </w:tc>
      </w:tr>
      <w:tr w:rsidR="003528C1" w:rsidRPr="00232C3D" w:rsidTr="00CF0A4D">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026E1E" w:rsidRDefault="003528C1" w:rsidP="00056A50">
            <w:pPr>
              <w:rPr>
                <w:lang w:val="de-DE"/>
              </w:rPr>
            </w:pPr>
            <w:r w:rsidRPr="00026E1E">
              <w:rPr>
                <w:lang w:val="de-DE"/>
              </w:rPr>
              <w:t>Aizenstein et al. (2000) J Cog Neurosci</w:t>
            </w:r>
          </w:p>
        </w:tc>
        <w:tc>
          <w:tcPr>
            <w:tcW w:w="86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-43</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9</w:t>
            </w:r>
          </w:p>
        </w:tc>
        <w:tc>
          <w:tcPr>
            <w:tcW w:w="994"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22</w:t>
            </w:r>
          </w:p>
        </w:tc>
        <w:tc>
          <w:tcPr>
            <w:tcW w:w="892"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52</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12</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w:t>
            </w:r>
          </w:p>
        </w:tc>
      </w:tr>
      <w:tr w:rsidR="003528C1" w:rsidRPr="00232C3D" w:rsidTr="00CF0A4D">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w:t>
            </w:r>
          </w:p>
        </w:tc>
        <w:tc>
          <w:tcPr>
            <w:tcW w:w="86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94"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892"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0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bl>
    <w:p w:rsidR="003528C1" w:rsidRDefault="003528C1" w:rsidP="00056A50">
      <w:pPr>
        <w:rPr>
          <w:rFonts w:ascii="Times New Roman" w:hAnsi="Times New Roman"/>
        </w:rPr>
      </w:pPr>
    </w:p>
    <w:p w:rsidR="00056A50" w:rsidRDefault="00056A50" w:rsidP="00CF0A4D">
      <w:pPr>
        <w:pStyle w:val="Heading3"/>
      </w:pPr>
      <w:bookmarkStart w:id="79" w:name="_Toc366483466"/>
      <w:r>
        <w:t>BA45</w:t>
      </w:r>
      <w:bookmarkEnd w:id="79"/>
    </w:p>
    <w:p w:rsidR="00056A50" w:rsidRPr="00232C3D" w:rsidRDefault="00056A50" w:rsidP="00056A50">
      <w:pPr>
        <w:rPr>
          <w:rFonts w:ascii="Times New Roman" w:hAnsi="Times New Roman"/>
        </w:rPr>
      </w:pPr>
    </w:p>
    <w:tbl>
      <w:tblPr>
        <w:tblStyle w:val="TableClassic2"/>
        <w:tblW w:w="9019" w:type="dxa"/>
        <w:tblLook w:val="0080" w:firstRow="0" w:lastRow="0" w:firstColumn="1" w:lastColumn="0" w:noHBand="0" w:noVBand="0"/>
      </w:tblPr>
      <w:tblGrid>
        <w:gridCol w:w="3583"/>
        <w:gridCol w:w="806"/>
        <w:gridCol w:w="926"/>
        <w:gridCol w:w="926"/>
        <w:gridCol w:w="926"/>
        <w:gridCol w:w="926"/>
        <w:gridCol w:w="926"/>
      </w:tblGrid>
      <w:tr w:rsidR="003528C1" w:rsidRPr="00232C3D" w:rsidTr="00056A50">
        <w:trPr>
          <w:trHeight w:val="266"/>
        </w:trPr>
        <w:tc>
          <w:tcPr>
            <w:cnfStyle w:val="001000000000" w:firstRow="0" w:lastRow="0" w:firstColumn="1" w:lastColumn="0" w:oddVBand="0" w:evenVBand="0" w:oddHBand="0" w:evenHBand="0" w:firstRowFirstColumn="0" w:firstRowLastColumn="0" w:lastRowFirstColumn="0" w:lastRowLastColumn="0"/>
            <w:tcW w:w="3583" w:type="dxa"/>
            <w:noWrap/>
          </w:tcPr>
          <w:p w:rsidR="003528C1" w:rsidRDefault="003528C1" w:rsidP="00056A50">
            <w:pPr>
              <w:rPr>
                <w:b w:val="0"/>
                <w:bCs w:val="0"/>
              </w:rPr>
            </w:pPr>
            <w:r>
              <w:rPr>
                <w:b w:val="0"/>
                <w:bCs w:val="0"/>
              </w:rPr>
              <w:t> </w:t>
            </w:r>
          </w:p>
        </w:tc>
        <w:tc>
          <w:tcPr>
            <w:tcW w:w="80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Left</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Right</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66"/>
        </w:trPr>
        <w:tc>
          <w:tcPr>
            <w:cnfStyle w:val="001000000000" w:firstRow="0" w:lastRow="0" w:firstColumn="1" w:lastColumn="0" w:oddVBand="0" w:evenVBand="0" w:oddHBand="0" w:evenHBand="0" w:firstRowFirstColumn="0" w:firstRowLastColumn="0" w:lastRowFirstColumn="0" w:lastRowLastColumn="0"/>
            <w:tcW w:w="3583" w:type="dxa"/>
            <w:noWrap/>
          </w:tcPr>
          <w:p w:rsidR="003528C1" w:rsidRPr="00CF0A4D" w:rsidRDefault="003528C1" w:rsidP="00056A50">
            <w:pPr>
              <w:rPr>
                <w:bCs w:val="0"/>
              </w:rPr>
            </w:pPr>
            <w:r w:rsidRPr="00CF0A4D">
              <w:rPr>
                <w:bCs w:val="0"/>
              </w:rPr>
              <w:t>Reported by</w:t>
            </w:r>
          </w:p>
        </w:tc>
        <w:tc>
          <w:tcPr>
            <w:tcW w:w="80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r>
      <w:tr w:rsidR="003528C1" w:rsidRPr="00232C3D" w:rsidTr="00056A50">
        <w:trPr>
          <w:trHeight w:val="266"/>
        </w:trPr>
        <w:tc>
          <w:tcPr>
            <w:cnfStyle w:val="001000000000" w:firstRow="0" w:lastRow="0" w:firstColumn="1" w:lastColumn="0" w:oddVBand="0" w:evenVBand="0" w:oddHBand="0" w:evenHBand="0" w:firstRowFirstColumn="0" w:firstRowLastColumn="0" w:lastRowFirstColumn="0" w:lastRowLastColumn="0"/>
            <w:tcW w:w="3583" w:type="dxa"/>
            <w:noWrap/>
          </w:tcPr>
          <w:p w:rsidR="003528C1" w:rsidRDefault="003528C1" w:rsidP="00056A50">
            <w:r>
              <w:t>Buccino et al. (2001) Eur J Neurosci</w:t>
            </w:r>
          </w:p>
        </w:tc>
        <w:tc>
          <w:tcPr>
            <w:tcW w:w="80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60</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16</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20</w:t>
            </w:r>
          </w:p>
        </w:tc>
      </w:tr>
      <w:tr w:rsidR="003528C1" w:rsidRPr="00232C3D" w:rsidTr="00056A50">
        <w:trPr>
          <w:trHeight w:val="266"/>
        </w:trPr>
        <w:tc>
          <w:tcPr>
            <w:cnfStyle w:val="001000000000" w:firstRow="0" w:lastRow="0" w:firstColumn="1" w:lastColumn="0" w:oddVBand="0" w:evenVBand="0" w:oddHBand="0" w:evenHBand="0" w:firstRowFirstColumn="0" w:firstRowLastColumn="0" w:lastRowFirstColumn="0" w:lastRowLastColumn="0"/>
            <w:tcW w:w="3583" w:type="dxa"/>
            <w:noWrap/>
          </w:tcPr>
          <w:p w:rsidR="003528C1" w:rsidRPr="00026E1E" w:rsidRDefault="003528C1" w:rsidP="00056A50">
            <w:pPr>
              <w:rPr>
                <w:lang w:val="de-DE"/>
              </w:rPr>
            </w:pPr>
            <w:r w:rsidRPr="00026E1E">
              <w:rPr>
                <w:lang w:val="de-DE"/>
              </w:rPr>
              <w:t>Rubia et al. (1999) Am J Psychiatry</w:t>
            </w:r>
          </w:p>
        </w:tc>
        <w:tc>
          <w:tcPr>
            <w:tcW w:w="806" w:type="dxa"/>
            <w:noWrap/>
          </w:tcPr>
          <w:p w:rsidR="003528C1" w:rsidRPr="00026E1E" w:rsidRDefault="003528C1" w:rsidP="00056A50">
            <w:pPr>
              <w:cnfStyle w:val="000000000000" w:firstRow="0" w:lastRow="0" w:firstColumn="0" w:lastColumn="0" w:oddVBand="0" w:evenVBand="0" w:oddHBand="0" w:evenHBand="0" w:firstRowFirstColumn="0" w:firstRowLastColumn="0" w:lastRowFirstColumn="0" w:lastRowLastColumn="0"/>
              <w:rPr>
                <w:lang w:val="de-DE"/>
              </w:rPr>
            </w:pPr>
            <w:r w:rsidRPr="00026E1E">
              <w:rPr>
                <w:lang w:val="de-DE"/>
              </w:rPr>
              <w:t> </w:t>
            </w:r>
          </w:p>
        </w:tc>
        <w:tc>
          <w:tcPr>
            <w:tcW w:w="926" w:type="dxa"/>
            <w:noWrap/>
          </w:tcPr>
          <w:p w:rsidR="003528C1" w:rsidRPr="00026E1E" w:rsidRDefault="003528C1" w:rsidP="00056A50">
            <w:pPr>
              <w:cnfStyle w:val="000000000000" w:firstRow="0" w:lastRow="0" w:firstColumn="0" w:lastColumn="0" w:oddVBand="0" w:evenVBand="0" w:oddHBand="0" w:evenHBand="0" w:firstRowFirstColumn="0" w:firstRowLastColumn="0" w:lastRowFirstColumn="0" w:lastRowLastColumn="0"/>
              <w:rPr>
                <w:lang w:val="de-DE"/>
              </w:rPr>
            </w:pPr>
            <w:r w:rsidRPr="00026E1E">
              <w:rPr>
                <w:lang w:val="de-DE"/>
              </w:rPr>
              <w:t> </w:t>
            </w:r>
          </w:p>
        </w:tc>
        <w:tc>
          <w:tcPr>
            <w:tcW w:w="926" w:type="dxa"/>
            <w:noWrap/>
          </w:tcPr>
          <w:p w:rsidR="003528C1" w:rsidRPr="00026E1E" w:rsidRDefault="003528C1" w:rsidP="00056A50">
            <w:pPr>
              <w:cnfStyle w:val="000000000000" w:firstRow="0" w:lastRow="0" w:firstColumn="0" w:lastColumn="0" w:oddVBand="0" w:evenVBand="0" w:oddHBand="0" w:evenHBand="0" w:firstRowFirstColumn="0" w:firstRowLastColumn="0" w:lastRowFirstColumn="0" w:lastRowLastColumn="0"/>
              <w:rPr>
                <w:lang w:val="de-DE"/>
              </w:rPr>
            </w:pPr>
            <w:r w:rsidRPr="00026E1E">
              <w:rPr>
                <w:lang w:val="de-DE"/>
              </w:rPr>
              <w:t> </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43</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14</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w:t>
            </w:r>
          </w:p>
        </w:tc>
      </w:tr>
      <w:tr w:rsidR="003528C1" w:rsidRPr="00232C3D" w:rsidTr="00056A50">
        <w:trPr>
          <w:trHeight w:val="266"/>
        </w:trPr>
        <w:tc>
          <w:tcPr>
            <w:cnfStyle w:val="001000000000" w:firstRow="0" w:lastRow="0" w:firstColumn="1" w:lastColumn="0" w:oddVBand="0" w:evenVBand="0" w:oddHBand="0" w:evenHBand="0" w:firstRowFirstColumn="0" w:firstRowLastColumn="0" w:lastRowFirstColumn="0" w:lastRowLastColumn="0"/>
            <w:tcW w:w="3583" w:type="dxa"/>
            <w:noWrap/>
          </w:tcPr>
          <w:p w:rsidR="003528C1" w:rsidRDefault="003528C1" w:rsidP="00056A50">
            <w:r>
              <w:t>Jonides et al. (1998) PNAS</w:t>
            </w:r>
          </w:p>
        </w:tc>
        <w:tc>
          <w:tcPr>
            <w:tcW w:w="80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-48</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21</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9</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66"/>
        </w:trPr>
        <w:tc>
          <w:tcPr>
            <w:cnfStyle w:val="001000000000" w:firstRow="0" w:lastRow="0" w:firstColumn="1" w:lastColumn="0" w:oddVBand="0" w:evenVBand="0" w:oddHBand="0" w:evenHBand="0" w:firstRowFirstColumn="0" w:firstRowLastColumn="0" w:lastRowFirstColumn="0" w:lastRowLastColumn="0"/>
            <w:tcW w:w="3583" w:type="dxa"/>
            <w:noWrap/>
          </w:tcPr>
          <w:p w:rsidR="003528C1" w:rsidRPr="00026E1E" w:rsidRDefault="003528C1" w:rsidP="00056A50">
            <w:pPr>
              <w:rPr>
                <w:lang w:val="de-DE"/>
              </w:rPr>
            </w:pPr>
            <w:r w:rsidRPr="00026E1E">
              <w:rPr>
                <w:lang w:val="de-DE"/>
              </w:rPr>
              <w:t>Binkofski et al. (1999) Eur J Neurosci</w:t>
            </w:r>
          </w:p>
        </w:tc>
        <w:tc>
          <w:tcPr>
            <w:tcW w:w="80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-50</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46</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50</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32</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w:t>
            </w:r>
          </w:p>
        </w:tc>
      </w:tr>
      <w:tr w:rsidR="003528C1" w:rsidRPr="00232C3D" w:rsidTr="00056A50">
        <w:trPr>
          <w:trHeight w:val="266"/>
        </w:trPr>
        <w:tc>
          <w:tcPr>
            <w:cnfStyle w:val="001000000000" w:firstRow="0" w:lastRow="0" w:firstColumn="1" w:lastColumn="0" w:oddVBand="0" w:evenVBand="0" w:oddHBand="0" w:evenHBand="0" w:firstRowFirstColumn="0" w:firstRowLastColumn="0" w:lastRowFirstColumn="0" w:lastRowLastColumn="0"/>
            <w:tcW w:w="3583" w:type="dxa"/>
            <w:noWrap/>
          </w:tcPr>
          <w:p w:rsidR="003528C1" w:rsidRDefault="003528C1" w:rsidP="00056A50">
            <w:r>
              <w:t> </w:t>
            </w:r>
          </w:p>
        </w:tc>
        <w:tc>
          <w:tcPr>
            <w:tcW w:w="80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-40</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32</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16</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66"/>
        </w:trPr>
        <w:tc>
          <w:tcPr>
            <w:cnfStyle w:val="001000000000" w:firstRow="0" w:lastRow="0" w:firstColumn="1" w:lastColumn="0" w:oddVBand="0" w:evenVBand="0" w:oddHBand="0" w:evenHBand="0" w:firstRowFirstColumn="0" w:firstRowLastColumn="0" w:lastRowFirstColumn="0" w:lastRowLastColumn="0"/>
            <w:tcW w:w="3583" w:type="dxa"/>
            <w:noWrap/>
          </w:tcPr>
          <w:p w:rsidR="003528C1" w:rsidRDefault="003528C1" w:rsidP="00056A50">
            <w:r>
              <w:t> </w:t>
            </w:r>
          </w:p>
        </w:tc>
        <w:tc>
          <w:tcPr>
            <w:tcW w:w="80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6"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bl>
    <w:p w:rsidR="00CF0A4D" w:rsidRDefault="00CF0A4D" w:rsidP="00056A50">
      <w:pPr>
        <w:rPr>
          <w:rFonts w:ascii="Times New Roman" w:hAnsi="Times New Roman"/>
        </w:rPr>
      </w:pPr>
    </w:p>
    <w:p w:rsidR="003528C1" w:rsidRDefault="00056A50" w:rsidP="00CF0A4D">
      <w:pPr>
        <w:pStyle w:val="Heading3"/>
      </w:pPr>
      <w:bookmarkStart w:id="80" w:name="_Toc366483467"/>
      <w:r>
        <w:t>IFG</w:t>
      </w:r>
      <w:bookmarkEnd w:id="80"/>
    </w:p>
    <w:p w:rsidR="00056A50" w:rsidRPr="00232C3D" w:rsidRDefault="00056A50" w:rsidP="00056A50">
      <w:pPr>
        <w:rPr>
          <w:rFonts w:ascii="Times New Roman" w:hAnsi="Times New Roman"/>
        </w:rPr>
      </w:pPr>
    </w:p>
    <w:tbl>
      <w:tblPr>
        <w:tblStyle w:val="TableClassic2"/>
        <w:tblW w:w="9024" w:type="dxa"/>
        <w:tblLook w:val="0080" w:firstRow="0" w:lastRow="0" w:firstColumn="1" w:lastColumn="0" w:noHBand="0" w:noVBand="0"/>
      </w:tblPr>
      <w:tblGrid>
        <w:gridCol w:w="3559"/>
        <w:gridCol w:w="801"/>
        <w:gridCol w:w="920"/>
        <w:gridCol w:w="984"/>
        <w:gridCol w:w="920"/>
        <w:gridCol w:w="920"/>
        <w:gridCol w:w="920"/>
      </w:tblGrid>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pPr>
              <w:rPr>
                <w:b w:val="0"/>
                <w:bCs w:val="0"/>
              </w:rPr>
            </w:pPr>
            <w:r>
              <w:rPr>
                <w:b w:val="0"/>
                <w:bCs w:val="0"/>
              </w:rPr>
              <w:t>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Left</w:t>
            </w:r>
          </w:p>
        </w:tc>
        <w:tc>
          <w:tcPr>
            <w:tcW w:w="984"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Right</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CF0A4D" w:rsidRDefault="003528C1" w:rsidP="00056A50">
            <w:pPr>
              <w:rPr>
                <w:bCs w:val="0"/>
              </w:rPr>
            </w:pPr>
            <w:r w:rsidRPr="00CF0A4D">
              <w:rPr>
                <w:bCs w:val="0"/>
              </w:rPr>
              <w:t>Reported by</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84"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Zoe's table (1)</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84"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Pernet et al. (2004) NeuroImage</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13</w:t>
            </w:r>
          </w:p>
        </w:tc>
        <w:tc>
          <w:tcPr>
            <w:tcW w:w="984"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-7 (BA47)</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14</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84"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BA9 -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7</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33</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Heekeren et al. (2004) Nature</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-48</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11</w:t>
            </w:r>
          </w:p>
        </w:tc>
        <w:tc>
          <w:tcPr>
            <w:tcW w:w="984"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29</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27</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Heekeren et al. (2006) PNAS</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28</w:t>
            </w:r>
          </w:p>
        </w:tc>
        <w:tc>
          <w:tcPr>
            <w:tcW w:w="984"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 (BA47)</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20</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 (BA45)</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lastRenderedPageBreak/>
              <w:t>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84"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xml:space="preserve">BA45,44 -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50</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19</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10</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84"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bl>
    <w:p w:rsidR="003528C1" w:rsidRPr="00232C3D" w:rsidRDefault="003528C1" w:rsidP="00056A50">
      <w:pPr>
        <w:rPr>
          <w:rFonts w:ascii="Times New Roman" w:hAnsi="Times New Roman"/>
        </w:rPr>
      </w:pPr>
    </w:p>
    <w:p w:rsidR="003528C1" w:rsidRDefault="00056A50" w:rsidP="00CF0A4D">
      <w:pPr>
        <w:pStyle w:val="Heading3"/>
      </w:pPr>
      <w:bookmarkStart w:id="81" w:name="_Toc366483468"/>
      <w:r>
        <w:t>MFG</w:t>
      </w:r>
      <w:bookmarkEnd w:id="81"/>
    </w:p>
    <w:p w:rsidR="00056A50" w:rsidRPr="00232C3D" w:rsidRDefault="00056A50" w:rsidP="00056A50">
      <w:pPr>
        <w:rPr>
          <w:rFonts w:ascii="Times New Roman" w:hAnsi="Times New Roman"/>
        </w:rPr>
      </w:pPr>
    </w:p>
    <w:tbl>
      <w:tblPr>
        <w:tblStyle w:val="TableClassic2"/>
        <w:tblW w:w="8960" w:type="dxa"/>
        <w:tblLook w:val="0080" w:firstRow="0" w:lastRow="0" w:firstColumn="1" w:lastColumn="0" w:noHBand="0" w:noVBand="0"/>
      </w:tblPr>
      <w:tblGrid>
        <w:gridCol w:w="3559"/>
        <w:gridCol w:w="801"/>
        <w:gridCol w:w="920"/>
        <w:gridCol w:w="920"/>
        <w:gridCol w:w="920"/>
        <w:gridCol w:w="920"/>
        <w:gridCol w:w="920"/>
      </w:tblGrid>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pPr>
              <w:rPr>
                <w:b w:val="0"/>
                <w:bCs w:val="0"/>
              </w:rPr>
            </w:pPr>
            <w:r>
              <w:rPr>
                <w:b w:val="0"/>
                <w:bCs w:val="0"/>
              </w:rPr>
              <w:t>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Left</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Right</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CF0A4D" w:rsidRDefault="003528C1" w:rsidP="00056A50">
            <w:pPr>
              <w:rPr>
                <w:bCs w:val="0"/>
              </w:rPr>
            </w:pPr>
            <w:r w:rsidRPr="00CF0A4D">
              <w:rPr>
                <w:bCs w:val="0"/>
              </w:rPr>
              <w:t>Reported by</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Zoe's table (1)</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-30.6 (8)</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14.6 (11)</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38.4 (9)</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Pernet et al. (2004) NeuroImage</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-49</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37</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BA9</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Vogels et al. (2002) NeuroImage</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-50</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23</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50</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29</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32</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Heekeren et al. (2004) Nature</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26</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63</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8</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bl>
    <w:p w:rsidR="003528C1" w:rsidRPr="00232C3D" w:rsidRDefault="003528C1" w:rsidP="00056A50">
      <w:pPr>
        <w:rPr>
          <w:rFonts w:ascii="Times New Roman" w:hAnsi="Times New Roman"/>
        </w:rPr>
      </w:pPr>
    </w:p>
    <w:p w:rsidR="003528C1" w:rsidRDefault="00056A50" w:rsidP="00CF0A4D">
      <w:pPr>
        <w:pStyle w:val="Heading3"/>
      </w:pPr>
      <w:bookmarkStart w:id="82" w:name="_Toc366483469"/>
      <w:proofErr w:type="gramStart"/>
      <w:r>
        <w:t>aMFG</w:t>
      </w:r>
      <w:bookmarkEnd w:id="82"/>
      <w:proofErr w:type="gramEnd"/>
    </w:p>
    <w:p w:rsidR="00056A50" w:rsidRPr="00232C3D" w:rsidRDefault="00056A50" w:rsidP="00056A50">
      <w:pPr>
        <w:rPr>
          <w:rFonts w:ascii="Times New Roman" w:hAnsi="Times New Roman"/>
        </w:rPr>
      </w:pPr>
    </w:p>
    <w:tbl>
      <w:tblPr>
        <w:tblStyle w:val="TableClassic2"/>
        <w:tblW w:w="8960" w:type="dxa"/>
        <w:tblLook w:val="0080" w:firstRow="0" w:lastRow="0" w:firstColumn="1" w:lastColumn="0" w:noHBand="0" w:noVBand="0"/>
      </w:tblPr>
      <w:tblGrid>
        <w:gridCol w:w="3559"/>
        <w:gridCol w:w="801"/>
        <w:gridCol w:w="920"/>
        <w:gridCol w:w="920"/>
        <w:gridCol w:w="920"/>
        <w:gridCol w:w="920"/>
        <w:gridCol w:w="920"/>
      </w:tblGrid>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pPr>
              <w:rPr>
                <w:b w:val="0"/>
                <w:bCs w:val="0"/>
              </w:rPr>
            </w:pPr>
            <w:r>
              <w:rPr>
                <w:b w:val="0"/>
                <w:bCs w:val="0"/>
              </w:rPr>
              <w:t>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Left</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Right</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CF0A4D" w:rsidRDefault="003528C1" w:rsidP="00056A50">
            <w:pPr>
              <w:rPr>
                <w:bCs w:val="0"/>
              </w:rPr>
            </w:pPr>
            <w:r w:rsidRPr="00CF0A4D">
              <w:rPr>
                <w:bCs w:val="0"/>
              </w:rPr>
              <w:t>Reported by</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Vogels et al. (2002) NeuroImage</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-44</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47</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Lumer et al. (1998) Science</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39 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21 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39 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42 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18 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bl>
    <w:p w:rsidR="003528C1" w:rsidRDefault="003528C1" w:rsidP="00056A50">
      <w:pPr>
        <w:rPr>
          <w:rFonts w:ascii="Times New Roman" w:hAnsi="Times New Roman"/>
        </w:rPr>
      </w:pPr>
    </w:p>
    <w:p w:rsidR="00056A50" w:rsidRDefault="00056A50" w:rsidP="00CF0A4D">
      <w:pPr>
        <w:pStyle w:val="Heading3"/>
      </w:pPr>
      <w:bookmarkStart w:id="83" w:name="_Toc366483470"/>
      <w:r>
        <w:t>PMd</w:t>
      </w:r>
      <w:bookmarkEnd w:id="83"/>
    </w:p>
    <w:p w:rsidR="00056A50" w:rsidRPr="00232C3D" w:rsidRDefault="00056A50" w:rsidP="00056A50">
      <w:pPr>
        <w:rPr>
          <w:rFonts w:ascii="Times New Roman" w:hAnsi="Times New Roman"/>
        </w:rPr>
      </w:pPr>
    </w:p>
    <w:tbl>
      <w:tblPr>
        <w:tblStyle w:val="TableClassic2"/>
        <w:tblW w:w="8960" w:type="dxa"/>
        <w:tblLook w:val="0080" w:firstRow="0" w:lastRow="0" w:firstColumn="1" w:lastColumn="0" w:noHBand="0" w:noVBand="0"/>
      </w:tblPr>
      <w:tblGrid>
        <w:gridCol w:w="3559"/>
        <w:gridCol w:w="801"/>
        <w:gridCol w:w="920"/>
        <w:gridCol w:w="920"/>
        <w:gridCol w:w="920"/>
        <w:gridCol w:w="920"/>
        <w:gridCol w:w="920"/>
      </w:tblGrid>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pPr>
              <w:rPr>
                <w:b w:val="0"/>
                <w:bCs w:val="0"/>
              </w:rPr>
            </w:pPr>
            <w:r>
              <w:rPr>
                <w:b w:val="0"/>
                <w:bCs w:val="0"/>
              </w:rPr>
              <w:t>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Left</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Right</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CF0A4D" w:rsidRDefault="003528C1" w:rsidP="00056A50">
            <w:pPr>
              <w:rPr>
                <w:bCs w:val="0"/>
              </w:rPr>
            </w:pPr>
            <w:r w:rsidRPr="00CF0A4D">
              <w:rPr>
                <w:bCs w:val="0"/>
              </w:rPr>
              <w:t>Reported by</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Zoe's table (1)</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-29.2 (12)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-8.8 (7)</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52.8 (6)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39.6 (1)</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 (7)</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46 (5)</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Bestmann et al. (2005) Neuroimage</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-40 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-11 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54 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43 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49 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42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7</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26 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bl>
    <w:p w:rsidR="003528C1" w:rsidRDefault="003528C1" w:rsidP="00056A50">
      <w:pPr>
        <w:rPr>
          <w:rFonts w:ascii="Times New Roman" w:hAnsi="Times New Roman"/>
        </w:rPr>
      </w:pPr>
    </w:p>
    <w:p w:rsidR="00056A50" w:rsidRDefault="00056A50" w:rsidP="00CF0A4D">
      <w:pPr>
        <w:pStyle w:val="Heading3"/>
      </w:pPr>
      <w:bookmarkStart w:id="84" w:name="_Toc366483471"/>
      <w:r>
        <w:t>PMv</w:t>
      </w:r>
      <w:bookmarkEnd w:id="84"/>
    </w:p>
    <w:p w:rsidR="00CF0A4D" w:rsidRPr="00CF0A4D" w:rsidRDefault="00CF0A4D" w:rsidP="00CF0A4D"/>
    <w:tbl>
      <w:tblPr>
        <w:tblStyle w:val="TableClassic2"/>
        <w:tblW w:w="8960" w:type="dxa"/>
        <w:tblLook w:val="0080" w:firstRow="0" w:lastRow="0" w:firstColumn="1" w:lastColumn="0" w:noHBand="0" w:noVBand="0"/>
      </w:tblPr>
      <w:tblGrid>
        <w:gridCol w:w="3559"/>
        <w:gridCol w:w="801"/>
        <w:gridCol w:w="920"/>
        <w:gridCol w:w="920"/>
        <w:gridCol w:w="920"/>
        <w:gridCol w:w="920"/>
        <w:gridCol w:w="920"/>
      </w:tblGrid>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pPr>
              <w:rPr>
                <w:b w:val="0"/>
                <w:bCs w:val="0"/>
              </w:rPr>
            </w:pPr>
            <w:r>
              <w:rPr>
                <w:b w:val="0"/>
                <w:bCs w:val="0"/>
              </w:rPr>
              <w:t>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Left</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Right</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CF0A4D" w:rsidRDefault="003528C1" w:rsidP="00056A50">
            <w:pPr>
              <w:rPr>
                <w:bCs w:val="0"/>
              </w:rPr>
            </w:pPr>
            <w:r w:rsidRPr="00CF0A4D">
              <w:rPr>
                <w:bCs w:val="0"/>
              </w:rPr>
              <w:t>Reported by</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Zoe's table (1)</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-39.7 (9)</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6.7 (13)</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38.3 (3)</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47.2 (8)</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 (1)</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35 (4)</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Zoe's table (2)</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-49 (4)</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8 (4)</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12 (5)</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50 (5)</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 (6)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14 (5)</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Bestmann et al. (2005) Neuroimage</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-49</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17</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54 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0</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13 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bl>
    <w:p w:rsidR="003528C1" w:rsidRDefault="003528C1" w:rsidP="00056A50">
      <w:pPr>
        <w:rPr>
          <w:rFonts w:ascii="Times New Roman" w:hAnsi="Times New Roman"/>
        </w:rPr>
      </w:pPr>
    </w:p>
    <w:p w:rsidR="00056A50" w:rsidRDefault="00056A50" w:rsidP="00CF0A4D">
      <w:pPr>
        <w:pStyle w:val="Heading3"/>
      </w:pPr>
      <w:bookmarkStart w:id="85" w:name="_Toc366483472"/>
      <w:r>
        <w:lastRenderedPageBreak/>
        <w:t>FEF</w:t>
      </w:r>
      <w:bookmarkEnd w:id="85"/>
    </w:p>
    <w:p w:rsidR="00056A50" w:rsidRPr="00232C3D" w:rsidRDefault="00056A50" w:rsidP="00056A50">
      <w:pPr>
        <w:rPr>
          <w:rFonts w:ascii="Times New Roman" w:hAnsi="Times New Roman"/>
        </w:rPr>
      </w:pPr>
    </w:p>
    <w:tbl>
      <w:tblPr>
        <w:tblStyle w:val="TableClassic2"/>
        <w:tblW w:w="8946" w:type="dxa"/>
        <w:tblLook w:val="0080" w:firstRow="0" w:lastRow="0" w:firstColumn="1" w:lastColumn="0" w:noHBand="0" w:noVBand="0"/>
      </w:tblPr>
      <w:tblGrid>
        <w:gridCol w:w="3559"/>
        <w:gridCol w:w="860"/>
        <w:gridCol w:w="920"/>
        <w:gridCol w:w="920"/>
        <w:gridCol w:w="920"/>
        <w:gridCol w:w="920"/>
        <w:gridCol w:w="847"/>
      </w:tblGrid>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pPr>
              <w:rPr>
                <w:b w:val="0"/>
                <w:bCs w:val="0"/>
              </w:rPr>
            </w:pPr>
            <w:r>
              <w:rPr>
                <w:b w:val="0"/>
                <w:bCs w:val="0"/>
              </w:rPr>
              <w:t> </w:t>
            </w:r>
          </w:p>
        </w:tc>
        <w:tc>
          <w:tcPr>
            <w:tcW w:w="86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Left</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Right</w:t>
            </w:r>
          </w:p>
        </w:tc>
        <w:tc>
          <w:tcPr>
            <w:tcW w:w="847"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CF0A4D" w:rsidRDefault="003528C1" w:rsidP="00056A50">
            <w:pPr>
              <w:rPr>
                <w:bCs w:val="0"/>
              </w:rPr>
            </w:pPr>
            <w:r w:rsidRPr="00CF0A4D">
              <w:rPr>
                <w:bCs w:val="0"/>
              </w:rPr>
              <w:t>Reported by</w:t>
            </w:r>
          </w:p>
        </w:tc>
        <w:tc>
          <w:tcPr>
            <w:tcW w:w="86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847"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Orban et al. (2003) Neuropsychologia</w:t>
            </w:r>
          </w:p>
        </w:tc>
        <w:tc>
          <w:tcPr>
            <w:tcW w:w="86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-33</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0</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63</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39</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0</w:t>
            </w:r>
          </w:p>
        </w:tc>
        <w:tc>
          <w:tcPr>
            <w:tcW w:w="847"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60</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w:t>
            </w:r>
          </w:p>
        </w:tc>
        <w:tc>
          <w:tcPr>
            <w:tcW w:w="86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0</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51</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48</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w:t>
            </w:r>
          </w:p>
        </w:tc>
        <w:tc>
          <w:tcPr>
            <w:tcW w:w="847"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48</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Sterzer et al. (2002) Neuroimage</w:t>
            </w:r>
          </w:p>
        </w:tc>
        <w:tc>
          <w:tcPr>
            <w:tcW w:w="86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38</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0</w:t>
            </w:r>
          </w:p>
        </w:tc>
        <w:tc>
          <w:tcPr>
            <w:tcW w:w="847"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60 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Heekeren et al. (2006) PNAS</w:t>
            </w:r>
          </w:p>
        </w:tc>
        <w:tc>
          <w:tcPr>
            <w:tcW w:w="86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847"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w:t>
            </w:r>
          </w:p>
        </w:tc>
        <w:tc>
          <w:tcPr>
            <w:tcW w:w="86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847"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bl>
    <w:p w:rsidR="003528C1" w:rsidRDefault="003528C1" w:rsidP="00056A50">
      <w:pPr>
        <w:rPr>
          <w:rFonts w:ascii="Times New Roman" w:hAnsi="Times New Roman"/>
        </w:rPr>
      </w:pPr>
    </w:p>
    <w:p w:rsidR="00056A50" w:rsidRDefault="00056A50" w:rsidP="00CF0A4D">
      <w:pPr>
        <w:pStyle w:val="Heading3"/>
      </w:pPr>
      <w:bookmarkStart w:id="86" w:name="_Toc366483473"/>
      <w:r>
        <w:t>Medial FG (SEF SMA)</w:t>
      </w:r>
      <w:bookmarkEnd w:id="86"/>
    </w:p>
    <w:p w:rsidR="00056A50" w:rsidRPr="00232C3D" w:rsidRDefault="00056A50" w:rsidP="00056A50">
      <w:pPr>
        <w:rPr>
          <w:rFonts w:ascii="Times New Roman" w:hAnsi="Times New Roman"/>
        </w:rPr>
      </w:pPr>
    </w:p>
    <w:tbl>
      <w:tblPr>
        <w:tblStyle w:val="TableClassic2"/>
        <w:tblW w:w="8960" w:type="dxa"/>
        <w:tblLook w:val="0080" w:firstRow="0" w:lastRow="0" w:firstColumn="1" w:lastColumn="0" w:noHBand="0" w:noVBand="0"/>
      </w:tblPr>
      <w:tblGrid>
        <w:gridCol w:w="3559"/>
        <w:gridCol w:w="801"/>
        <w:gridCol w:w="920"/>
        <w:gridCol w:w="920"/>
        <w:gridCol w:w="920"/>
        <w:gridCol w:w="920"/>
        <w:gridCol w:w="920"/>
      </w:tblGrid>
      <w:tr w:rsidR="003528C1" w:rsidRPr="00232C3D" w:rsidTr="00056A50">
        <w:trPr>
          <w:trHeight w:val="31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pPr>
              <w:rPr>
                <w:b w:val="0"/>
                <w:bCs w:val="0"/>
              </w:rPr>
            </w:pPr>
            <w:r>
              <w:rPr>
                <w:b w:val="0"/>
                <w:bCs w:val="0"/>
              </w:rPr>
              <w:t>Medial FG (SEF, SMA)</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pPr>
              <w:rPr>
                <w:b w:val="0"/>
                <w:bCs w:val="0"/>
              </w:rPr>
            </w:pPr>
            <w:r>
              <w:rPr>
                <w:b w:val="0"/>
                <w:bCs w:val="0"/>
              </w:rPr>
              <w:t>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Left</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Right</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CF0A4D" w:rsidRDefault="003528C1" w:rsidP="00056A50">
            <w:pPr>
              <w:rPr>
                <w:bCs w:val="0"/>
              </w:rPr>
            </w:pPr>
            <w:r w:rsidRPr="00CF0A4D">
              <w:rPr>
                <w:bCs w:val="0"/>
              </w:rPr>
              <w:t>Reported by</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Zoe's table (1)</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-5.7 (3)</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-11 (4)</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56.3 (3)</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Pernet et al. (2004) NeuroImage</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48 (BA9)</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-7</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50 (BA6)</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48</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Heekeren et al. (2004) Nature</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10</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68</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0</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C3701E" w:rsidRDefault="003528C1" w:rsidP="00056A50">
            <w:pPr>
              <w:rPr>
                <w:b w:val="0"/>
              </w:rPr>
            </w:pPr>
            <w:r>
              <w:rPr>
                <w:b w:val="0"/>
              </w:rPr>
              <w:t>SEF</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Heekeren et al. (2006) PNAS</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18</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44</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Grosbras et al. (1999) Cereb Cortex</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-8 (4)</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-12 (10)</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51 (3)</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 (6)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-34 (3)</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48 (0)</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O'Driscoll et al. (1995) PNAS</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-1.9</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9.8</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O'Sullivan et al. (1995) NeuroReport</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8</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8</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60</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Sweeney et al. (1996) J Neurophysiol</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-18</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8</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64</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Doricchi et al. (1996) Exp Brain Res</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18</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48</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48</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Law et al. (1997) Acta Physiol Scand</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-8</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0</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56</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026E1E" w:rsidRDefault="003528C1" w:rsidP="00056A50">
            <w:pPr>
              <w:rPr>
                <w:lang w:val="de-DE"/>
              </w:rPr>
            </w:pPr>
            <w:r w:rsidRPr="00026E1E">
              <w:rPr>
                <w:lang w:val="de-DE"/>
              </w:rPr>
              <w:t>Dejardin et al. (1998) Eur J Neurosci</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Luna et al. (1998) Cereb Cortex</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0</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0</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54</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0</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0</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48</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Petit et al. (1996) J Neurosci</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8</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52</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Nachev et al. (2005) Current Biolog.</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0</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70</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C3701E" w:rsidRDefault="003528C1" w:rsidP="00056A50">
            <w:pPr>
              <w:rPr>
                <w:b w:val="0"/>
              </w:rPr>
            </w:pPr>
            <w:r>
              <w:t> </w:t>
            </w:r>
            <w:r>
              <w:rPr>
                <w:b w:val="0"/>
              </w:rPr>
              <w:t>SMA</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Lee et al. (1999) Neuroimage</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xml:space="preserve"> - Early motor</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10</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52</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xml:space="preserve"> - Mid motor</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8</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58</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64</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xml:space="preserve"> - Late motor</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60</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62</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Chan et al. (2006) Neurosci. Lett.</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54</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r>
    </w:tbl>
    <w:p w:rsidR="003528C1" w:rsidRDefault="003528C1" w:rsidP="00056A50">
      <w:pPr>
        <w:rPr>
          <w:rFonts w:ascii="Times New Roman" w:hAnsi="Times New Roman"/>
        </w:rPr>
      </w:pPr>
    </w:p>
    <w:p w:rsidR="00CF0A4D" w:rsidRDefault="00CF0A4D" w:rsidP="0073203B">
      <w:pPr>
        <w:pStyle w:val="Heading3"/>
      </w:pPr>
      <w:bookmarkStart w:id="87" w:name="_Toc366483474"/>
      <w:r>
        <w:t>DLPFC</w:t>
      </w:r>
      <w:bookmarkEnd w:id="87"/>
    </w:p>
    <w:p w:rsidR="00CF0A4D" w:rsidRPr="00232C3D" w:rsidRDefault="00CF0A4D" w:rsidP="00056A50">
      <w:pPr>
        <w:rPr>
          <w:rFonts w:ascii="Times New Roman" w:hAnsi="Times New Roman"/>
        </w:rPr>
      </w:pPr>
    </w:p>
    <w:tbl>
      <w:tblPr>
        <w:tblStyle w:val="TableClassic2"/>
        <w:tblW w:w="8960" w:type="dxa"/>
        <w:tblLook w:val="0080" w:firstRow="0" w:lastRow="0" w:firstColumn="1" w:lastColumn="0" w:noHBand="0" w:noVBand="0"/>
      </w:tblPr>
      <w:tblGrid>
        <w:gridCol w:w="3559"/>
        <w:gridCol w:w="801"/>
        <w:gridCol w:w="920"/>
        <w:gridCol w:w="920"/>
        <w:gridCol w:w="920"/>
        <w:gridCol w:w="920"/>
        <w:gridCol w:w="920"/>
      </w:tblGrid>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pPr>
              <w:rPr>
                <w:b w:val="0"/>
                <w:bCs w:val="0"/>
              </w:rPr>
            </w:pPr>
            <w:r>
              <w:rPr>
                <w:b w:val="0"/>
                <w:bCs w:val="0"/>
              </w:rPr>
              <w:t>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Left</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Right</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73203B" w:rsidRDefault="003528C1" w:rsidP="00056A50">
            <w:pPr>
              <w:rPr>
                <w:bCs w:val="0"/>
              </w:rPr>
            </w:pPr>
            <w:r w:rsidRPr="0073203B">
              <w:rPr>
                <w:bCs w:val="0"/>
              </w:rPr>
              <w:t>Reported by</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Zoe's table (1)</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xml:space="preserve">-38 </w:t>
            </w:r>
            <w:r>
              <w:lastRenderedPageBreak/>
              <w:t>(8)</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lastRenderedPageBreak/>
              <w:t>27.5 (6)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22 (6)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41 (5)</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29 (11)</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xml:space="preserve">16.2 </w:t>
            </w:r>
            <w:r>
              <w:lastRenderedPageBreak/>
              <w:t>(12)</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lastRenderedPageBreak/>
              <w:t>Grossman et al. (2002) NeuroImage</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24</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-28</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28</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44</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Heekeren et al. (2004) Nature</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-24</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25</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27</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Heekeren et al. (2006) PNAS</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-23</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30</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33</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bl>
    <w:p w:rsidR="003528C1" w:rsidRDefault="003528C1" w:rsidP="00056A50">
      <w:pPr>
        <w:rPr>
          <w:rFonts w:ascii="Times New Roman" w:hAnsi="Times New Roman"/>
        </w:rPr>
      </w:pPr>
    </w:p>
    <w:p w:rsidR="00CF0A4D" w:rsidRDefault="00CF0A4D" w:rsidP="0073203B">
      <w:pPr>
        <w:pStyle w:val="Heading3"/>
      </w:pPr>
      <w:bookmarkStart w:id="88" w:name="_Toc366483475"/>
      <w:r>
        <w:t>Thalamus</w:t>
      </w:r>
      <w:bookmarkEnd w:id="88"/>
    </w:p>
    <w:p w:rsidR="00CF0A4D" w:rsidRPr="00232C3D" w:rsidRDefault="00CF0A4D" w:rsidP="00056A50">
      <w:pPr>
        <w:rPr>
          <w:rFonts w:ascii="Times New Roman" w:hAnsi="Times New Roman"/>
        </w:rPr>
      </w:pPr>
    </w:p>
    <w:tbl>
      <w:tblPr>
        <w:tblStyle w:val="TableClassic2"/>
        <w:tblW w:w="8946" w:type="dxa"/>
        <w:tblLook w:val="0080" w:firstRow="0" w:lastRow="0" w:firstColumn="1" w:lastColumn="0" w:noHBand="0" w:noVBand="0"/>
      </w:tblPr>
      <w:tblGrid>
        <w:gridCol w:w="3559"/>
        <w:gridCol w:w="860"/>
        <w:gridCol w:w="920"/>
        <w:gridCol w:w="920"/>
        <w:gridCol w:w="920"/>
        <w:gridCol w:w="920"/>
        <w:gridCol w:w="847"/>
      </w:tblGrid>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pPr>
              <w:rPr>
                <w:b w:val="0"/>
                <w:bCs w:val="0"/>
              </w:rPr>
            </w:pPr>
            <w:r>
              <w:rPr>
                <w:b w:val="0"/>
                <w:bCs w:val="0"/>
              </w:rPr>
              <w:t> </w:t>
            </w:r>
          </w:p>
        </w:tc>
        <w:tc>
          <w:tcPr>
            <w:tcW w:w="86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Left</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Right</w:t>
            </w:r>
          </w:p>
        </w:tc>
        <w:tc>
          <w:tcPr>
            <w:tcW w:w="847"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73203B" w:rsidRDefault="003528C1" w:rsidP="00056A50">
            <w:pPr>
              <w:rPr>
                <w:bCs w:val="0"/>
              </w:rPr>
            </w:pPr>
            <w:r w:rsidRPr="0073203B">
              <w:rPr>
                <w:bCs w:val="0"/>
              </w:rPr>
              <w:t>Reported by</w:t>
            </w:r>
          </w:p>
        </w:tc>
        <w:tc>
          <w:tcPr>
            <w:tcW w:w="86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847"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026E1E" w:rsidRDefault="003528C1" w:rsidP="00056A50">
            <w:pPr>
              <w:rPr>
                <w:lang w:val="de-DE"/>
              </w:rPr>
            </w:pPr>
            <w:r w:rsidRPr="00026E1E">
              <w:rPr>
                <w:lang w:val="de-DE"/>
              </w:rPr>
              <w:t>Aizenstein et al. (2000) J Cog Neurosci</w:t>
            </w:r>
          </w:p>
        </w:tc>
        <w:tc>
          <w:tcPr>
            <w:tcW w:w="860" w:type="dxa"/>
            <w:noWrap/>
          </w:tcPr>
          <w:p w:rsidR="003528C1" w:rsidRPr="00026E1E" w:rsidRDefault="003528C1" w:rsidP="00056A50">
            <w:pPr>
              <w:cnfStyle w:val="000000000000" w:firstRow="0" w:lastRow="0" w:firstColumn="0" w:lastColumn="0" w:oddVBand="0" w:evenVBand="0" w:oddHBand="0" w:evenHBand="0" w:firstRowFirstColumn="0" w:firstRowLastColumn="0" w:lastRowFirstColumn="0" w:lastRowLastColumn="0"/>
              <w:rPr>
                <w:lang w:val="de-DE"/>
              </w:rPr>
            </w:pPr>
            <w:r w:rsidRPr="00026E1E">
              <w:rPr>
                <w:lang w:val="de-DE"/>
              </w:rPr>
              <w:t> </w:t>
            </w:r>
          </w:p>
        </w:tc>
        <w:tc>
          <w:tcPr>
            <w:tcW w:w="920" w:type="dxa"/>
            <w:noWrap/>
          </w:tcPr>
          <w:p w:rsidR="003528C1" w:rsidRPr="00026E1E" w:rsidRDefault="003528C1" w:rsidP="00056A50">
            <w:pPr>
              <w:cnfStyle w:val="000000000000" w:firstRow="0" w:lastRow="0" w:firstColumn="0" w:lastColumn="0" w:oddVBand="0" w:evenVBand="0" w:oddHBand="0" w:evenHBand="0" w:firstRowFirstColumn="0" w:firstRowLastColumn="0" w:lastRowFirstColumn="0" w:lastRowLastColumn="0"/>
              <w:rPr>
                <w:lang w:val="de-DE"/>
              </w:rPr>
            </w:pPr>
          </w:p>
        </w:tc>
        <w:tc>
          <w:tcPr>
            <w:tcW w:w="920" w:type="dxa"/>
            <w:noWrap/>
          </w:tcPr>
          <w:p w:rsidR="003528C1" w:rsidRPr="00026E1E" w:rsidRDefault="003528C1" w:rsidP="00056A50">
            <w:pPr>
              <w:cnfStyle w:val="000000000000" w:firstRow="0" w:lastRow="0" w:firstColumn="0" w:lastColumn="0" w:oddVBand="0" w:evenVBand="0" w:oddHBand="0" w:evenHBand="0" w:firstRowFirstColumn="0" w:firstRowLastColumn="0" w:lastRowFirstColumn="0" w:lastRowLastColumn="0"/>
              <w:rPr>
                <w:lang w:val="de-DE"/>
              </w:rPr>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10</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-10</w:t>
            </w:r>
          </w:p>
        </w:tc>
        <w:tc>
          <w:tcPr>
            <w:tcW w:w="847"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14</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Pernet et al. (2004) NeuroImage</w:t>
            </w:r>
          </w:p>
        </w:tc>
        <w:tc>
          <w:tcPr>
            <w:tcW w:w="86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-10</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-19</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847"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Heekeren et al. (2004) Nature</w:t>
            </w:r>
          </w:p>
        </w:tc>
        <w:tc>
          <w:tcPr>
            <w:tcW w:w="86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10</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-19</w:t>
            </w:r>
          </w:p>
        </w:tc>
        <w:tc>
          <w:tcPr>
            <w:tcW w:w="847"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w:t>
            </w:r>
          </w:p>
        </w:tc>
        <w:tc>
          <w:tcPr>
            <w:tcW w:w="86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w:t>
            </w:r>
          </w:p>
        </w:tc>
        <w:tc>
          <w:tcPr>
            <w:tcW w:w="847"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9</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w:t>
            </w:r>
          </w:p>
        </w:tc>
        <w:tc>
          <w:tcPr>
            <w:tcW w:w="86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847"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bl>
    <w:p w:rsidR="003528C1" w:rsidRDefault="003528C1" w:rsidP="00056A50">
      <w:pPr>
        <w:rPr>
          <w:rFonts w:ascii="Times New Roman" w:hAnsi="Times New Roman"/>
        </w:rPr>
      </w:pPr>
    </w:p>
    <w:p w:rsidR="00CF0A4D" w:rsidRDefault="00CF0A4D" w:rsidP="0073203B">
      <w:pPr>
        <w:pStyle w:val="Heading3"/>
      </w:pPr>
      <w:bookmarkStart w:id="89" w:name="_Toc366483476"/>
      <w:r>
        <w:t>Caudate</w:t>
      </w:r>
      <w:bookmarkEnd w:id="89"/>
    </w:p>
    <w:p w:rsidR="00CF0A4D" w:rsidRPr="00232C3D" w:rsidRDefault="00CF0A4D" w:rsidP="00056A50">
      <w:pPr>
        <w:rPr>
          <w:rFonts w:ascii="Times New Roman" w:hAnsi="Times New Roman"/>
        </w:rPr>
      </w:pPr>
    </w:p>
    <w:tbl>
      <w:tblPr>
        <w:tblStyle w:val="TableClassic2"/>
        <w:tblW w:w="8960" w:type="dxa"/>
        <w:tblLook w:val="0080" w:firstRow="0" w:lastRow="0" w:firstColumn="1" w:lastColumn="0" w:noHBand="0" w:noVBand="0"/>
      </w:tblPr>
      <w:tblGrid>
        <w:gridCol w:w="3559"/>
        <w:gridCol w:w="801"/>
        <w:gridCol w:w="920"/>
        <w:gridCol w:w="920"/>
        <w:gridCol w:w="920"/>
        <w:gridCol w:w="920"/>
        <w:gridCol w:w="920"/>
      </w:tblGrid>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73203B" w:rsidRDefault="003528C1" w:rsidP="00056A50">
            <w:pPr>
              <w:rPr>
                <w:bCs w:val="0"/>
              </w:rPr>
            </w:pPr>
            <w:r w:rsidRPr="0073203B">
              <w:rPr>
                <w:bCs w:val="0"/>
              </w:rPr>
              <w:t>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Left</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Right</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Pr="0073203B" w:rsidRDefault="003528C1" w:rsidP="00056A50">
            <w:pPr>
              <w:rPr>
                <w:bCs w:val="0"/>
              </w:rPr>
            </w:pPr>
            <w:r w:rsidRPr="0073203B">
              <w:rPr>
                <w:bCs w:val="0"/>
              </w:rPr>
              <w:t>Reported by</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x</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y</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z</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Pernet et al. (2004) NeuroImage</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-8</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5</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-10</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4</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3</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Heekeren et al. (2004) Nature</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-8</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6</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13</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22</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-18</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21</w:t>
            </w:r>
          </w:p>
        </w:tc>
      </w:tr>
      <w:tr w:rsidR="003528C1" w:rsidRPr="00232C3D" w:rsidTr="00056A50">
        <w:trPr>
          <w:trHeight w:val="255"/>
        </w:trPr>
        <w:tc>
          <w:tcPr>
            <w:cnfStyle w:val="001000000000" w:firstRow="0" w:lastRow="0" w:firstColumn="1" w:lastColumn="0" w:oddVBand="0" w:evenVBand="0" w:oddHBand="0" w:evenHBand="0" w:firstRowFirstColumn="0" w:firstRowLastColumn="0" w:lastRowFirstColumn="0" w:lastRowLastColumn="0"/>
            <w:tcW w:w="3559" w:type="dxa"/>
            <w:noWrap/>
          </w:tcPr>
          <w:p w:rsidR="003528C1" w:rsidRDefault="003528C1" w:rsidP="00056A50">
            <w:r>
              <w:t> </w:t>
            </w:r>
          </w:p>
        </w:tc>
        <w:tc>
          <w:tcPr>
            <w:tcW w:w="801"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p>
        </w:tc>
        <w:tc>
          <w:tcPr>
            <w:tcW w:w="920" w:type="dxa"/>
            <w:noWrap/>
          </w:tcPr>
          <w:p w:rsidR="003528C1" w:rsidRDefault="003528C1" w:rsidP="00056A50">
            <w:pPr>
              <w:cnfStyle w:val="000000000000" w:firstRow="0" w:lastRow="0" w:firstColumn="0" w:lastColumn="0" w:oddVBand="0" w:evenVBand="0" w:oddHBand="0" w:evenHBand="0" w:firstRowFirstColumn="0" w:firstRowLastColumn="0" w:lastRowFirstColumn="0" w:lastRowLastColumn="0"/>
            </w:pPr>
            <w:r>
              <w:t> </w:t>
            </w:r>
          </w:p>
        </w:tc>
      </w:tr>
    </w:tbl>
    <w:p w:rsidR="003528C1" w:rsidRPr="00232C3D" w:rsidRDefault="003528C1" w:rsidP="00056A50">
      <w:pPr>
        <w:rPr>
          <w:rFonts w:ascii="Times New Roman" w:hAnsi="Times New Roman"/>
        </w:rPr>
      </w:pPr>
    </w:p>
    <w:p w:rsidR="003528C1" w:rsidRPr="00232C3D" w:rsidRDefault="003528C1" w:rsidP="00056A50">
      <w:pPr>
        <w:rPr>
          <w:rFonts w:ascii="Times New Roman" w:hAnsi="Times New Roman"/>
        </w:rPr>
      </w:pPr>
    </w:p>
    <w:p w:rsidR="003528C1" w:rsidRPr="00232C3D" w:rsidRDefault="003528C1" w:rsidP="00056A50">
      <w:pPr>
        <w:rPr>
          <w:rFonts w:ascii="Times New Roman" w:hAnsi="Times New Roman"/>
        </w:rPr>
      </w:pPr>
    </w:p>
    <w:p w:rsidR="003528C1" w:rsidRPr="00232C3D" w:rsidRDefault="003528C1" w:rsidP="003528C1">
      <w:pPr>
        <w:rPr>
          <w:rFonts w:ascii="Times New Roman" w:hAnsi="Times New Roman"/>
        </w:rPr>
      </w:pPr>
    </w:p>
    <w:p w:rsidR="003528C1" w:rsidRPr="0078238A" w:rsidRDefault="003528C1" w:rsidP="003528C1">
      <w:pPr>
        <w:rPr>
          <w:rFonts w:ascii="Arial" w:hAnsi="Arial" w:cs="Arial"/>
        </w:rPr>
      </w:pPr>
      <w:r w:rsidRPr="0078238A">
        <w:rPr>
          <w:rFonts w:ascii="Arial" w:hAnsi="Arial" w:cs="Arial"/>
        </w:rPr>
        <w:t>*</w:t>
      </w:r>
      <w:r>
        <w:rPr>
          <w:rFonts w:ascii="Arial" w:hAnsi="Arial" w:cs="Arial"/>
        </w:rPr>
        <w:t>*</w:t>
      </w:r>
      <w:r w:rsidRPr="0078238A">
        <w:rPr>
          <w:rFonts w:ascii="Arial" w:hAnsi="Arial" w:cs="Arial"/>
        </w:rPr>
        <w:t xml:space="preserve"> </w:t>
      </w:r>
      <w:r w:rsidRPr="00D27EFC">
        <w:rPr>
          <w:rFonts w:ascii="Arial" w:hAnsi="Arial" w:cs="Arial"/>
          <w:b/>
        </w:rPr>
        <w:t>Zoe's table (1)</w:t>
      </w:r>
      <w:r w:rsidRPr="0078238A">
        <w:rPr>
          <w:rFonts w:ascii="Arial" w:hAnsi="Arial" w:cs="Arial"/>
        </w:rPr>
        <w:t xml:space="preserve"> </w:t>
      </w:r>
      <w:r>
        <w:rPr>
          <w:rFonts w:ascii="Arial" w:hAnsi="Arial" w:cs="Arial"/>
        </w:rPr>
        <w:t xml:space="preserve">is the table from Zoe’s previous study at </w:t>
      </w:r>
      <w:smartTag w:uri="urn:schemas-microsoft-com:office:smarttags" w:element="place">
        <w:smartTag w:uri="urn:schemas-microsoft-com:office:smarttags" w:element="City">
          <w:r>
            <w:rPr>
              <w:rFonts w:ascii="Arial" w:hAnsi="Arial" w:cs="Arial"/>
            </w:rPr>
            <w:t>Tubingen</w:t>
          </w:r>
        </w:smartTag>
      </w:smartTag>
      <w:r>
        <w:rPr>
          <w:rFonts w:ascii="Arial" w:hAnsi="Arial" w:cs="Arial"/>
        </w:rPr>
        <w:t xml:space="preserve">. </w:t>
      </w:r>
    </w:p>
    <w:p w:rsidR="003528C1" w:rsidRPr="00A46938" w:rsidRDefault="003528C1" w:rsidP="003528C1">
      <w:pPr>
        <w:pStyle w:val="Header"/>
        <w:tabs>
          <w:tab w:val="clear" w:pos="4320"/>
          <w:tab w:val="clear" w:pos="8640"/>
          <w:tab w:val="left" w:pos="2093"/>
        </w:tabs>
        <w:ind w:left="-1440"/>
        <w:rPr>
          <w:rFonts w:ascii="Times New Roman" w:hAnsi="Times New Roman"/>
          <w:lang w:val="it-IT"/>
        </w:rPr>
      </w:pPr>
    </w:p>
    <w:p w:rsidR="003528C1" w:rsidRPr="00A46938" w:rsidRDefault="003528C1" w:rsidP="003528C1">
      <w:pPr>
        <w:pStyle w:val="Header"/>
        <w:tabs>
          <w:tab w:val="clear" w:pos="4320"/>
          <w:tab w:val="clear" w:pos="8640"/>
        </w:tabs>
        <w:ind w:left="-1440"/>
        <w:rPr>
          <w:rFonts w:ascii="Times New Roman" w:hAnsi="Times New Roman"/>
          <w:lang w:val="it-IT"/>
        </w:rPr>
      </w:pPr>
    </w:p>
    <w:p w:rsidR="003528C1" w:rsidRPr="00A46938" w:rsidRDefault="003528C1" w:rsidP="003528C1">
      <w:pPr>
        <w:pStyle w:val="Header"/>
        <w:tabs>
          <w:tab w:val="clear" w:pos="4320"/>
          <w:tab w:val="clear" w:pos="8640"/>
        </w:tabs>
        <w:ind w:left="-1440"/>
        <w:rPr>
          <w:rFonts w:ascii="Times New Roman" w:hAnsi="Times New Roman"/>
          <w:lang w:val="it-IT"/>
        </w:rPr>
      </w:pPr>
    </w:p>
    <w:p w:rsidR="003528C1" w:rsidRPr="00A46938" w:rsidRDefault="003528C1" w:rsidP="003528C1">
      <w:pPr>
        <w:pStyle w:val="Header"/>
        <w:tabs>
          <w:tab w:val="clear" w:pos="4320"/>
          <w:tab w:val="clear" w:pos="8640"/>
        </w:tabs>
        <w:ind w:left="-1440"/>
        <w:rPr>
          <w:rFonts w:ascii="Times New Roman" w:hAnsi="Times New Roman"/>
          <w:lang w:val="it-IT"/>
        </w:rPr>
      </w:pPr>
    </w:p>
    <w:p w:rsidR="003528C1" w:rsidRPr="00A46938" w:rsidRDefault="003528C1" w:rsidP="003528C1">
      <w:pPr>
        <w:pStyle w:val="Header"/>
        <w:tabs>
          <w:tab w:val="clear" w:pos="4320"/>
          <w:tab w:val="clear" w:pos="8640"/>
        </w:tabs>
        <w:ind w:left="-1440"/>
        <w:rPr>
          <w:rFonts w:ascii="Times New Roman" w:hAnsi="Times New Roman"/>
          <w:lang w:val="it-IT"/>
        </w:rPr>
      </w:pPr>
    </w:p>
    <w:p w:rsidR="003528C1" w:rsidRPr="00A46938" w:rsidRDefault="003528C1" w:rsidP="003528C1">
      <w:pPr>
        <w:pStyle w:val="Header"/>
        <w:tabs>
          <w:tab w:val="clear" w:pos="4320"/>
          <w:tab w:val="clear" w:pos="8640"/>
        </w:tabs>
        <w:ind w:left="-1440"/>
        <w:rPr>
          <w:rFonts w:ascii="Times New Roman" w:hAnsi="Times New Roman"/>
          <w:lang w:val="it-IT"/>
        </w:rPr>
      </w:pPr>
    </w:p>
    <w:p w:rsidR="003528C1" w:rsidRPr="00A46938" w:rsidRDefault="003528C1" w:rsidP="003528C1">
      <w:pPr>
        <w:pStyle w:val="Header"/>
        <w:tabs>
          <w:tab w:val="clear" w:pos="4320"/>
          <w:tab w:val="clear" w:pos="8640"/>
        </w:tabs>
        <w:ind w:left="-1440"/>
        <w:rPr>
          <w:rFonts w:ascii="Times New Roman" w:hAnsi="Times New Roman"/>
          <w:lang w:val="it-IT"/>
        </w:rPr>
      </w:pPr>
    </w:p>
    <w:p w:rsidR="003528C1" w:rsidRPr="00A46938" w:rsidRDefault="003528C1" w:rsidP="003528C1">
      <w:pPr>
        <w:pStyle w:val="Header"/>
        <w:tabs>
          <w:tab w:val="clear" w:pos="4320"/>
          <w:tab w:val="clear" w:pos="8640"/>
        </w:tabs>
        <w:ind w:left="-1440"/>
        <w:rPr>
          <w:rFonts w:ascii="Times New Roman" w:hAnsi="Times New Roman"/>
          <w:lang w:val="it-IT"/>
        </w:rPr>
      </w:pPr>
    </w:p>
    <w:p w:rsidR="003528C1" w:rsidRDefault="003528C1" w:rsidP="003528C1">
      <w:pPr>
        <w:pStyle w:val="Header"/>
        <w:tabs>
          <w:tab w:val="clear" w:pos="4320"/>
          <w:tab w:val="clear" w:pos="8640"/>
        </w:tabs>
        <w:ind w:left="-1440"/>
        <w:rPr>
          <w:rFonts w:ascii="Times New Roman" w:hAnsi="Times New Roman"/>
          <w:lang w:val="it-IT"/>
        </w:rPr>
      </w:pPr>
    </w:p>
    <w:p w:rsidR="003528C1" w:rsidRDefault="003528C1" w:rsidP="003528C1">
      <w:pPr>
        <w:pStyle w:val="Header"/>
        <w:tabs>
          <w:tab w:val="clear" w:pos="4320"/>
          <w:tab w:val="clear" w:pos="8640"/>
        </w:tabs>
        <w:ind w:left="-1440"/>
        <w:rPr>
          <w:rFonts w:ascii="Times New Roman" w:hAnsi="Times New Roman"/>
          <w:lang w:val="it-IT"/>
        </w:rPr>
      </w:pPr>
    </w:p>
    <w:p w:rsidR="003528C1" w:rsidRPr="00A46938" w:rsidRDefault="003528C1" w:rsidP="003528C1">
      <w:pPr>
        <w:pStyle w:val="Header"/>
        <w:tabs>
          <w:tab w:val="clear" w:pos="4320"/>
          <w:tab w:val="clear" w:pos="8640"/>
        </w:tabs>
        <w:ind w:left="-1440"/>
        <w:rPr>
          <w:rFonts w:ascii="Times New Roman" w:hAnsi="Times New Roman"/>
          <w:lang w:val="it-IT"/>
        </w:rPr>
      </w:pPr>
    </w:p>
    <w:p w:rsidR="003528C1" w:rsidRPr="00A46938" w:rsidRDefault="003528C1" w:rsidP="003528C1">
      <w:pPr>
        <w:pStyle w:val="Header"/>
        <w:tabs>
          <w:tab w:val="clear" w:pos="4320"/>
          <w:tab w:val="clear" w:pos="8640"/>
        </w:tabs>
        <w:ind w:left="-1440"/>
        <w:rPr>
          <w:rFonts w:ascii="Times New Roman" w:hAnsi="Times New Roman"/>
          <w:lang w:val="it-IT"/>
        </w:rPr>
      </w:pPr>
    </w:p>
    <w:p w:rsidR="003528C1" w:rsidRPr="00A46938" w:rsidRDefault="003528C1" w:rsidP="003528C1">
      <w:pPr>
        <w:pStyle w:val="Header"/>
        <w:tabs>
          <w:tab w:val="clear" w:pos="4320"/>
          <w:tab w:val="clear" w:pos="8640"/>
        </w:tabs>
        <w:ind w:left="-1440"/>
        <w:rPr>
          <w:rFonts w:ascii="Times New Roman" w:hAnsi="Times New Roman"/>
          <w:lang w:val="it-IT"/>
        </w:rPr>
      </w:pPr>
    </w:p>
    <w:p w:rsidR="003528C1" w:rsidRPr="007816B0" w:rsidRDefault="003528C1" w:rsidP="007816B0">
      <w:pPr>
        <w:pStyle w:val="Heading1"/>
        <w:rPr>
          <w:rFonts w:ascii="Times New Roman" w:hAnsi="Times New Roman"/>
          <w:sz w:val="28"/>
          <w:szCs w:val="28"/>
          <w:u w:val="single"/>
          <w:lang w:val="it-IT"/>
        </w:rPr>
      </w:pPr>
      <w:r>
        <w:rPr>
          <w:rFonts w:ascii="Times New Roman" w:hAnsi="Times New Roman"/>
          <w:u w:val="single"/>
          <w:lang w:val="it-IT"/>
        </w:rPr>
        <w:br w:type="page"/>
      </w:r>
      <w:bookmarkStart w:id="90" w:name="_Toc366483477"/>
      <w:bookmarkStart w:id="91" w:name="OLE_LINK11"/>
      <w:bookmarkStart w:id="92" w:name="OLE_LINK12"/>
      <w:r w:rsidRPr="00232C3D">
        <w:lastRenderedPageBreak/>
        <w:t>Creating and Using Grey Matter Masks</w:t>
      </w:r>
      <w:bookmarkEnd w:id="90"/>
    </w:p>
    <w:p w:rsidR="003528C1" w:rsidRPr="00232C3D" w:rsidRDefault="003528C1" w:rsidP="0073203B"/>
    <w:p w:rsidR="003528C1" w:rsidRDefault="003528C1" w:rsidP="0073203B">
      <w:r>
        <w:t xml:space="preserve">For each subject a grey matter mask can be created which allows </w:t>
      </w:r>
      <w:r w:rsidR="0074498F">
        <w:t xml:space="preserve">analysis to be </w:t>
      </w:r>
      <w:r>
        <w:t xml:space="preserve">performed only on those voxels in a VTC file that are labeled as grey matter. </w:t>
      </w:r>
    </w:p>
    <w:p w:rsidR="0074498F" w:rsidRDefault="0074498F" w:rsidP="0073203B"/>
    <w:p w:rsidR="003528C1" w:rsidRDefault="003528C1" w:rsidP="0073203B">
      <w:r>
        <w:t xml:space="preserve">To create a </w:t>
      </w:r>
      <w:r w:rsidR="0074498F">
        <w:t xml:space="preserve">whole-brain </w:t>
      </w:r>
      <w:r>
        <w:t>grey matter mask for an individual subject:</w:t>
      </w:r>
    </w:p>
    <w:p w:rsidR="003528C1" w:rsidRDefault="003528C1" w:rsidP="0073203B"/>
    <w:p w:rsidR="003528C1" w:rsidRDefault="003528C1" w:rsidP="0073203B">
      <w:r>
        <w:t xml:space="preserve">Load the subject’s </w:t>
      </w:r>
      <w:r w:rsidR="00FA0862">
        <w:t>TAL VMR</w:t>
      </w:r>
      <w:r>
        <w:t xml:space="preserve"> file and link the VTC file that you wish to create the grey matter mask for.</w:t>
      </w:r>
    </w:p>
    <w:p w:rsidR="003528C1" w:rsidRDefault="003528C1" w:rsidP="0073203B">
      <w:r>
        <w:t>Load the subject’s left hemisphere white matter boundary mesh</w:t>
      </w:r>
      <w:r w:rsidR="00BB6DE3">
        <w:t xml:space="preserve"> (the file has the suffix _LH_RECOSM</w:t>
      </w:r>
      <w:r>
        <w:t>.srf)</w:t>
      </w:r>
    </w:p>
    <w:p w:rsidR="003528C1" w:rsidRDefault="003528C1" w:rsidP="0073203B">
      <w:r>
        <w:t>Select ‘Add Mesh’ from the ‘Meshes’ menu and load the subject’s right hemisphere white matter boundary mesh</w:t>
      </w:r>
      <w:r w:rsidR="00BB6DE3">
        <w:t xml:space="preserve"> (the file has the suffix _RH_RECOSM</w:t>
      </w:r>
      <w:r>
        <w:t>.srf).</w:t>
      </w:r>
    </w:p>
    <w:p w:rsidR="003528C1" w:rsidRDefault="003528C1" w:rsidP="0073203B">
      <w:r>
        <w:t>You should now see both hemispheres in the mesh window. Select ‘Merge</w:t>
      </w:r>
      <w:r w:rsidR="00BB6DE3">
        <w:t xml:space="preserve"> meshes’ from the ‘Meshes’ menu and save the mesh.</w:t>
      </w:r>
    </w:p>
    <w:p w:rsidR="003528C1" w:rsidRDefault="004E65CA" w:rsidP="0073203B">
      <w:r>
        <w:t xml:space="preserve">Select Create Cortex Mask from the Meshes </w:t>
      </w:r>
      <w:proofErr w:type="gramStart"/>
      <w:r>
        <w:t>menu</w:t>
      </w:r>
      <w:r w:rsidR="003528C1">
        <w:t>,</w:t>
      </w:r>
      <w:proofErr w:type="gramEnd"/>
      <w:r w:rsidR="003528C1">
        <w:t xml:space="preserve"> select </w:t>
      </w:r>
      <w:r>
        <w:t>the resolution to create the mask at – 3x3x3 for normal and 1x1x1 for high resolution.</w:t>
      </w:r>
    </w:p>
    <w:p w:rsidR="00BB6DE3" w:rsidRDefault="00BB6DE3" w:rsidP="0073203B">
      <w:r w:rsidRPr="00BB6DE3">
        <w:t xml:space="preserve"> Click Restrict within VTC boundaries</w:t>
      </w:r>
      <w:r>
        <w:t xml:space="preserve"> and select a VTC from the subject in question.</w:t>
      </w:r>
    </w:p>
    <w:p w:rsidR="00BB6DE3" w:rsidRPr="00BB6DE3" w:rsidRDefault="00BB6DE3" w:rsidP="0073203B">
      <w:proofErr w:type="gramStart"/>
      <w:r>
        <w:t>Click GO.</w:t>
      </w:r>
      <w:proofErr w:type="gramEnd"/>
    </w:p>
    <w:p w:rsidR="003528C1" w:rsidRDefault="003528C1" w:rsidP="0073203B">
      <w:r>
        <w:t>Save the grey matter mask</w:t>
      </w:r>
      <w:r w:rsidR="00BB6DE3">
        <w:t xml:space="preserve">. </w:t>
      </w:r>
    </w:p>
    <w:p w:rsidR="0074498F" w:rsidRDefault="0074498F" w:rsidP="0073203B"/>
    <w:p w:rsidR="003528C1" w:rsidRDefault="003528C1" w:rsidP="0073203B">
      <w:r>
        <w:t>To create an average grey matter mask for a group study:</w:t>
      </w:r>
    </w:p>
    <w:p w:rsidR="00423D07" w:rsidRDefault="00423D07" w:rsidP="0073203B"/>
    <w:p w:rsidR="003528C1" w:rsidRDefault="003528C1" w:rsidP="0073203B">
      <w:r>
        <w:t>Select ‘Combine cortex-based masks…’ from the ‘Analysis menu’</w:t>
      </w:r>
    </w:p>
    <w:p w:rsidR="003528C1" w:rsidRDefault="003528C1" w:rsidP="0073203B">
      <w:r>
        <w:t>Add the individual grey matter masks as created above.</w:t>
      </w:r>
    </w:p>
    <w:p w:rsidR="003528C1" w:rsidRDefault="003528C1" w:rsidP="0073203B">
      <w:r>
        <w:t>Choose a name for the average mask and save it by clicking ‘Go’.</w:t>
      </w:r>
    </w:p>
    <w:p w:rsidR="003528C1" w:rsidRDefault="003528C1" w:rsidP="0073203B"/>
    <w:p w:rsidR="003528C1" w:rsidRDefault="003528C1" w:rsidP="0073203B">
      <w:r>
        <w:t>To use the grey matter mask you have created for an individual subject in a single GLM:</w:t>
      </w:r>
    </w:p>
    <w:p w:rsidR="00423D07" w:rsidRDefault="00423D07" w:rsidP="0073203B"/>
    <w:p w:rsidR="003528C1" w:rsidRDefault="003528C1" w:rsidP="0073203B">
      <w:r>
        <w:t>Open the GLM dialog as usual.</w:t>
      </w:r>
    </w:p>
    <w:p w:rsidR="003528C1" w:rsidRDefault="003528C1" w:rsidP="0073203B">
      <w:r>
        <w:t>Select ‘Options’</w:t>
      </w:r>
    </w:p>
    <w:p w:rsidR="003528C1" w:rsidRDefault="003528C1" w:rsidP="0073203B">
      <w:r>
        <w:t>At the top of the ‘Options’ dialog there is a panel labeled ‘cortex-based statistics’, click ‘Enable’ to select the grey matter mask.</w:t>
      </w:r>
    </w:p>
    <w:p w:rsidR="003528C1" w:rsidRDefault="003528C1" w:rsidP="0073203B">
      <w:r>
        <w:t>Perform the GLM as normal.</w:t>
      </w:r>
    </w:p>
    <w:p w:rsidR="003528C1" w:rsidRDefault="003528C1" w:rsidP="0073203B"/>
    <w:p w:rsidR="003528C1" w:rsidRDefault="003528C1" w:rsidP="0073203B">
      <w:r>
        <w:t>To use the grey matter mask in a multi-study:</w:t>
      </w:r>
    </w:p>
    <w:p w:rsidR="00423D07" w:rsidRDefault="00423D07" w:rsidP="0073203B"/>
    <w:p w:rsidR="003528C1" w:rsidRDefault="003528C1" w:rsidP="0073203B">
      <w:r>
        <w:t>Open the multi study dialog as usual.</w:t>
      </w:r>
    </w:p>
    <w:p w:rsidR="003528C1" w:rsidRDefault="003528C1" w:rsidP="0073203B">
      <w:r>
        <w:t>Select ‘Options’</w:t>
      </w:r>
    </w:p>
    <w:p w:rsidR="003528C1" w:rsidRDefault="003528C1" w:rsidP="0073203B">
      <w:r>
        <w:t>Select the grey matter mask in the ‘cortex-based statistics’ panel and select ‘Enable’.</w:t>
      </w:r>
    </w:p>
    <w:p w:rsidR="003528C1" w:rsidRDefault="003528C1" w:rsidP="0073203B">
      <w:r>
        <w:t>Perform the GLM as normal.</w:t>
      </w:r>
    </w:p>
    <w:p w:rsidR="0074498F" w:rsidRDefault="0074498F" w:rsidP="0073203B"/>
    <w:p w:rsidR="0074498F" w:rsidRDefault="0074498F" w:rsidP="0073203B"/>
    <w:p w:rsidR="0074498F" w:rsidRDefault="0074498F" w:rsidP="0073203B">
      <w:r>
        <w:t xml:space="preserve">It is also possible in the case of scans which are not of the whole brain to limit the mask to only the functional data contained in the VTC. To do </w:t>
      </w:r>
      <w:proofErr w:type="gramStart"/>
      <w:r>
        <w:t>this create</w:t>
      </w:r>
      <w:proofErr w:type="gramEnd"/>
      <w:r>
        <w:t xml:space="preserve"> a whole-</w:t>
      </w:r>
      <w:r>
        <w:lastRenderedPageBreak/>
        <w:t xml:space="preserve">brain grey-matter mask as above and then use the Matlab script </w:t>
      </w:r>
      <w:r>
        <w:rPr>
          <w:rFonts w:ascii="Courier New" w:hAnsi="Courier New" w:cs="Courier New"/>
        </w:rPr>
        <w:t>l</w:t>
      </w:r>
      <w:r w:rsidRPr="0074498F">
        <w:rPr>
          <w:rFonts w:ascii="Courier New" w:hAnsi="Courier New" w:cs="Courier New"/>
        </w:rPr>
        <w:t>imit_gmm_to_vtc</w:t>
      </w:r>
      <w:r>
        <w:rPr>
          <w:rFonts w:ascii="Courier New" w:hAnsi="Courier New" w:cs="Courier New"/>
        </w:rPr>
        <w:t xml:space="preserve"> </w:t>
      </w:r>
      <w:r>
        <w:t>as follows:</w:t>
      </w:r>
    </w:p>
    <w:p w:rsidR="0074498F" w:rsidRDefault="0074498F" w:rsidP="0073203B"/>
    <w:p w:rsidR="0074498F" w:rsidRPr="0074498F" w:rsidRDefault="0074498F" w:rsidP="0073203B">
      <w:r w:rsidRPr="0074498F">
        <w:t>The script generates a new grey matter mask based on the initial mask and VTC provided. Only voxels which both appear in the initial mask and have data in the VTC are included in the new grey matter mask.</w:t>
      </w:r>
    </w:p>
    <w:p w:rsidR="0074498F" w:rsidRDefault="0074498F" w:rsidP="0073203B"/>
    <w:p w:rsidR="0074498F" w:rsidRPr="0074498F" w:rsidRDefault="0074498F" w:rsidP="0073203B">
      <w:r w:rsidRPr="0074498F">
        <w:t xml:space="preserve">This </w:t>
      </w:r>
      <w:proofErr w:type="gramStart"/>
      <w:r w:rsidRPr="0074498F">
        <w:t>scripts</w:t>
      </w:r>
      <w:proofErr w:type="gramEnd"/>
      <w:r w:rsidRPr="0074498F">
        <w:t xml:space="preserve"> requires that the BVQXtools scripts are available in the Matlab path.</w:t>
      </w:r>
    </w:p>
    <w:p w:rsidR="0074498F" w:rsidRPr="0074498F" w:rsidRDefault="0074498F" w:rsidP="0073203B"/>
    <w:p w:rsidR="0074498F" w:rsidRPr="0074498F" w:rsidRDefault="0074498F" w:rsidP="0073203B">
      <w:r w:rsidRPr="0074498F">
        <w:t xml:space="preserve">Usage: </w:t>
      </w:r>
    </w:p>
    <w:p w:rsidR="0074498F" w:rsidRDefault="0074498F" w:rsidP="0073203B">
      <w:r w:rsidRPr="0074498F">
        <w:rPr>
          <w:rFonts w:ascii="Courier New" w:hAnsi="Courier New" w:cs="Courier New"/>
        </w:rPr>
        <w:t>limit_gmm_to_</w:t>
      </w:r>
      <w:proofErr w:type="gramStart"/>
      <w:r w:rsidRPr="0074498F">
        <w:rPr>
          <w:rFonts w:ascii="Courier New" w:hAnsi="Courier New" w:cs="Courier New"/>
        </w:rPr>
        <w:t>vtc(</w:t>
      </w:r>
      <w:proofErr w:type="gramEnd"/>
      <w:r w:rsidRPr="0074498F">
        <w:rPr>
          <w:rFonts w:ascii="Courier New" w:hAnsi="Courier New" w:cs="Courier New"/>
        </w:rPr>
        <w:t>grey_matter_mask_file, vtc_file, output_file</w:t>
      </w:r>
      <w:r w:rsidRPr="0074498F">
        <w:t>)</w:t>
      </w:r>
    </w:p>
    <w:p w:rsidR="0074498F" w:rsidRPr="0074498F" w:rsidRDefault="0074498F" w:rsidP="0073203B"/>
    <w:p w:rsidR="0074498F" w:rsidRPr="0074498F" w:rsidRDefault="0074498F" w:rsidP="0073203B">
      <w:r w:rsidRPr="0074498F">
        <w:t>The script reads in the specified grey matter mask and the VTC, performs the masking, and saves the result in the output file.</w:t>
      </w:r>
    </w:p>
    <w:p w:rsidR="003528C1" w:rsidRDefault="003528C1" w:rsidP="003528C1">
      <w:pPr>
        <w:pStyle w:val="Header"/>
        <w:tabs>
          <w:tab w:val="clear" w:pos="4320"/>
          <w:tab w:val="clear" w:pos="8640"/>
        </w:tabs>
        <w:rPr>
          <w:rFonts w:ascii="Times New Roman" w:hAnsi="Times New Roman"/>
        </w:rPr>
      </w:pPr>
    </w:p>
    <w:p w:rsidR="00B31337" w:rsidRPr="0073203B" w:rsidRDefault="00B31337" w:rsidP="0073203B">
      <w:pPr>
        <w:pStyle w:val="Heading1"/>
      </w:pPr>
      <w:bookmarkStart w:id="93" w:name="_Toc366483478"/>
      <w:bookmarkEnd w:id="91"/>
      <w:bookmarkEnd w:id="92"/>
      <w:r w:rsidRPr="0073203B">
        <w:rPr>
          <w:rStyle w:val="systemtitle"/>
        </w:rPr>
        <w:t>Advanced Segmentation Tools</w:t>
      </w:r>
      <w:bookmarkEnd w:id="93"/>
      <w:r w:rsidRPr="0073203B">
        <w:t xml:space="preserve"> </w:t>
      </w:r>
    </w:p>
    <w:p w:rsidR="00B31337" w:rsidRDefault="00B31337" w:rsidP="0073203B">
      <w:r>
        <w:t xml:space="preserve">Before running the single-subject cortical thickness analysis the brain tissues must be segmented using the </w:t>
      </w:r>
      <w:r w:rsidRPr="00D00CD0">
        <w:rPr>
          <w:i/>
        </w:rPr>
        <w:t>Advanced Segmentation Tools</w:t>
      </w:r>
      <w:r>
        <w:t xml:space="preserve"> in the </w:t>
      </w:r>
      <w:r w:rsidRPr="00D00CD0">
        <w:rPr>
          <w:i/>
        </w:rPr>
        <w:t>Volumes</w:t>
      </w:r>
      <w:r>
        <w:t xml:space="preserve"> menu. Most of these steps can take a very long time and give you the false impression that your computer has stalled. </w:t>
      </w:r>
    </w:p>
    <w:p w:rsidR="00B31337" w:rsidRDefault="00B31337" w:rsidP="0073203B">
      <w:r>
        <w:t>Anatomical pre-processing: Advanced segmentation is most successful when only one inhomogeneity correction has been carried out.</w:t>
      </w:r>
    </w:p>
    <w:p w:rsidR="00B31337" w:rsidRPr="00B26561" w:rsidRDefault="007E31AA" w:rsidP="00B31337">
      <w:pPr>
        <w:pStyle w:val="NormalWeb"/>
        <w:rPr>
          <w:rStyle w:val="span3"/>
        </w:rPr>
      </w:pPr>
      <w:r>
        <w:rPr>
          <w:noProof/>
          <w:lang w:bidi="ar-SA"/>
        </w:rPr>
        <w:drawing>
          <wp:inline distT="0" distB="0" distL="0" distR="0">
            <wp:extent cx="4791075" cy="3505200"/>
            <wp:effectExtent l="19050" t="0" r="9525" b="0"/>
            <wp:docPr id="28" name="Picture 28" descr="AdvSeg_Prepar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vSeg_Preparation1"/>
                    <pic:cNvPicPr>
                      <a:picLocks noChangeAspect="1" noChangeArrowheads="1"/>
                    </pic:cNvPicPr>
                  </pic:nvPicPr>
                  <pic:blipFill>
                    <a:blip r:embed="rId59" cstate="print"/>
                    <a:srcRect/>
                    <a:stretch>
                      <a:fillRect/>
                    </a:stretch>
                  </pic:blipFill>
                  <pic:spPr bwMode="auto">
                    <a:xfrm>
                      <a:off x="0" y="0"/>
                      <a:ext cx="4791075" cy="3505200"/>
                    </a:xfrm>
                    <a:prstGeom prst="rect">
                      <a:avLst/>
                    </a:prstGeom>
                    <a:noFill/>
                    <a:ln w="9525">
                      <a:noFill/>
                      <a:miter lim="800000"/>
                      <a:headEnd/>
                      <a:tailEnd/>
                    </a:ln>
                  </pic:spPr>
                </pic:pic>
              </a:graphicData>
            </a:graphic>
          </wp:inline>
        </w:drawing>
      </w:r>
    </w:p>
    <w:p w:rsidR="00B31337" w:rsidRPr="00B83349" w:rsidRDefault="00B31337" w:rsidP="0073203B">
      <w:pPr>
        <w:rPr>
          <w:rStyle w:val="span3"/>
        </w:rPr>
      </w:pPr>
      <w:r w:rsidRPr="00B83349">
        <w:rPr>
          <w:rStyle w:val="span3"/>
        </w:rPr>
        <w:t>Open xx_zk0x_xx.3d_final_TAL.vmr.</w:t>
      </w:r>
    </w:p>
    <w:p w:rsidR="00B31337" w:rsidRPr="00B83349" w:rsidRDefault="00B31337" w:rsidP="0073203B">
      <w:pPr>
        <w:rPr>
          <w:rStyle w:val="span3"/>
        </w:rPr>
      </w:pPr>
      <w:r w:rsidRPr="00B83349">
        <w:rPr>
          <w:rStyle w:val="span3"/>
        </w:rPr>
        <w:t>Volumes -&gt; Advanced Segmentation Tools</w:t>
      </w:r>
    </w:p>
    <w:p w:rsidR="00B31337" w:rsidRPr="00B83349" w:rsidRDefault="00B31337" w:rsidP="0073203B">
      <w:r w:rsidRPr="00B83349">
        <w:rPr>
          <w:rStyle w:val="span3"/>
        </w:rPr>
        <w:lastRenderedPageBreak/>
        <w:t>Preparation tab:</w:t>
      </w:r>
    </w:p>
    <w:p w:rsidR="00B31337" w:rsidRPr="00B83349" w:rsidRDefault="00B31337" w:rsidP="0073203B">
      <w:proofErr w:type="gramStart"/>
      <w:r w:rsidRPr="00B83349">
        <w:t>Click  To</w:t>
      </w:r>
      <w:proofErr w:type="gramEnd"/>
      <w:r w:rsidRPr="00B83349">
        <w:t xml:space="preserve"> 0.5 mm – resamples the brain to half millimetre resolution</w:t>
      </w:r>
    </w:p>
    <w:p w:rsidR="00B31337" w:rsidRPr="00B83349" w:rsidRDefault="00B31337" w:rsidP="0073203B">
      <w:r w:rsidRPr="00B83349">
        <w:t xml:space="preserve">The </w:t>
      </w:r>
      <w:r w:rsidRPr="00B83349">
        <w:rPr>
          <w:i/>
        </w:rPr>
        <w:t>Current resolution</w:t>
      </w:r>
      <w:r w:rsidRPr="00B83349">
        <w:t xml:space="preserve"> field should now reflect this change:</w:t>
      </w:r>
    </w:p>
    <w:p w:rsidR="00B31337" w:rsidRDefault="007E31AA" w:rsidP="00B31337">
      <w:pPr>
        <w:pStyle w:val="NormalWeb"/>
      </w:pPr>
      <w:r>
        <w:rPr>
          <w:noProof/>
          <w:lang w:bidi="ar-SA"/>
        </w:rPr>
        <w:drawing>
          <wp:inline distT="0" distB="0" distL="0" distR="0">
            <wp:extent cx="4781550" cy="123825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srcRect/>
                    <a:stretch>
                      <a:fillRect/>
                    </a:stretch>
                  </pic:blipFill>
                  <pic:spPr bwMode="auto">
                    <a:xfrm>
                      <a:off x="0" y="0"/>
                      <a:ext cx="4781550" cy="1238250"/>
                    </a:xfrm>
                    <a:prstGeom prst="rect">
                      <a:avLst/>
                    </a:prstGeom>
                    <a:noFill/>
                    <a:ln w="9525">
                      <a:noFill/>
                      <a:miter lim="800000"/>
                      <a:headEnd/>
                      <a:tailEnd/>
                    </a:ln>
                  </pic:spPr>
                </pic:pic>
              </a:graphicData>
            </a:graphic>
          </wp:inline>
        </w:drawing>
      </w:r>
    </w:p>
    <w:p w:rsidR="00B31337" w:rsidRPr="00B83349" w:rsidRDefault="00B31337" w:rsidP="0073203B">
      <w:r w:rsidRPr="00B83349">
        <w:t>Click Peel Brain – should remove most of the skull tissue</w:t>
      </w:r>
    </w:p>
    <w:p w:rsidR="00B31337" w:rsidRPr="00B83349" w:rsidRDefault="00B31337" w:rsidP="0073203B">
      <w:r w:rsidRPr="00B83349">
        <w:t>Click Label as WM – labels subcortical structures in light grey.</w:t>
      </w:r>
    </w:p>
    <w:p w:rsidR="00B31337" w:rsidRPr="00B83349" w:rsidRDefault="00B31337" w:rsidP="0073203B">
      <w:r w:rsidRPr="00B83349">
        <w:t>The subcortical structure mask can ‘leak’ beyond the white matter and outside of the brain. If this occurs, Brain Voyager suggest two solutions: 1) plug the site at which the mask leaks with a thick pen (it’s normally the third ventricle) or 2) Fill the leaking ventricle by region-growing low intensity values (i.e. 0-50) and substitute the selected voxels with intensities in the white matter. I have yet to see either of these solutions so simply fix the problem.</w:t>
      </w:r>
    </w:p>
    <w:p w:rsidR="00B31337" w:rsidRPr="00B83349" w:rsidRDefault="00B31337" w:rsidP="0073203B">
      <w:r w:rsidRPr="00B83349">
        <w:t xml:space="preserve">Click Remove – removes most of cerebellum and other lower structures </w:t>
      </w:r>
    </w:p>
    <w:p w:rsidR="00B31337" w:rsidRPr="00B83349" w:rsidRDefault="00B31337" w:rsidP="0073203B">
      <w:r w:rsidRPr="00B83349">
        <w:tab/>
        <w:t>It is very important that the above steps are done in the specified order.</w:t>
      </w:r>
    </w:p>
    <w:p w:rsidR="00B31337" w:rsidRDefault="007E31AA" w:rsidP="00B31337">
      <w:pPr>
        <w:pStyle w:val="NormalWeb"/>
        <w:ind w:left="3540" w:hanging="2832"/>
      </w:pPr>
      <w:r>
        <w:rPr>
          <w:noProof/>
          <w:lang w:bidi="ar-SA"/>
        </w:rPr>
        <w:drawing>
          <wp:inline distT="0" distB="0" distL="0" distR="0">
            <wp:extent cx="4914900" cy="266700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srcRect/>
                    <a:stretch>
                      <a:fillRect/>
                    </a:stretch>
                  </pic:blipFill>
                  <pic:spPr bwMode="auto">
                    <a:xfrm>
                      <a:off x="0" y="0"/>
                      <a:ext cx="4914900" cy="2667000"/>
                    </a:xfrm>
                    <a:prstGeom prst="rect">
                      <a:avLst/>
                    </a:prstGeom>
                    <a:noFill/>
                    <a:ln w="9525">
                      <a:noFill/>
                      <a:miter lim="800000"/>
                      <a:headEnd/>
                      <a:tailEnd/>
                    </a:ln>
                  </pic:spPr>
                </pic:pic>
              </a:graphicData>
            </a:graphic>
          </wp:inline>
        </w:drawing>
      </w:r>
    </w:p>
    <w:p w:rsidR="00B31337" w:rsidRPr="00B83349" w:rsidRDefault="00B31337" w:rsidP="0073203B">
      <w:r w:rsidRPr="00B83349">
        <w:t>Click Enhance – enhances tissue contrast ever so slightly</w:t>
      </w:r>
    </w:p>
    <w:p w:rsidR="00B31337" w:rsidRPr="00FA0862" w:rsidRDefault="007E31AA" w:rsidP="00FA0862">
      <w:pPr>
        <w:pStyle w:val="NormalWeb"/>
        <w:ind w:left="3540" w:hanging="2832"/>
      </w:pPr>
      <w:r>
        <w:rPr>
          <w:noProof/>
          <w:lang w:bidi="ar-SA"/>
        </w:rPr>
        <w:lastRenderedPageBreak/>
        <w:drawing>
          <wp:anchor distT="0" distB="0" distL="114300" distR="114300" simplePos="0" relativeHeight="251667968" behindDoc="0" locked="0" layoutInCell="1" allowOverlap="1">
            <wp:simplePos x="0" y="0"/>
            <wp:positionH relativeFrom="column">
              <wp:posOffset>344805</wp:posOffset>
            </wp:positionH>
            <wp:positionV relativeFrom="paragraph">
              <wp:posOffset>-333375</wp:posOffset>
            </wp:positionV>
            <wp:extent cx="4695825" cy="2619375"/>
            <wp:effectExtent l="19050" t="0" r="9525" b="0"/>
            <wp:wrapTopAndBottom/>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62" cstate="print"/>
                    <a:srcRect/>
                    <a:stretch>
                      <a:fillRect/>
                    </a:stretch>
                  </pic:blipFill>
                  <pic:spPr bwMode="auto">
                    <a:xfrm>
                      <a:off x="0" y="0"/>
                      <a:ext cx="4695825" cy="2619375"/>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66944" behindDoc="0" locked="0" layoutInCell="1" allowOverlap="1">
            <wp:simplePos x="0" y="0"/>
            <wp:positionH relativeFrom="column">
              <wp:align>center</wp:align>
            </wp:positionH>
            <wp:positionV relativeFrom="paragraph">
              <wp:posOffset>2610485</wp:posOffset>
            </wp:positionV>
            <wp:extent cx="4791075" cy="3676650"/>
            <wp:effectExtent l="19050" t="0" r="9525"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63" cstate="print"/>
                    <a:srcRect/>
                    <a:stretch>
                      <a:fillRect/>
                    </a:stretch>
                  </pic:blipFill>
                  <pic:spPr bwMode="auto">
                    <a:xfrm>
                      <a:off x="0" y="0"/>
                      <a:ext cx="4791075" cy="3676650"/>
                    </a:xfrm>
                    <a:prstGeom prst="rect">
                      <a:avLst/>
                    </a:prstGeom>
                    <a:noFill/>
                    <a:ln w="9525">
                      <a:noFill/>
                      <a:miter lim="800000"/>
                      <a:headEnd/>
                      <a:tailEnd/>
                    </a:ln>
                  </pic:spPr>
                </pic:pic>
              </a:graphicData>
            </a:graphic>
          </wp:anchor>
        </w:drawing>
      </w:r>
    </w:p>
    <w:p w:rsidR="00B31337" w:rsidRDefault="00B31337" w:rsidP="0073203B">
      <w:r w:rsidRPr="005130D0">
        <w:t>WM-GM Border</w:t>
      </w:r>
      <w:r>
        <w:t xml:space="preserve"> tab:</w:t>
      </w:r>
      <w:r>
        <w:tab/>
      </w:r>
    </w:p>
    <w:p w:rsidR="00B31337" w:rsidRDefault="00B31337" w:rsidP="0073203B">
      <w:r>
        <w:t xml:space="preserve">The </w:t>
      </w:r>
      <w:r w:rsidRPr="00B26561">
        <w:rPr>
          <w:i/>
        </w:rPr>
        <w:t>Input / output files</w:t>
      </w:r>
      <w:r>
        <w:t xml:space="preserve"> fields should now contain the file names shown above.</w:t>
      </w:r>
    </w:p>
    <w:p w:rsidR="00B31337" w:rsidRPr="00B83349" w:rsidRDefault="00B31337" w:rsidP="0073203B">
      <w:r>
        <w:tab/>
      </w:r>
      <w:r w:rsidRPr="00B83349">
        <w:t>Click “Calculate” – generates magnitude and gradient files (can be loaded)</w:t>
      </w:r>
    </w:p>
    <w:p w:rsidR="00B31337" w:rsidRDefault="007E31AA" w:rsidP="00B83349">
      <w:pPr>
        <w:pStyle w:val="NormalWeb"/>
        <w:jc w:val="center"/>
      </w:pPr>
      <w:r>
        <w:rPr>
          <w:noProof/>
          <w:lang w:bidi="ar-SA"/>
        </w:rPr>
        <w:lastRenderedPageBreak/>
        <w:drawing>
          <wp:inline distT="0" distB="0" distL="0" distR="0">
            <wp:extent cx="4781550" cy="13430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srcRect/>
                    <a:stretch>
                      <a:fillRect/>
                    </a:stretch>
                  </pic:blipFill>
                  <pic:spPr bwMode="auto">
                    <a:xfrm>
                      <a:off x="0" y="0"/>
                      <a:ext cx="4781550" cy="1343025"/>
                    </a:xfrm>
                    <a:prstGeom prst="rect">
                      <a:avLst/>
                    </a:prstGeom>
                    <a:noFill/>
                    <a:ln w="9525">
                      <a:noFill/>
                      <a:miter lim="800000"/>
                      <a:headEnd/>
                      <a:tailEnd/>
                    </a:ln>
                  </pic:spPr>
                </pic:pic>
              </a:graphicData>
            </a:graphic>
          </wp:inline>
        </w:drawing>
      </w:r>
    </w:p>
    <w:p w:rsidR="00B31337" w:rsidRPr="00B83349" w:rsidRDefault="00B31337" w:rsidP="0073203B">
      <w:proofErr w:type="gramStart"/>
      <w:r w:rsidRPr="00B83349">
        <w:t>Click GO</w:t>
      </w:r>
      <w:proofErr w:type="gramEnd"/>
      <w:r w:rsidRPr="00B83349">
        <w:t xml:space="preserve"> – (very slowly) generates the white-grey matter boundary </w:t>
      </w:r>
    </w:p>
    <w:p w:rsidR="00B31337" w:rsidRPr="00B83349" w:rsidRDefault="00B31337" w:rsidP="0073203B">
      <w:r w:rsidRPr="00B83349">
        <w:t xml:space="preserve">The white matter as derived from global segmentation is shown in blue. The voxels found through the adaptive local segmentation, that would normally be missed, are shown in green. </w:t>
      </w:r>
    </w:p>
    <w:p w:rsidR="00B31337" w:rsidRDefault="00B31337" w:rsidP="00B31337">
      <w:pPr>
        <w:pStyle w:val="NormalWeb"/>
      </w:pPr>
    </w:p>
    <w:p w:rsidR="00B31337" w:rsidRPr="00D00CD0" w:rsidRDefault="007E31AA" w:rsidP="00FA0862">
      <w:pPr>
        <w:pStyle w:val="NormalWeb"/>
        <w:jc w:val="center"/>
      </w:pPr>
      <w:r>
        <w:rPr>
          <w:noProof/>
          <w:lang w:bidi="ar-SA"/>
        </w:rPr>
        <w:drawing>
          <wp:inline distT="0" distB="0" distL="0" distR="0">
            <wp:extent cx="2952750" cy="304800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cstate="print"/>
                    <a:srcRect/>
                    <a:stretch>
                      <a:fillRect/>
                    </a:stretch>
                  </pic:blipFill>
                  <pic:spPr bwMode="auto">
                    <a:xfrm>
                      <a:off x="0" y="0"/>
                      <a:ext cx="2952750" cy="3048000"/>
                    </a:xfrm>
                    <a:prstGeom prst="rect">
                      <a:avLst/>
                    </a:prstGeom>
                    <a:noFill/>
                    <a:ln w="9525">
                      <a:noFill/>
                      <a:miter lim="800000"/>
                      <a:headEnd/>
                      <a:tailEnd/>
                    </a:ln>
                  </pic:spPr>
                </pic:pic>
              </a:graphicData>
            </a:graphic>
          </wp:inline>
        </w:drawing>
      </w:r>
    </w:p>
    <w:p w:rsidR="00B31337" w:rsidRPr="00232C3D" w:rsidRDefault="00B31337" w:rsidP="00B31337">
      <w:pPr>
        <w:rPr>
          <w:rFonts w:ascii="Times New Roman" w:hAnsi="Times New Roman"/>
          <w:lang w:val="en-GB"/>
        </w:rPr>
      </w:pPr>
    </w:p>
    <w:p w:rsidR="00B31337" w:rsidRPr="00B83349" w:rsidRDefault="00B31337" w:rsidP="00B83349">
      <w:pPr>
        <w:rPr>
          <w:lang w:val="en-GB"/>
        </w:rPr>
      </w:pPr>
      <w:r w:rsidRPr="00232C3D">
        <w:rPr>
          <w:lang w:val="en-GB"/>
        </w:rPr>
        <w:tab/>
      </w:r>
      <w:r w:rsidRPr="00B83349">
        <w:rPr>
          <w:lang w:val="en-GB"/>
        </w:rPr>
        <w:t>Click Polish – smoothes the boundary</w:t>
      </w:r>
    </w:p>
    <w:p w:rsidR="00B31337" w:rsidRPr="00232C3D" w:rsidRDefault="007E31AA" w:rsidP="00FA0862">
      <w:pPr>
        <w:jc w:val="center"/>
        <w:rPr>
          <w:rFonts w:ascii="Times New Roman" w:hAnsi="Times New Roman"/>
          <w:lang w:val="en-GB"/>
        </w:rPr>
      </w:pPr>
      <w:r>
        <w:rPr>
          <w:rFonts w:ascii="Times New Roman" w:hAnsi="Times New Roman"/>
          <w:noProof/>
          <w:lang w:val="en-GB" w:eastAsia="en-GB" w:bidi="ar-SA"/>
        </w:rPr>
        <w:lastRenderedPageBreak/>
        <w:drawing>
          <wp:inline distT="0" distB="0" distL="0" distR="0">
            <wp:extent cx="2981325" cy="306705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cstate="print"/>
                    <a:srcRect/>
                    <a:stretch>
                      <a:fillRect/>
                    </a:stretch>
                  </pic:blipFill>
                  <pic:spPr bwMode="auto">
                    <a:xfrm>
                      <a:off x="0" y="0"/>
                      <a:ext cx="2981325" cy="3067050"/>
                    </a:xfrm>
                    <a:prstGeom prst="rect">
                      <a:avLst/>
                    </a:prstGeom>
                    <a:noFill/>
                    <a:ln w="9525">
                      <a:noFill/>
                      <a:miter lim="800000"/>
                      <a:headEnd/>
                      <a:tailEnd/>
                    </a:ln>
                  </pic:spPr>
                </pic:pic>
              </a:graphicData>
            </a:graphic>
          </wp:inline>
        </w:drawing>
      </w:r>
    </w:p>
    <w:p w:rsidR="00FA0862" w:rsidRPr="00232C3D" w:rsidRDefault="00FA0862" w:rsidP="00FA0862">
      <w:pPr>
        <w:jc w:val="center"/>
        <w:rPr>
          <w:rFonts w:ascii="Times New Roman" w:hAnsi="Times New Roman"/>
          <w:lang w:val="en-GB"/>
        </w:rPr>
      </w:pPr>
    </w:p>
    <w:p w:rsidR="00B31337" w:rsidRPr="00232C3D" w:rsidRDefault="007E31AA" w:rsidP="00FA0862">
      <w:pPr>
        <w:jc w:val="center"/>
        <w:rPr>
          <w:rFonts w:ascii="Times New Roman" w:hAnsi="Times New Roman"/>
          <w:lang w:val="en-GB"/>
        </w:rPr>
      </w:pPr>
      <w:r>
        <w:rPr>
          <w:rFonts w:ascii="Times New Roman" w:hAnsi="Times New Roman"/>
          <w:noProof/>
          <w:lang w:val="en-GB" w:eastAsia="en-GB" w:bidi="ar-SA"/>
        </w:rPr>
        <w:drawing>
          <wp:inline distT="0" distB="0" distL="0" distR="0">
            <wp:extent cx="4791075" cy="3676650"/>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cstate="print"/>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B31337" w:rsidRPr="00232C3D" w:rsidRDefault="00B31337" w:rsidP="00B31337">
      <w:pPr>
        <w:rPr>
          <w:rFonts w:ascii="Times New Roman" w:hAnsi="Times New Roman"/>
          <w:lang w:val="en-GB"/>
        </w:rPr>
      </w:pPr>
    </w:p>
    <w:p w:rsidR="00B31337" w:rsidRPr="00232C3D" w:rsidRDefault="00B31337" w:rsidP="0073203B">
      <w:pPr>
        <w:rPr>
          <w:lang w:val="en-GB"/>
        </w:rPr>
      </w:pPr>
      <w:r w:rsidRPr="00232C3D">
        <w:rPr>
          <w:lang w:val="en-GB"/>
        </w:rPr>
        <w:t>GM-CSF Border tab:</w:t>
      </w:r>
    </w:p>
    <w:p w:rsidR="00B31337" w:rsidRDefault="00B31337" w:rsidP="0073203B">
      <w:r>
        <w:t xml:space="preserve">The </w:t>
      </w:r>
      <w:r w:rsidRPr="00B26561">
        <w:rPr>
          <w:i/>
        </w:rPr>
        <w:t>Input / output files</w:t>
      </w:r>
      <w:r>
        <w:t xml:space="preserve"> fields should now contain the file names shown above.</w:t>
      </w:r>
    </w:p>
    <w:p w:rsidR="00B31337" w:rsidRPr="00232C3D" w:rsidRDefault="00B31337" w:rsidP="0073203B">
      <w:pPr>
        <w:rPr>
          <w:lang w:val="en-GB"/>
        </w:rPr>
      </w:pPr>
      <w:r w:rsidRPr="00232C3D">
        <w:rPr>
          <w:lang w:val="en-GB"/>
        </w:rPr>
        <w:tab/>
        <w:t>Click Dilate to CSF – finds the outer boundary of the grey matter</w:t>
      </w:r>
    </w:p>
    <w:p w:rsidR="00B31337" w:rsidRPr="00232C3D" w:rsidRDefault="00B31337" w:rsidP="0073203B">
      <w:pPr>
        <w:rPr>
          <w:lang w:val="en-GB"/>
        </w:rPr>
      </w:pPr>
    </w:p>
    <w:p w:rsidR="00B31337" w:rsidRPr="00232C3D" w:rsidRDefault="00B31337" w:rsidP="0073203B">
      <w:pPr>
        <w:rPr>
          <w:lang w:val="en-GB"/>
        </w:rPr>
      </w:pPr>
      <w:r w:rsidRPr="00232C3D">
        <w:rPr>
          <w:lang w:val="en-GB"/>
        </w:rPr>
        <w:tab/>
        <w:t>Click Polish – smoothes the GM-CSF boundary</w:t>
      </w:r>
    </w:p>
    <w:p w:rsidR="00B31337" w:rsidRPr="00232C3D" w:rsidRDefault="00B31337" w:rsidP="0073203B">
      <w:pPr>
        <w:rPr>
          <w:lang w:val="en-GB"/>
        </w:rPr>
      </w:pPr>
    </w:p>
    <w:p w:rsidR="00B31337" w:rsidRPr="00232C3D" w:rsidRDefault="00B31337" w:rsidP="0073203B">
      <w:pPr>
        <w:rPr>
          <w:lang w:val="en-GB"/>
        </w:rPr>
      </w:pPr>
      <w:r w:rsidRPr="00232C3D">
        <w:rPr>
          <w:lang w:val="en-GB"/>
        </w:rPr>
        <w:t>The final result should look something like this:</w:t>
      </w:r>
    </w:p>
    <w:p w:rsidR="00B31337" w:rsidRPr="00232C3D" w:rsidRDefault="00B31337" w:rsidP="00B31337">
      <w:pPr>
        <w:rPr>
          <w:rFonts w:ascii="Times New Roman" w:hAnsi="Times New Roman"/>
          <w:lang w:val="en-GB"/>
        </w:rPr>
      </w:pPr>
    </w:p>
    <w:p w:rsidR="00B31337" w:rsidRPr="00232C3D" w:rsidRDefault="007E31AA" w:rsidP="00FA0862">
      <w:pPr>
        <w:jc w:val="center"/>
        <w:rPr>
          <w:rFonts w:ascii="Times New Roman" w:hAnsi="Times New Roman"/>
          <w:lang w:val="en-GB"/>
        </w:rPr>
      </w:pPr>
      <w:r>
        <w:rPr>
          <w:rFonts w:ascii="Times New Roman" w:hAnsi="Times New Roman"/>
          <w:noProof/>
          <w:lang w:val="en-GB" w:eastAsia="en-GB" w:bidi="ar-SA"/>
        </w:rPr>
        <w:lastRenderedPageBreak/>
        <w:drawing>
          <wp:inline distT="0" distB="0" distL="0" distR="0">
            <wp:extent cx="2943225" cy="306705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cstate="print"/>
                    <a:srcRect/>
                    <a:stretch>
                      <a:fillRect/>
                    </a:stretch>
                  </pic:blipFill>
                  <pic:spPr bwMode="auto">
                    <a:xfrm>
                      <a:off x="0" y="0"/>
                      <a:ext cx="2943225" cy="3067050"/>
                    </a:xfrm>
                    <a:prstGeom prst="rect">
                      <a:avLst/>
                    </a:prstGeom>
                    <a:noFill/>
                    <a:ln w="9525">
                      <a:noFill/>
                      <a:miter lim="800000"/>
                      <a:headEnd/>
                      <a:tailEnd/>
                    </a:ln>
                  </pic:spPr>
                </pic:pic>
              </a:graphicData>
            </a:graphic>
          </wp:inline>
        </w:drawing>
      </w:r>
    </w:p>
    <w:p w:rsidR="00FA0862" w:rsidRDefault="00FA0862" w:rsidP="00B31337">
      <w:pPr>
        <w:rPr>
          <w:rFonts w:ascii="Times New Roman" w:hAnsi="Times New Roman"/>
          <w:b/>
          <w:sz w:val="28"/>
          <w:szCs w:val="28"/>
          <w:lang w:val="en-GB"/>
        </w:rPr>
      </w:pPr>
    </w:p>
    <w:p w:rsidR="00B31337" w:rsidRPr="00CC0577" w:rsidRDefault="00B31337" w:rsidP="0073203B">
      <w:pPr>
        <w:pStyle w:val="Heading1"/>
        <w:rPr>
          <w:lang w:val="en-GB"/>
        </w:rPr>
      </w:pPr>
      <w:bookmarkStart w:id="94" w:name="_Toc366483479"/>
      <w:r w:rsidRPr="00CC0577">
        <w:rPr>
          <w:lang w:val="en-GB"/>
        </w:rPr>
        <w:t>Cortical Thickness Analysis</w:t>
      </w:r>
      <w:bookmarkEnd w:id="94"/>
    </w:p>
    <w:p w:rsidR="00B31337" w:rsidRPr="00232C3D" w:rsidRDefault="00B31337" w:rsidP="00B31337">
      <w:pPr>
        <w:rPr>
          <w:rFonts w:ascii="Times New Roman" w:hAnsi="Times New Roman"/>
          <w:lang w:val="en-GB"/>
        </w:rPr>
      </w:pPr>
    </w:p>
    <w:p w:rsidR="00B31337" w:rsidRPr="00CC0577" w:rsidRDefault="00B31337" w:rsidP="0073203B">
      <w:pPr>
        <w:rPr>
          <w:lang w:val="en-GB"/>
        </w:rPr>
      </w:pPr>
      <w:r w:rsidRPr="00CC0577">
        <w:rPr>
          <w:lang w:val="en-GB"/>
        </w:rPr>
        <w:t>Cortical thickness analysis is first performed on individual brains. Subsequently, it can be used in combination with cortex-based alignment to conduct group analysis and patches-of-interest (POI) analysis (eg. of anatomical landmarks, Brodman areas etc.). This section concerns the single-subject thickness analysis.</w:t>
      </w:r>
    </w:p>
    <w:p w:rsidR="00B31337" w:rsidRPr="00CC0577" w:rsidRDefault="00B31337" w:rsidP="0073203B">
      <w:pPr>
        <w:rPr>
          <w:lang w:val="en-GB"/>
        </w:rPr>
      </w:pPr>
    </w:p>
    <w:p w:rsidR="00B31337" w:rsidRPr="00B83349" w:rsidRDefault="00B31337" w:rsidP="0073203B">
      <w:pPr>
        <w:rPr>
          <w:lang w:val="en-GB"/>
        </w:rPr>
      </w:pPr>
      <w:r w:rsidRPr="00B83349">
        <w:rPr>
          <w:lang w:val="en-GB"/>
        </w:rPr>
        <w:t>Open xx_zk0x_xx.3d_final_TAL_0.5mmISO_BRAIN_WM_GM.vmr</w:t>
      </w:r>
    </w:p>
    <w:p w:rsidR="00B31337" w:rsidRPr="00B83349" w:rsidRDefault="00B31337" w:rsidP="0073203B">
      <w:pPr>
        <w:rPr>
          <w:lang w:val="en-GB"/>
        </w:rPr>
      </w:pPr>
    </w:p>
    <w:p w:rsidR="00B31337" w:rsidRPr="00B83349" w:rsidRDefault="00B31337" w:rsidP="0073203B">
      <w:pPr>
        <w:rPr>
          <w:lang w:val="en-GB"/>
        </w:rPr>
      </w:pPr>
      <w:r w:rsidRPr="00B83349">
        <w:rPr>
          <w:lang w:val="en-GB"/>
        </w:rPr>
        <w:t>Volumes -&gt; Cortical Thickness Measurement</w:t>
      </w:r>
    </w:p>
    <w:p w:rsidR="00B31337" w:rsidRPr="00CC0577" w:rsidRDefault="00B31337" w:rsidP="00B31337">
      <w:pPr>
        <w:rPr>
          <w:rFonts w:ascii="Times New Roman" w:hAnsi="Times New Roman"/>
          <w:b/>
          <w:lang w:val="en-GB"/>
        </w:rPr>
      </w:pPr>
    </w:p>
    <w:p w:rsidR="00B31337" w:rsidRPr="00CC0577" w:rsidRDefault="00B31337" w:rsidP="00B31337">
      <w:pPr>
        <w:rPr>
          <w:rFonts w:ascii="Times New Roman" w:hAnsi="Times New Roman"/>
          <w:lang w:val="en-GB"/>
        </w:rPr>
      </w:pPr>
    </w:p>
    <w:p w:rsidR="00B31337" w:rsidRPr="00CC0577" w:rsidRDefault="007E31AA" w:rsidP="00B31337">
      <w:pPr>
        <w:rPr>
          <w:rFonts w:ascii="Times New Roman" w:hAnsi="Times New Roman"/>
          <w:lang w:val="en-GB"/>
        </w:rPr>
      </w:pPr>
      <w:r>
        <w:rPr>
          <w:rFonts w:ascii="Times New Roman" w:hAnsi="Times New Roman"/>
          <w:noProof/>
          <w:lang w:val="en-GB" w:eastAsia="en-GB" w:bidi="ar-SA"/>
        </w:rPr>
        <w:drawing>
          <wp:inline distT="0" distB="0" distL="0" distR="0">
            <wp:extent cx="4448175" cy="2533650"/>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cstate="print"/>
                    <a:srcRect/>
                    <a:stretch>
                      <a:fillRect/>
                    </a:stretch>
                  </pic:blipFill>
                  <pic:spPr bwMode="auto">
                    <a:xfrm>
                      <a:off x="0" y="0"/>
                      <a:ext cx="4448175" cy="2533650"/>
                    </a:xfrm>
                    <a:prstGeom prst="rect">
                      <a:avLst/>
                    </a:prstGeom>
                    <a:noFill/>
                    <a:ln w="9525">
                      <a:noFill/>
                      <a:miter lim="800000"/>
                      <a:headEnd/>
                      <a:tailEnd/>
                    </a:ln>
                  </pic:spPr>
                </pic:pic>
              </a:graphicData>
            </a:graphic>
          </wp:inline>
        </w:drawing>
      </w:r>
    </w:p>
    <w:p w:rsidR="00B31337" w:rsidRPr="00CC0577" w:rsidRDefault="00B31337" w:rsidP="00B31337">
      <w:pPr>
        <w:rPr>
          <w:rFonts w:ascii="Times New Roman" w:hAnsi="Times New Roman"/>
          <w:lang w:val="en-GB"/>
        </w:rPr>
      </w:pPr>
    </w:p>
    <w:p w:rsidR="00B31337" w:rsidRPr="00B83349" w:rsidRDefault="00B31337" w:rsidP="0073203B">
      <w:pPr>
        <w:rPr>
          <w:lang w:val="en-GB"/>
        </w:rPr>
      </w:pPr>
      <w:proofErr w:type="gramStart"/>
      <w:r w:rsidRPr="00B83349">
        <w:rPr>
          <w:lang w:val="en-GB"/>
        </w:rPr>
        <w:t>Click GO</w:t>
      </w:r>
      <w:proofErr w:type="gramEnd"/>
      <w:r w:rsidRPr="00B83349">
        <w:rPr>
          <w:lang w:val="en-GB"/>
        </w:rPr>
        <w:t xml:space="preserve"> – calculates the cortical thickness VMP and overlays it onto the brain</w:t>
      </w:r>
    </w:p>
    <w:p w:rsidR="00B31337" w:rsidRPr="00B83349" w:rsidRDefault="00B31337" w:rsidP="0073203B">
      <w:pPr>
        <w:rPr>
          <w:lang w:val="en-GB"/>
        </w:rPr>
      </w:pPr>
    </w:p>
    <w:p w:rsidR="00B31337" w:rsidRPr="00B83349" w:rsidRDefault="00B31337" w:rsidP="0073203B">
      <w:pPr>
        <w:rPr>
          <w:lang w:val="en-GB"/>
        </w:rPr>
      </w:pPr>
      <w:r w:rsidRPr="00B83349">
        <w:rPr>
          <w:lang w:val="en-GB"/>
        </w:rPr>
        <w:lastRenderedPageBreak/>
        <w:t>The colour map for this should already be set, however, if at a later stage you want to reload the thickness VMP (</w:t>
      </w:r>
      <w:r w:rsidRPr="00B83349">
        <w:rPr>
          <w:i/>
          <w:lang w:val="en-GB"/>
        </w:rPr>
        <w:t>…_WM_GM_Thickness.vmp</w:t>
      </w:r>
      <w:r w:rsidRPr="00B83349">
        <w:rPr>
          <w:lang w:val="en-GB"/>
        </w:rPr>
        <w:t xml:space="preserve">) you will also have to reload the colour table </w:t>
      </w:r>
      <w:r w:rsidRPr="00B83349">
        <w:rPr>
          <w:i/>
          <w:lang w:val="en-GB"/>
        </w:rPr>
        <w:t>Thickness.olt</w:t>
      </w:r>
      <w:r w:rsidRPr="00B83349">
        <w:rPr>
          <w:lang w:val="en-GB"/>
        </w:rPr>
        <w:t xml:space="preserve"> via Options -&gt; Statistical Map Look-up Table.</w:t>
      </w:r>
    </w:p>
    <w:p w:rsidR="00B31337" w:rsidRPr="00CC0577" w:rsidRDefault="00B31337" w:rsidP="00B31337">
      <w:pPr>
        <w:rPr>
          <w:rFonts w:ascii="Times New Roman" w:hAnsi="Times New Roman"/>
          <w:lang w:val="en-GB"/>
        </w:rPr>
      </w:pPr>
    </w:p>
    <w:p w:rsidR="00B31337" w:rsidRPr="00CC0577" w:rsidRDefault="007E31AA" w:rsidP="00B31337">
      <w:pPr>
        <w:rPr>
          <w:rFonts w:ascii="Times New Roman" w:hAnsi="Times New Roman"/>
          <w:lang w:val="en-GB"/>
        </w:rPr>
      </w:pPr>
      <w:r>
        <w:rPr>
          <w:rFonts w:ascii="Times New Roman" w:hAnsi="Times New Roman"/>
          <w:noProof/>
          <w:lang w:val="en-GB" w:eastAsia="en-GB" w:bidi="ar-SA"/>
        </w:rPr>
        <w:drawing>
          <wp:inline distT="0" distB="0" distL="0" distR="0">
            <wp:extent cx="4457700" cy="240982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cstate="print"/>
                    <a:srcRect/>
                    <a:stretch>
                      <a:fillRect/>
                    </a:stretch>
                  </pic:blipFill>
                  <pic:spPr bwMode="auto">
                    <a:xfrm>
                      <a:off x="0" y="0"/>
                      <a:ext cx="4457700" cy="2409825"/>
                    </a:xfrm>
                    <a:prstGeom prst="rect">
                      <a:avLst/>
                    </a:prstGeom>
                    <a:noFill/>
                    <a:ln w="9525">
                      <a:noFill/>
                      <a:miter lim="800000"/>
                      <a:headEnd/>
                      <a:tailEnd/>
                    </a:ln>
                  </pic:spPr>
                </pic:pic>
              </a:graphicData>
            </a:graphic>
          </wp:inline>
        </w:drawing>
      </w:r>
    </w:p>
    <w:p w:rsidR="00B31337" w:rsidRPr="00CC0577" w:rsidRDefault="00B31337" w:rsidP="00B31337">
      <w:pPr>
        <w:rPr>
          <w:rFonts w:ascii="Times New Roman" w:hAnsi="Times New Roman"/>
          <w:lang w:val="en-GB"/>
        </w:rPr>
      </w:pPr>
    </w:p>
    <w:p w:rsidR="00B31337" w:rsidRPr="00CC0577" w:rsidRDefault="00B31337" w:rsidP="0073203B">
      <w:pPr>
        <w:rPr>
          <w:lang w:val="en-GB"/>
        </w:rPr>
      </w:pPr>
      <w:r w:rsidRPr="00CC0577">
        <w:rPr>
          <w:lang w:val="en-GB"/>
        </w:rPr>
        <w:t>A sign that the measurement worked is that the posterior bank of the central sulcus should be very thin, whereas the anterior bank should be thicker. This probably depends on the pulse sequence used for the anatomical. I have not yet observed such a clear case.</w:t>
      </w:r>
    </w:p>
    <w:p w:rsidR="00B31337" w:rsidRPr="00CC0577" w:rsidRDefault="00B31337" w:rsidP="0073203B">
      <w:pPr>
        <w:rPr>
          <w:lang w:val="en-GB"/>
        </w:rPr>
      </w:pPr>
      <w:r w:rsidRPr="00CC0577">
        <w:rPr>
          <w:lang w:val="en-GB"/>
        </w:rPr>
        <w:t>Close the VMRs.</w:t>
      </w:r>
    </w:p>
    <w:p w:rsidR="00B31337" w:rsidRPr="00CC0577" w:rsidRDefault="00B31337" w:rsidP="0073203B">
      <w:pPr>
        <w:rPr>
          <w:lang w:val="en-GB"/>
        </w:rPr>
      </w:pPr>
    </w:p>
    <w:p w:rsidR="00B31337" w:rsidRPr="00B83349" w:rsidRDefault="00B31337" w:rsidP="0073203B">
      <w:pPr>
        <w:rPr>
          <w:lang w:val="en-GB"/>
        </w:rPr>
      </w:pPr>
      <w:r w:rsidRPr="00B83349">
        <w:rPr>
          <w:lang w:val="en-GB"/>
        </w:rPr>
        <w:t>Open xx_zk0x_xx.3d_final_TAL_0.5mmISO_BRAIN_WM_GM.vmr</w:t>
      </w:r>
    </w:p>
    <w:p w:rsidR="00B31337" w:rsidRPr="00B83349" w:rsidRDefault="00B31337" w:rsidP="0073203B">
      <w:pPr>
        <w:rPr>
          <w:lang w:val="en-GB"/>
        </w:rPr>
      </w:pPr>
    </w:p>
    <w:p w:rsidR="00B31337" w:rsidRPr="00B83349" w:rsidRDefault="00B31337" w:rsidP="0073203B">
      <w:pPr>
        <w:rPr>
          <w:lang w:val="en-GB"/>
        </w:rPr>
      </w:pPr>
      <w:r w:rsidRPr="00B83349">
        <w:rPr>
          <w:lang w:val="en-GB"/>
        </w:rPr>
        <w:t>Analysis -&gt; Overlay Volume Maps</w:t>
      </w:r>
    </w:p>
    <w:p w:rsidR="00B31337" w:rsidRPr="00B83349" w:rsidRDefault="00B31337" w:rsidP="0073203B">
      <w:pPr>
        <w:rPr>
          <w:lang w:val="en-GB"/>
        </w:rPr>
      </w:pPr>
    </w:p>
    <w:p w:rsidR="00B31337" w:rsidRPr="00B83349" w:rsidRDefault="00B31337" w:rsidP="0073203B">
      <w:pPr>
        <w:rPr>
          <w:i/>
          <w:lang w:val="en-GB"/>
        </w:rPr>
      </w:pPr>
      <w:r w:rsidRPr="00B83349">
        <w:rPr>
          <w:lang w:val="en-GB"/>
        </w:rPr>
        <w:tab/>
      </w:r>
      <w:r w:rsidRPr="00B83349">
        <w:rPr>
          <w:i/>
          <w:lang w:val="en-GB"/>
        </w:rPr>
        <w:t>Load VMP:</w:t>
      </w:r>
    </w:p>
    <w:p w:rsidR="00B31337" w:rsidRPr="00B83349" w:rsidRDefault="00B31337" w:rsidP="0073203B">
      <w:pPr>
        <w:rPr>
          <w:lang w:val="en-GB"/>
        </w:rPr>
      </w:pPr>
      <w:r w:rsidRPr="00B83349">
        <w:rPr>
          <w:lang w:val="en-GB"/>
        </w:rPr>
        <w:t xml:space="preserve"> xx_zk0x_xx.3d_final_TAL_0.5mmISO_BRAIN_WM_GM_Thickness.vmp</w:t>
      </w:r>
    </w:p>
    <w:p w:rsidR="00B31337" w:rsidRPr="00B83349" w:rsidRDefault="00B31337" w:rsidP="0073203B">
      <w:pPr>
        <w:rPr>
          <w:lang w:val="en-GB"/>
        </w:rPr>
      </w:pPr>
    </w:p>
    <w:p w:rsidR="00B31337" w:rsidRPr="00B83349" w:rsidRDefault="00B31337" w:rsidP="0073203B">
      <w:pPr>
        <w:rPr>
          <w:lang w:val="en-GB"/>
        </w:rPr>
      </w:pPr>
      <w:r w:rsidRPr="00B83349">
        <w:rPr>
          <w:lang w:val="en-GB"/>
        </w:rPr>
        <w:t xml:space="preserve">Tick the boxes for </w:t>
      </w:r>
      <w:r w:rsidRPr="00B83349">
        <w:rPr>
          <w:i/>
          <w:lang w:val="en-GB"/>
        </w:rPr>
        <w:t>Cortical Thickness</w:t>
      </w:r>
      <w:r w:rsidRPr="00B83349">
        <w:rPr>
          <w:lang w:val="en-GB"/>
        </w:rPr>
        <w:t xml:space="preserve"> and leave others blank.</w:t>
      </w:r>
    </w:p>
    <w:p w:rsidR="00B31337" w:rsidRPr="00B83349" w:rsidRDefault="00B31337" w:rsidP="0073203B">
      <w:pPr>
        <w:rPr>
          <w:lang w:val="en-GB"/>
        </w:rPr>
      </w:pPr>
    </w:p>
    <w:p w:rsidR="00B31337" w:rsidRPr="00B83349" w:rsidRDefault="00B31337" w:rsidP="0073203B">
      <w:pPr>
        <w:rPr>
          <w:lang w:val="en-GB"/>
        </w:rPr>
      </w:pPr>
      <w:r w:rsidRPr="00B83349">
        <w:rPr>
          <w:lang w:val="en-GB"/>
        </w:rPr>
        <w:tab/>
        <w:t>Uncheck Show negative</w:t>
      </w:r>
    </w:p>
    <w:p w:rsidR="00B31337" w:rsidRPr="00B83349" w:rsidRDefault="00B31337" w:rsidP="0073203B">
      <w:pPr>
        <w:rPr>
          <w:lang w:val="en-GB"/>
        </w:rPr>
      </w:pPr>
    </w:p>
    <w:p w:rsidR="00B31337" w:rsidRPr="00B83349" w:rsidRDefault="00B31337" w:rsidP="0073203B">
      <w:pPr>
        <w:rPr>
          <w:lang w:val="en-GB"/>
        </w:rPr>
      </w:pPr>
      <w:r w:rsidRPr="00B83349">
        <w:rPr>
          <w:lang w:val="en-GB"/>
        </w:rPr>
        <w:tab/>
        <w:t>Click Update VMP</w:t>
      </w:r>
    </w:p>
    <w:p w:rsidR="00B31337" w:rsidRPr="00B83349" w:rsidRDefault="00B31337" w:rsidP="0073203B">
      <w:pPr>
        <w:rPr>
          <w:lang w:val="en-GB"/>
        </w:rPr>
      </w:pPr>
    </w:p>
    <w:p w:rsidR="00B31337" w:rsidRPr="00B83349" w:rsidRDefault="00B31337" w:rsidP="0073203B">
      <w:pPr>
        <w:rPr>
          <w:lang w:val="en-GB"/>
        </w:rPr>
      </w:pPr>
      <w:r w:rsidRPr="00B83349">
        <w:rPr>
          <w:lang w:val="en-GB"/>
        </w:rPr>
        <w:t>Options -&gt; Statistical Map Look-up Table.</w:t>
      </w:r>
    </w:p>
    <w:p w:rsidR="00B31337" w:rsidRPr="00B83349" w:rsidRDefault="00B31337" w:rsidP="0073203B">
      <w:pPr>
        <w:rPr>
          <w:lang w:val="en-GB"/>
        </w:rPr>
      </w:pPr>
      <w:r w:rsidRPr="00B83349">
        <w:rPr>
          <w:lang w:val="en-GB"/>
        </w:rPr>
        <w:tab/>
      </w:r>
    </w:p>
    <w:p w:rsidR="00B31337" w:rsidRPr="00B83349" w:rsidRDefault="00B31337" w:rsidP="0073203B">
      <w:pPr>
        <w:rPr>
          <w:lang w:val="en-GB"/>
        </w:rPr>
      </w:pPr>
      <w:r w:rsidRPr="00B83349">
        <w:rPr>
          <w:i/>
          <w:lang w:val="en-GB"/>
        </w:rPr>
        <w:t>Load OLT:</w:t>
      </w:r>
      <w:r w:rsidRPr="00B83349">
        <w:rPr>
          <w:lang w:val="en-GB"/>
        </w:rPr>
        <w:tab/>
        <w:t>Thickness.olt</w:t>
      </w:r>
    </w:p>
    <w:p w:rsidR="00B31337" w:rsidRPr="00B83349" w:rsidRDefault="00B31337" w:rsidP="0073203B">
      <w:pPr>
        <w:rPr>
          <w:lang w:val="en-GB"/>
        </w:rPr>
      </w:pPr>
    </w:p>
    <w:p w:rsidR="00B31337" w:rsidRPr="00B83349" w:rsidRDefault="00B31337" w:rsidP="0073203B">
      <w:pPr>
        <w:rPr>
          <w:lang w:val="en-GB"/>
        </w:rPr>
      </w:pPr>
    </w:p>
    <w:p w:rsidR="00B31337" w:rsidRPr="00B83349" w:rsidRDefault="00B31337" w:rsidP="0073203B">
      <w:pPr>
        <w:rPr>
          <w:lang w:val="en-GB"/>
        </w:rPr>
      </w:pPr>
      <w:r w:rsidRPr="00B83349">
        <w:rPr>
          <w:lang w:val="en-GB"/>
        </w:rPr>
        <w:t>Go to Surface module.</w:t>
      </w:r>
    </w:p>
    <w:p w:rsidR="00B31337" w:rsidRPr="00B83349" w:rsidRDefault="00B31337" w:rsidP="0073203B">
      <w:pPr>
        <w:rPr>
          <w:lang w:val="en-GB"/>
        </w:rPr>
      </w:pPr>
    </w:p>
    <w:p w:rsidR="00B31337" w:rsidRPr="00B83349" w:rsidRDefault="00B31337" w:rsidP="0073203B">
      <w:pPr>
        <w:rPr>
          <w:lang w:val="en-GB"/>
        </w:rPr>
      </w:pPr>
      <w:r w:rsidRPr="00B83349">
        <w:rPr>
          <w:lang w:val="en-GB"/>
        </w:rPr>
        <w:t>Open xx_zk0x_xx.3d_final_TAL_LH_inflated.srf</w:t>
      </w:r>
    </w:p>
    <w:p w:rsidR="00B31337" w:rsidRPr="00B83349" w:rsidRDefault="00B31337" w:rsidP="0073203B">
      <w:pPr>
        <w:rPr>
          <w:lang w:val="en-GB"/>
        </w:rPr>
      </w:pPr>
    </w:p>
    <w:p w:rsidR="00B31337" w:rsidRPr="00B83349" w:rsidRDefault="00B31337" w:rsidP="0073203B">
      <w:pPr>
        <w:rPr>
          <w:lang w:val="en-GB"/>
        </w:rPr>
      </w:pPr>
      <w:r w:rsidRPr="00B83349">
        <w:rPr>
          <w:lang w:val="en-GB"/>
        </w:rPr>
        <w:t>Meshes -&gt; Mesh Morphing</w:t>
      </w:r>
    </w:p>
    <w:p w:rsidR="00B31337" w:rsidRPr="00B83349" w:rsidRDefault="00B31337" w:rsidP="0073203B">
      <w:pPr>
        <w:rPr>
          <w:lang w:val="en-GB"/>
        </w:rPr>
      </w:pPr>
    </w:p>
    <w:p w:rsidR="00B31337" w:rsidRPr="00B83349" w:rsidRDefault="00B31337" w:rsidP="0073203B">
      <w:pPr>
        <w:rPr>
          <w:lang w:val="en-GB"/>
        </w:rPr>
      </w:pPr>
      <w:r w:rsidRPr="00B83349">
        <w:rPr>
          <w:lang w:val="en-GB"/>
        </w:rPr>
        <w:tab/>
      </w:r>
      <w:r w:rsidRPr="00B83349">
        <w:rPr>
          <w:i/>
          <w:lang w:val="en-GB"/>
        </w:rPr>
        <w:t xml:space="preserve">Use information from file: </w:t>
      </w:r>
      <w:r w:rsidRPr="00B83349">
        <w:rPr>
          <w:lang w:val="en-GB"/>
        </w:rPr>
        <w:tab/>
        <w:t>xx_zk0x_xx.3d_final_TAL_LH_RECOSM.srf</w:t>
      </w:r>
    </w:p>
    <w:p w:rsidR="00B31337" w:rsidRPr="00B83349" w:rsidRDefault="00B31337" w:rsidP="0073203B">
      <w:pPr>
        <w:rPr>
          <w:lang w:val="en-GB"/>
        </w:rPr>
      </w:pPr>
    </w:p>
    <w:p w:rsidR="00B31337" w:rsidRPr="00B83349" w:rsidRDefault="00B31337" w:rsidP="0073203B">
      <w:pPr>
        <w:rPr>
          <w:lang w:val="en-GB"/>
        </w:rPr>
      </w:pPr>
      <w:r w:rsidRPr="00B83349">
        <w:rPr>
          <w:lang w:val="en-GB"/>
        </w:rPr>
        <w:t>Meshes -&gt; Cortical Thickness Analysis</w:t>
      </w:r>
    </w:p>
    <w:p w:rsidR="00B31337" w:rsidRPr="00B83349" w:rsidRDefault="00B31337" w:rsidP="0073203B">
      <w:pPr>
        <w:rPr>
          <w:lang w:val="en-GB"/>
        </w:rPr>
      </w:pPr>
    </w:p>
    <w:p w:rsidR="00B31337" w:rsidRPr="00B83349" w:rsidRDefault="00B31337" w:rsidP="0073203B">
      <w:pPr>
        <w:rPr>
          <w:lang w:val="en-GB"/>
        </w:rPr>
      </w:pPr>
      <w:r w:rsidRPr="00B83349">
        <w:rPr>
          <w:lang w:val="en-GB"/>
        </w:rPr>
        <w:tab/>
        <w:t xml:space="preserve">Make sure that the </w:t>
      </w:r>
      <w:r w:rsidRPr="00B83349">
        <w:rPr>
          <w:i/>
          <w:lang w:val="en-GB"/>
        </w:rPr>
        <w:t>Thickness VMP file</w:t>
      </w:r>
      <w:r w:rsidRPr="00B83349">
        <w:rPr>
          <w:lang w:val="en-GB"/>
        </w:rPr>
        <w:t xml:space="preserve"> is set to:</w:t>
      </w:r>
    </w:p>
    <w:p w:rsidR="00B31337" w:rsidRPr="00B83349" w:rsidRDefault="00B31337" w:rsidP="0073203B">
      <w:pPr>
        <w:rPr>
          <w:lang w:val="en-GB"/>
        </w:rPr>
      </w:pPr>
      <w:r w:rsidRPr="00B83349">
        <w:rPr>
          <w:lang w:val="en-GB"/>
        </w:rPr>
        <w:tab/>
        <w:t>xx_zk0x_xx.3d_final_TAL_0.5mmISO_BRAIN_WM_GM_Thickness.vmp</w:t>
      </w:r>
    </w:p>
    <w:p w:rsidR="00B31337" w:rsidRPr="00B83349" w:rsidRDefault="00B31337" w:rsidP="0073203B">
      <w:pPr>
        <w:rPr>
          <w:lang w:val="en-GB"/>
        </w:rPr>
      </w:pPr>
    </w:p>
    <w:p w:rsidR="00B31337" w:rsidRPr="00B83349" w:rsidRDefault="00B31337" w:rsidP="0073203B">
      <w:pPr>
        <w:rPr>
          <w:lang w:val="en-GB"/>
        </w:rPr>
      </w:pPr>
      <w:r w:rsidRPr="00B83349">
        <w:rPr>
          <w:lang w:val="en-GB"/>
        </w:rPr>
        <w:tab/>
        <w:t xml:space="preserve">And the </w:t>
      </w:r>
      <w:r w:rsidRPr="00B83349">
        <w:rPr>
          <w:i/>
          <w:lang w:val="en-GB"/>
        </w:rPr>
        <w:t>WM SRF file</w:t>
      </w:r>
      <w:r w:rsidRPr="00B83349">
        <w:rPr>
          <w:lang w:val="en-GB"/>
        </w:rPr>
        <w:t xml:space="preserve"> is set to:</w:t>
      </w:r>
    </w:p>
    <w:p w:rsidR="00B31337" w:rsidRPr="00B83349" w:rsidRDefault="00B31337" w:rsidP="0073203B">
      <w:pPr>
        <w:rPr>
          <w:lang w:val="en-GB"/>
        </w:rPr>
      </w:pPr>
      <w:r w:rsidRPr="00B83349">
        <w:rPr>
          <w:lang w:val="en-GB"/>
        </w:rPr>
        <w:tab/>
        <w:t>xx_zk0x_xx.3d_final_TAL_LH_inflated.srf</w:t>
      </w:r>
    </w:p>
    <w:p w:rsidR="00B31337" w:rsidRPr="00B83349" w:rsidRDefault="00B31337" w:rsidP="0073203B">
      <w:pPr>
        <w:rPr>
          <w:lang w:val="en-GB"/>
        </w:rPr>
      </w:pPr>
    </w:p>
    <w:p w:rsidR="00B31337" w:rsidRPr="00B83349" w:rsidRDefault="00B31337" w:rsidP="0073203B">
      <w:pPr>
        <w:rPr>
          <w:lang w:val="en-GB"/>
        </w:rPr>
      </w:pPr>
      <w:r w:rsidRPr="00B83349">
        <w:rPr>
          <w:lang w:val="en-GB"/>
        </w:rPr>
        <w:tab/>
        <w:t xml:space="preserve">Interpolation for streamline should be set already to </w:t>
      </w:r>
      <w:proofErr w:type="gramStart"/>
      <w:r w:rsidRPr="00B83349">
        <w:rPr>
          <w:lang w:val="en-GB"/>
        </w:rPr>
        <w:t>Trilinear</w:t>
      </w:r>
      <w:proofErr w:type="gramEnd"/>
      <w:r w:rsidRPr="00B83349">
        <w:rPr>
          <w:lang w:val="en-GB"/>
        </w:rPr>
        <w:t xml:space="preserve"> interpolation.</w:t>
      </w:r>
    </w:p>
    <w:p w:rsidR="00B31337" w:rsidRPr="00B83349" w:rsidRDefault="00B31337" w:rsidP="0073203B">
      <w:pPr>
        <w:rPr>
          <w:lang w:val="en-GB"/>
        </w:rPr>
      </w:pPr>
    </w:p>
    <w:p w:rsidR="00B31337" w:rsidRPr="00B83349" w:rsidRDefault="00B31337" w:rsidP="0073203B">
      <w:pPr>
        <w:rPr>
          <w:lang w:val="en-GB"/>
        </w:rPr>
      </w:pPr>
      <w:r w:rsidRPr="00B83349">
        <w:rPr>
          <w:lang w:val="en-GB"/>
        </w:rPr>
        <w:tab/>
        <w:t>Click GO</w:t>
      </w:r>
    </w:p>
    <w:p w:rsidR="00B31337" w:rsidRPr="00CC0577" w:rsidRDefault="00B31337" w:rsidP="0073203B">
      <w:pPr>
        <w:rPr>
          <w:lang w:val="en-GB"/>
        </w:rPr>
      </w:pPr>
    </w:p>
    <w:p w:rsidR="00B31337" w:rsidRPr="00CC0577" w:rsidRDefault="00B31337" w:rsidP="0073203B">
      <w:pPr>
        <w:rPr>
          <w:lang w:val="en-GB"/>
        </w:rPr>
      </w:pPr>
      <w:r w:rsidRPr="00CC0577">
        <w:rPr>
          <w:lang w:val="en-GB"/>
        </w:rPr>
        <w:t>This results in a statistical surface map of cortical thickness values which is already saved:</w:t>
      </w:r>
    </w:p>
    <w:p w:rsidR="00B31337" w:rsidRPr="00CC0577" w:rsidRDefault="00B31337" w:rsidP="0073203B">
      <w:pPr>
        <w:rPr>
          <w:lang w:val="en-GB"/>
        </w:rPr>
      </w:pPr>
    </w:p>
    <w:p w:rsidR="00B31337" w:rsidRPr="00B83349" w:rsidRDefault="00B31337" w:rsidP="0073203B">
      <w:pPr>
        <w:rPr>
          <w:lang w:val="en-GB"/>
        </w:rPr>
      </w:pPr>
      <w:r w:rsidRPr="00B83349">
        <w:rPr>
          <w:lang w:val="en-GB"/>
        </w:rPr>
        <w:t>xx_zk0x_xx.3d_final_TAL_LH_inflated_Thickness.smp</w:t>
      </w:r>
    </w:p>
    <w:p w:rsidR="00B31337" w:rsidRPr="00CC0577" w:rsidRDefault="00B31337" w:rsidP="00B31337">
      <w:pPr>
        <w:rPr>
          <w:rFonts w:ascii="Times New Roman" w:hAnsi="Times New Roman"/>
          <w:lang w:val="en-GB"/>
        </w:rPr>
      </w:pPr>
    </w:p>
    <w:p w:rsidR="00B31337" w:rsidRPr="00CC0577" w:rsidRDefault="00B31337" w:rsidP="0073203B">
      <w:pPr>
        <w:rPr>
          <w:lang w:val="en-GB"/>
        </w:rPr>
      </w:pPr>
      <w:r w:rsidRPr="00CC0577">
        <w:rPr>
          <w:lang w:val="en-GB"/>
        </w:rPr>
        <w:br w:type="page"/>
      </w:r>
      <w:r w:rsidRPr="00CC0577">
        <w:rPr>
          <w:lang w:val="en-GB"/>
        </w:rPr>
        <w:lastRenderedPageBreak/>
        <w:t>In a good case the thin posterior bank of the central sulcus should be clearly visible:</w:t>
      </w:r>
    </w:p>
    <w:p w:rsidR="00B31337" w:rsidRPr="00CC0577" w:rsidRDefault="00B31337" w:rsidP="00B31337">
      <w:pPr>
        <w:rPr>
          <w:rFonts w:ascii="Times New Roman" w:hAnsi="Times New Roman"/>
          <w:lang w:val="en-GB"/>
        </w:rPr>
      </w:pPr>
    </w:p>
    <w:p w:rsidR="00B31337" w:rsidRPr="00CC0577" w:rsidRDefault="007E31AA" w:rsidP="00B31337">
      <w:pPr>
        <w:rPr>
          <w:rFonts w:ascii="Times New Roman" w:hAnsi="Times New Roman"/>
          <w:lang w:val="en-GB"/>
        </w:rPr>
      </w:pPr>
      <w:r>
        <w:rPr>
          <w:rFonts w:ascii="Times New Roman" w:hAnsi="Times New Roman"/>
          <w:noProof/>
          <w:lang w:val="en-GB" w:eastAsia="en-GB" w:bidi="ar-SA"/>
        </w:rPr>
        <w:drawing>
          <wp:inline distT="0" distB="0" distL="0" distR="0">
            <wp:extent cx="5019675" cy="3648075"/>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cstate="print"/>
                    <a:srcRect/>
                    <a:stretch>
                      <a:fillRect/>
                    </a:stretch>
                  </pic:blipFill>
                  <pic:spPr bwMode="auto">
                    <a:xfrm>
                      <a:off x="0" y="0"/>
                      <a:ext cx="5019675" cy="3648075"/>
                    </a:xfrm>
                    <a:prstGeom prst="rect">
                      <a:avLst/>
                    </a:prstGeom>
                    <a:noFill/>
                    <a:ln w="9525">
                      <a:noFill/>
                      <a:miter lim="800000"/>
                      <a:headEnd/>
                      <a:tailEnd/>
                    </a:ln>
                  </pic:spPr>
                </pic:pic>
              </a:graphicData>
            </a:graphic>
          </wp:inline>
        </w:drawing>
      </w:r>
    </w:p>
    <w:p w:rsidR="00B31337" w:rsidRPr="00CC0577" w:rsidRDefault="00B31337" w:rsidP="00B31337">
      <w:pPr>
        <w:rPr>
          <w:rFonts w:ascii="Times New Roman" w:hAnsi="Times New Roman"/>
          <w:lang w:val="en-GB"/>
        </w:rPr>
      </w:pPr>
    </w:p>
    <w:p w:rsidR="00B31337" w:rsidRPr="00CC0577" w:rsidRDefault="00B31337" w:rsidP="00B31337">
      <w:pPr>
        <w:rPr>
          <w:rFonts w:ascii="Times New Roman" w:hAnsi="Times New Roman"/>
          <w:lang w:val="en-GB"/>
        </w:rPr>
      </w:pPr>
    </w:p>
    <w:p w:rsidR="00B31337" w:rsidRPr="00CC0577" w:rsidRDefault="00B31337" w:rsidP="0073203B">
      <w:pPr>
        <w:rPr>
          <w:lang w:val="en-GB"/>
        </w:rPr>
      </w:pPr>
      <w:r w:rsidRPr="00CC0577">
        <w:rPr>
          <w:lang w:val="en-GB"/>
        </w:rPr>
        <w:t>See in comparison a “real” brain:</w:t>
      </w:r>
    </w:p>
    <w:p w:rsidR="00B31337" w:rsidRPr="00CC0577" w:rsidRDefault="00B31337" w:rsidP="00B31337">
      <w:pPr>
        <w:rPr>
          <w:rFonts w:ascii="Times New Roman" w:hAnsi="Times New Roman"/>
          <w:lang w:val="en-GB"/>
        </w:rPr>
      </w:pPr>
    </w:p>
    <w:p w:rsidR="00B31337" w:rsidRPr="00232C3D" w:rsidRDefault="007E31AA" w:rsidP="00B31337">
      <w:pPr>
        <w:rPr>
          <w:rFonts w:ascii="Times New Roman" w:hAnsi="Times New Roman"/>
          <w:lang w:val="en-GB"/>
        </w:rPr>
      </w:pPr>
      <w:r>
        <w:rPr>
          <w:rFonts w:ascii="Times New Roman" w:hAnsi="Times New Roman"/>
          <w:noProof/>
          <w:lang w:val="en-GB" w:eastAsia="en-GB" w:bidi="ar-SA"/>
        </w:rPr>
        <w:drawing>
          <wp:inline distT="0" distB="0" distL="0" distR="0">
            <wp:extent cx="5762625" cy="3162300"/>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cstate="print"/>
                    <a:srcRect/>
                    <a:stretch>
                      <a:fillRect/>
                    </a:stretch>
                  </pic:blipFill>
                  <pic:spPr bwMode="auto">
                    <a:xfrm>
                      <a:off x="0" y="0"/>
                      <a:ext cx="5762625" cy="3162300"/>
                    </a:xfrm>
                    <a:prstGeom prst="rect">
                      <a:avLst/>
                    </a:prstGeom>
                    <a:noFill/>
                    <a:ln w="9525">
                      <a:noFill/>
                      <a:miter lim="800000"/>
                      <a:headEnd/>
                      <a:tailEnd/>
                    </a:ln>
                  </pic:spPr>
                </pic:pic>
              </a:graphicData>
            </a:graphic>
          </wp:inline>
        </w:drawing>
      </w:r>
    </w:p>
    <w:p w:rsidR="003528C1" w:rsidRPr="007322A9" w:rsidRDefault="003528C1" w:rsidP="003528C1">
      <w:pPr>
        <w:pStyle w:val="Header"/>
        <w:tabs>
          <w:tab w:val="clear" w:pos="4320"/>
          <w:tab w:val="clear" w:pos="8640"/>
        </w:tabs>
        <w:rPr>
          <w:rFonts w:ascii="Times New Roman" w:hAnsi="Times New Roman"/>
        </w:rPr>
      </w:pPr>
    </w:p>
    <w:p w:rsidR="001C0555" w:rsidRPr="00232C3D" w:rsidRDefault="001C0555" w:rsidP="0073203B">
      <w:pPr>
        <w:pStyle w:val="Heading1"/>
      </w:pPr>
      <w:bookmarkStart w:id="95" w:name="_Toc366483480"/>
      <w:r w:rsidRPr="00232C3D">
        <w:t>False Discovery Rate (FDR)</w:t>
      </w:r>
      <w:bookmarkEnd w:id="95"/>
    </w:p>
    <w:p w:rsidR="001C0555" w:rsidRPr="00232C3D" w:rsidRDefault="001C0555" w:rsidP="001C0555">
      <w:pPr>
        <w:rPr>
          <w:rFonts w:ascii="Times New Roman" w:hAnsi="Times New Roman"/>
        </w:rPr>
      </w:pPr>
    </w:p>
    <w:p w:rsidR="001C0555" w:rsidRPr="00232C3D" w:rsidRDefault="001C0555" w:rsidP="001C0555">
      <w:pPr>
        <w:rPr>
          <w:rFonts w:ascii="Times New Roman" w:hAnsi="Times New Roman"/>
        </w:rPr>
      </w:pPr>
    </w:p>
    <w:p w:rsidR="001C0555" w:rsidRPr="001C0555" w:rsidRDefault="001C0555" w:rsidP="0073203B">
      <w:r w:rsidRPr="001C0555">
        <w:lastRenderedPageBreak/>
        <w:t xml:space="preserve">FDR is the proportion of false positives among those tests for which the null hypothesis is rejected. To control the FDR, a procedure specifies a rate </w:t>
      </w:r>
      <w:r w:rsidRPr="001C0555">
        <w:rPr>
          <w:i/>
          <w:iCs/>
        </w:rPr>
        <w:t>q</w:t>
      </w:r>
      <w:r w:rsidRPr="001C0555">
        <w:t xml:space="preserve"> (0 &lt; </w:t>
      </w:r>
      <w:r w:rsidRPr="001C0555">
        <w:rPr>
          <w:i/>
          <w:iCs/>
        </w:rPr>
        <w:t>q</w:t>
      </w:r>
      <w:r w:rsidRPr="001C0555">
        <w:t xml:space="preserve"> &lt; 1) and ensures on average the FDR doesn’t exceed </w:t>
      </w:r>
      <w:r w:rsidRPr="001C0555">
        <w:rPr>
          <w:i/>
          <w:iCs/>
        </w:rPr>
        <w:t>q</w:t>
      </w:r>
      <w:r w:rsidRPr="001C0555">
        <w:t>. The procedures are as follow:</w:t>
      </w:r>
    </w:p>
    <w:p w:rsidR="001C0555" w:rsidRPr="001C0555" w:rsidRDefault="001C0555" w:rsidP="0073203B"/>
    <w:p w:rsidR="001C0555" w:rsidRPr="001C0555" w:rsidRDefault="001C0555" w:rsidP="0073203B">
      <w:r w:rsidRPr="001C0555">
        <w:t xml:space="preserve">1) Select a desired </w:t>
      </w:r>
      <w:r w:rsidRPr="001C0555">
        <w:rPr>
          <w:i/>
          <w:iCs/>
        </w:rPr>
        <w:t>q</w:t>
      </w:r>
      <w:r w:rsidRPr="001C0555">
        <w:t xml:space="preserve"> (e.g. 0.05)</w:t>
      </w:r>
    </w:p>
    <w:p w:rsidR="001C0555" w:rsidRPr="001C0555" w:rsidRDefault="001C0555" w:rsidP="0073203B">
      <w:r w:rsidRPr="001C0555">
        <w:t xml:space="preserve">2) Order </w:t>
      </w:r>
      <w:r w:rsidRPr="001C0555">
        <w:rPr>
          <w:i/>
          <w:iCs/>
        </w:rPr>
        <w:t>p</w:t>
      </w:r>
      <w:r w:rsidRPr="001C0555">
        <w:t xml:space="preserve"> values from the statistical test from smallest to largest:</w:t>
      </w:r>
    </w:p>
    <w:p w:rsidR="001C0555" w:rsidRPr="001C0555" w:rsidRDefault="001C0555" w:rsidP="0073203B">
      <w:r w:rsidRPr="001C0555">
        <w:tab/>
      </w:r>
      <w:r w:rsidRPr="001C0555">
        <w:tab/>
      </w:r>
      <w:proofErr w:type="gramStart"/>
      <w:r w:rsidRPr="001C0555">
        <w:rPr>
          <w:i/>
          <w:iCs/>
        </w:rPr>
        <w:t>p(</w:t>
      </w:r>
      <w:proofErr w:type="gramEnd"/>
      <w:r w:rsidRPr="001C0555">
        <w:rPr>
          <w:i/>
          <w:iCs/>
        </w:rPr>
        <w:t>1) ≤ p(2) ≤  … ≤ p(v)</w:t>
      </w:r>
      <w:r w:rsidRPr="001C0555">
        <w:t xml:space="preserve"> </w:t>
      </w:r>
    </w:p>
    <w:p w:rsidR="001C0555" w:rsidRPr="001C0555" w:rsidRDefault="001C0555" w:rsidP="0073203B">
      <w:r w:rsidRPr="001C0555">
        <w:t xml:space="preserve">3) Let </w:t>
      </w:r>
      <w:r w:rsidRPr="001C0555">
        <w:rPr>
          <w:i/>
          <w:iCs/>
        </w:rPr>
        <w:t>r</w:t>
      </w:r>
      <w:r w:rsidRPr="001C0555">
        <w:t xml:space="preserve"> be the largest </w:t>
      </w:r>
      <w:r w:rsidRPr="001C0555">
        <w:rPr>
          <w:i/>
          <w:iCs/>
        </w:rPr>
        <w:t>i</w:t>
      </w:r>
      <w:r w:rsidRPr="001C0555">
        <w:t xml:space="preserve"> for which</w:t>
      </w:r>
    </w:p>
    <w:p w:rsidR="001C0555" w:rsidRPr="001C0555" w:rsidRDefault="001C0555" w:rsidP="0073203B">
      <w:pPr>
        <w:rPr>
          <w:i/>
          <w:iCs/>
        </w:rPr>
      </w:pPr>
      <w:proofErr w:type="gramStart"/>
      <w:r w:rsidRPr="001C0555">
        <w:rPr>
          <w:i/>
          <w:iCs/>
        </w:rPr>
        <w:t>p(</w:t>
      </w:r>
      <w:proofErr w:type="gramEnd"/>
      <w:r w:rsidRPr="001C0555">
        <w:rPr>
          <w:i/>
          <w:iCs/>
        </w:rPr>
        <w:t>i) ≤ (i/v).(q/c(v))</w:t>
      </w:r>
    </w:p>
    <w:p w:rsidR="001C0555" w:rsidRPr="001C0555" w:rsidRDefault="001C0555" w:rsidP="0073203B">
      <w:r w:rsidRPr="001C0555">
        <w:t xml:space="preserve">4) Declare voxels </w:t>
      </w:r>
      <w:proofErr w:type="gramStart"/>
      <w:r w:rsidRPr="001C0555">
        <w:rPr>
          <w:i/>
          <w:iCs/>
        </w:rPr>
        <w:t>v(</w:t>
      </w:r>
      <w:proofErr w:type="gramEnd"/>
      <w:r w:rsidRPr="001C0555">
        <w:rPr>
          <w:i/>
          <w:iCs/>
        </w:rPr>
        <w:t>1), …, v(r)</w:t>
      </w:r>
      <w:r w:rsidRPr="001C0555">
        <w:t xml:space="preserve"> active, as the threshold of the test statistics is set to be </w:t>
      </w:r>
      <w:r w:rsidRPr="001C0555">
        <w:rPr>
          <w:i/>
          <w:iCs/>
        </w:rPr>
        <w:t>p(r)</w:t>
      </w:r>
      <w:r w:rsidRPr="001C0555">
        <w:t>.</w:t>
      </w:r>
    </w:p>
    <w:p w:rsidR="001C0555" w:rsidRPr="001C0555" w:rsidRDefault="001C0555" w:rsidP="0073203B"/>
    <w:p w:rsidR="001C0555" w:rsidRPr="001C0555" w:rsidRDefault="001C0555" w:rsidP="0073203B">
      <w:r w:rsidRPr="001C0555">
        <w:t>For reference, see Genovese et al</w:t>
      </w:r>
      <w:proofErr w:type="gramStart"/>
      <w:r w:rsidRPr="001C0555">
        <w:t>.(</w:t>
      </w:r>
      <w:proofErr w:type="gramEnd"/>
      <w:r w:rsidRPr="001C0555">
        <w:t>2001) NeuroImage 15, 870-878.</w:t>
      </w:r>
    </w:p>
    <w:p w:rsidR="001C0555" w:rsidRPr="001C0555" w:rsidRDefault="001C0555" w:rsidP="0073203B"/>
    <w:p w:rsidR="001C0555" w:rsidRPr="001C0555" w:rsidRDefault="001C0555" w:rsidP="0073203B">
      <w:r w:rsidRPr="001C0555">
        <w:t xml:space="preserve">In practice, FDR is a less conservative approach comparing to Bonferroni correction, which is too strict for many cases. We can easily control the FDR in BV QX. When you fit your data to GLM model, </w:t>
      </w:r>
    </w:p>
    <w:p w:rsidR="001C0555" w:rsidRPr="001C0555" w:rsidRDefault="001C0555" w:rsidP="001C0555">
      <w:pPr>
        <w:rPr>
          <w:rFonts w:ascii="Times New Roman" w:hAnsi="Times New Roman"/>
        </w:rPr>
      </w:pPr>
    </w:p>
    <w:p w:rsidR="001C0555" w:rsidRPr="001C0555" w:rsidRDefault="007E31AA" w:rsidP="001C0555">
      <w:pPr>
        <w:jc w:val="center"/>
        <w:rPr>
          <w:rFonts w:ascii="Times New Roman" w:hAnsi="Times New Roman"/>
        </w:rPr>
      </w:pPr>
      <w:r>
        <w:rPr>
          <w:rFonts w:ascii="Times New Roman" w:hAnsi="Times New Roman"/>
          <w:noProof/>
          <w:lang w:val="en-GB" w:eastAsia="en-GB" w:bidi="ar-SA"/>
        </w:rPr>
        <w:drawing>
          <wp:inline distT="0" distB="0" distL="0" distR="0">
            <wp:extent cx="3657600" cy="2924175"/>
            <wp:effectExtent l="19050" t="0" r="0" b="0"/>
            <wp:docPr id="40" name="Picture 40" descr="F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DR"/>
                    <pic:cNvPicPr>
                      <a:picLocks noChangeAspect="1" noChangeArrowheads="1"/>
                    </pic:cNvPicPr>
                  </pic:nvPicPr>
                  <pic:blipFill>
                    <a:blip r:embed="rId73" cstate="print"/>
                    <a:srcRect/>
                    <a:stretch>
                      <a:fillRect/>
                    </a:stretch>
                  </pic:blipFill>
                  <pic:spPr bwMode="auto">
                    <a:xfrm>
                      <a:off x="0" y="0"/>
                      <a:ext cx="3657600" cy="2924175"/>
                    </a:xfrm>
                    <a:prstGeom prst="rect">
                      <a:avLst/>
                    </a:prstGeom>
                    <a:noFill/>
                    <a:ln w="9525">
                      <a:noFill/>
                      <a:miter lim="800000"/>
                      <a:headEnd/>
                      <a:tailEnd/>
                    </a:ln>
                  </pic:spPr>
                </pic:pic>
              </a:graphicData>
            </a:graphic>
          </wp:inline>
        </w:drawing>
      </w:r>
    </w:p>
    <w:p w:rsidR="001C0555" w:rsidRPr="001C0555" w:rsidRDefault="001C0555" w:rsidP="001C0555">
      <w:pPr>
        <w:rPr>
          <w:rFonts w:ascii="Times New Roman" w:hAnsi="Times New Roman"/>
        </w:rPr>
      </w:pPr>
    </w:p>
    <w:p w:rsidR="001C0555" w:rsidRPr="001C0555" w:rsidRDefault="001C0555" w:rsidP="0073203B">
      <w:r w:rsidRPr="001C0555">
        <w:t>1)  For single study</w:t>
      </w:r>
    </w:p>
    <w:p w:rsidR="001C0555" w:rsidRPr="001C0555" w:rsidRDefault="001C0555" w:rsidP="0073203B">
      <w:r w:rsidRPr="001C0555">
        <w:tab/>
        <w:t>- Load TAL.vmr</w:t>
      </w:r>
    </w:p>
    <w:p w:rsidR="001C0555" w:rsidRPr="001C0555" w:rsidRDefault="001C0555" w:rsidP="0073203B">
      <w:r w:rsidRPr="001C0555">
        <w:tab/>
        <w:t>- Link VTC file</w:t>
      </w:r>
    </w:p>
    <w:p w:rsidR="001C0555" w:rsidRPr="001C0555" w:rsidRDefault="001C0555" w:rsidP="0073203B">
      <w:r w:rsidRPr="001C0555">
        <w:tab/>
        <w:t>- ANALYSIS - General Linear Model: Single Study</w:t>
      </w:r>
    </w:p>
    <w:p w:rsidR="001C0555" w:rsidRPr="001C0555" w:rsidRDefault="001C0555" w:rsidP="0073203B">
      <w:r w:rsidRPr="001C0555">
        <w:tab/>
      </w:r>
      <w:r w:rsidRPr="001C0555">
        <w:tab/>
        <w:t>- load RTC file</w:t>
      </w:r>
    </w:p>
    <w:p w:rsidR="001C0555" w:rsidRPr="001C0555" w:rsidRDefault="001C0555" w:rsidP="0073203B">
      <w:r w:rsidRPr="001C0555">
        <w:tab/>
      </w:r>
      <w:r w:rsidRPr="001C0555">
        <w:tab/>
        <w:t xml:space="preserve">- </w:t>
      </w:r>
      <w:proofErr w:type="gramStart"/>
      <w:r w:rsidRPr="001C0555">
        <w:t>click</w:t>
      </w:r>
      <w:proofErr w:type="gramEnd"/>
      <w:r w:rsidRPr="001C0555">
        <w:t xml:space="preserve"> Options…, click FDR…, check Enable and choose </w:t>
      </w:r>
      <w:r w:rsidRPr="001C0555">
        <w:rPr>
          <w:i/>
          <w:iCs/>
        </w:rPr>
        <w:t>q</w:t>
      </w:r>
      <w:r w:rsidRPr="001C0555">
        <w:t xml:space="preserve"> value</w:t>
      </w:r>
    </w:p>
    <w:p w:rsidR="001C0555" w:rsidRPr="001C0555" w:rsidRDefault="001C0555" w:rsidP="0073203B">
      <w:r w:rsidRPr="001C0555">
        <w:tab/>
      </w:r>
      <w:r w:rsidRPr="001C0555">
        <w:tab/>
        <w:t>- click OK, click OK</w:t>
      </w:r>
    </w:p>
    <w:p w:rsidR="001C0555" w:rsidRPr="001C0555" w:rsidRDefault="001C0555" w:rsidP="0073203B">
      <w:r w:rsidRPr="001C0555">
        <w:tab/>
      </w:r>
      <w:r w:rsidRPr="001C0555">
        <w:tab/>
        <w:t xml:space="preserve">- </w:t>
      </w:r>
      <w:proofErr w:type="gramStart"/>
      <w:r w:rsidRPr="001C0555">
        <w:t>click</w:t>
      </w:r>
      <w:proofErr w:type="gramEnd"/>
      <w:r w:rsidRPr="001C0555">
        <w:t xml:space="preserve"> GO</w:t>
      </w:r>
    </w:p>
    <w:p w:rsidR="001C0555" w:rsidRPr="001C0555" w:rsidRDefault="001C0555" w:rsidP="0073203B">
      <w:r w:rsidRPr="001C0555">
        <w:tab/>
        <w:t>- ANALYSIS - Overlay General Linear Model</w:t>
      </w:r>
    </w:p>
    <w:p w:rsidR="001C0555" w:rsidRPr="001C0555" w:rsidRDefault="001C0555" w:rsidP="0073203B">
      <w:r w:rsidRPr="001C0555">
        <w:tab/>
      </w:r>
      <w:r w:rsidRPr="001C0555">
        <w:tab/>
        <w:t>- set contrast and OK</w:t>
      </w:r>
    </w:p>
    <w:p w:rsidR="001C0555" w:rsidRPr="001C0555" w:rsidRDefault="001C0555" w:rsidP="0073203B">
      <w:r w:rsidRPr="001C0555">
        <w:tab/>
        <w:t xml:space="preserve">- Change the threshold as usual, and you can see the corresponding </w:t>
      </w:r>
      <w:proofErr w:type="gramStart"/>
      <w:r w:rsidRPr="001C0555">
        <w:t>q(</w:t>
      </w:r>
      <w:proofErr w:type="gramEnd"/>
      <w:r w:rsidRPr="001C0555">
        <w:t>FDR), see figure above.</w:t>
      </w:r>
    </w:p>
    <w:p w:rsidR="001C0555" w:rsidRPr="001C0555" w:rsidRDefault="001C0555" w:rsidP="001C0555">
      <w:pPr>
        <w:rPr>
          <w:rFonts w:ascii="Times New Roman" w:hAnsi="Times New Roman"/>
        </w:rPr>
      </w:pPr>
    </w:p>
    <w:p w:rsidR="001C0555" w:rsidRPr="001C0555" w:rsidRDefault="001C0555" w:rsidP="0073203B">
      <w:r w:rsidRPr="001C0555">
        <w:lastRenderedPageBreak/>
        <w:t>2) For multi study</w:t>
      </w:r>
    </w:p>
    <w:p w:rsidR="001C0555" w:rsidRPr="001C0555" w:rsidRDefault="001C0555" w:rsidP="0073203B">
      <w:r w:rsidRPr="001C0555">
        <w:tab/>
        <w:t>- Load TAL.vmr</w:t>
      </w:r>
    </w:p>
    <w:p w:rsidR="001C0555" w:rsidRPr="001C0555" w:rsidRDefault="001C0555" w:rsidP="0073203B">
      <w:r w:rsidRPr="001C0555">
        <w:tab/>
        <w:t>- ANALYSIS - General Linear Model: Multi Study</w:t>
      </w:r>
    </w:p>
    <w:p w:rsidR="001C0555" w:rsidRPr="001C0555" w:rsidRDefault="001C0555" w:rsidP="0073203B">
      <w:r w:rsidRPr="001C0555">
        <w:tab/>
      </w:r>
      <w:r w:rsidRPr="001C0555">
        <w:tab/>
        <w:t>- add VTC files to the list and run it as usual</w:t>
      </w:r>
    </w:p>
    <w:p w:rsidR="001C0555" w:rsidRPr="001C0555" w:rsidRDefault="001C0555" w:rsidP="0073203B">
      <w:r w:rsidRPr="001C0555">
        <w:tab/>
        <w:t>- ANALYSIS - Overlay General Linear Model</w:t>
      </w:r>
    </w:p>
    <w:p w:rsidR="001C0555" w:rsidRPr="001C0555" w:rsidRDefault="001C0555" w:rsidP="0073203B">
      <w:r w:rsidRPr="001C0555">
        <w:tab/>
      </w:r>
      <w:r w:rsidRPr="001C0555">
        <w:tab/>
        <w:t>- set contrast</w:t>
      </w:r>
    </w:p>
    <w:p w:rsidR="001C0555" w:rsidRPr="001C0555" w:rsidRDefault="001C0555" w:rsidP="0073203B">
      <w:r w:rsidRPr="001C0555">
        <w:tab/>
      </w:r>
      <w:r w:rsidRPr="001C0555">
        <w:tab/>
        <w:t xml:space="preserve">- </w:t>
      </w:r>
      <w:proofErr w:type="gramStart"/>
      <w:r w:rsidRPr="001C0555">
        <w:t>click</w:t>
      </w:r>
      <w:proofErr w:type="gramEnd"/>
      <w:r w:rsidRPr="001C0555">
        <w:t xml:space="preserve"> Options…, click FDR…, check Enable and choose </w:t>
      </w:r>
      <w:r w:rsidRPr="001C0555">
        <w:rPr>
          <w:i/>
          <w:iCs/>
        </w:rPr>
        <w:t>q</w:t>
      </w:r>
      <w:r w:rsidRPr="001C0555">
        <w:t xml:space="preserve"> value</w:t>
      </w:r>
    </w:p>
    <w:p w:rsidR="001C0555" w:rsidRPr="001C0555" w:rsidRDefault="001C0555" w:rsidP="0073203B">
      <w:r w:rsidRPr="001C0555">
        <w:tab/>
      </w:r>
      <w:r w:rsidRPr="001C0555">
        <w:tab/>
        <w:t>- click OK, click OK</w:t>
      </w:r>
    </w:p>
    <w:p w:rsidR="001C0555" w:rsidRPr="001C0555" w:rsidRDefault="001C0555" w:rsidP="0073203B">
      <w:r w:rsidRPr="001C0555">
        <w:tab/>
        <w:t xml:space="preserve">- Change the threshold as usual, and you can see the corresponding </w:t>
      </w:r>
      <w:proofErr w:type="gramStart"/>
      <w:r w:rsidRPr="001C0555">
        <w:t>q(</w:t>
      </w:r>
      <w:proofErr w:type="gramEnd"/>
      <w:r w:rsidRPr="001C0555">
        <w:t>FDR).</w:t>
      </w:r>
    </w:p>
    <w:p w:rsidR="001C0555" w:rsidRPr="001C0555" w:rsidRDefault="001C0555" w:rsidP="0073203B"/>
    <w:p w:rsidR="001C0555" w:rsidRPr="001C0555" w:rsidRDefault="001C0555" w:rsidP="0073203B">
      <w:r w:rsidRPr="001C0555">
        <w:rPr>
          <w:i/>
          <w:iCs/>
        </w:rPr>
        <w:t xml:space="preserve">Note: FDR might not work for random effect analysis because it is most likely to have no voxel pass the threshold we set (usually </w:t>
      </w:r>
      <w:proofErr w:type="gramStart"/>
      <w:r w:rsidRPr="001C0555">
        <w:rPr>
          <w:i/>
          <w:iCs/>
        </w:rPr>
        <w:t>q(</w:t>
      </w:r>
      <w:proofErr w:type="gramEnd"/>
      <w:r w:rsidRPr="001C0555">
        <w:rPr>
          <w:i/>
          <w:iCs/>
        </w:rPr>
        <w:t>FDR)=0.05). For this case, FDR is not the optimal approach for correcting false positives.</w:t>
      </w:r>
      <w:r w:rsidRPr="001C0555">
        <w:t xml:space="preserve"> </w:t>
      </w:r>
    </w:p>
    <w:p w:rsidR="001C0555" w:rsidRPr="001C0555" w:rsidRDefault="001C0555" w:rsidP="001C0555">
      <w:pPr>
        <w:rPr>
          <w:rFonts w:ascii="Times New Roman" w:hAnsi="Times New Roman"/>
        </w:rPr>
      </w:pPr>
    </w:p>
    <w:p w:rsidR="001C0555" w:rsidRPr="001C0555" w:rsidRDefault="001C0555" w:rsidP="007816B0">
      <w:pPr>
        <w:pStyle w:val="Heading1"/>
      </w:pPr>
      <w:bookmarkStart w:id="96" w:name="_Toc366483481"/>
      <w:r w:rsidRPr="001C0555">
        <w:t>Temporal Serial Correlations</w:t>
      </w:r>
      <w:bookmarkEnd w:id="96"/>
    </w:p>
    <w:p w:rsidR="001C0555" w:rsidRPr="001C0555" w:rsidRDefault="001C0555" w:rsidP="0073203B"/>
    <w:p w:rsidR="001C0555" w:rsidRPr="001C0555" w:rsidRDefault="001C0555" w:rsidP="0073203B">
      <w:r w:rsidRPr="001C0555">
        <w:t>One assumption of GLM is that the residuals of any pair of data points within a voxel time course have to be uncorrelated. Because the hardware introduces positive serial correlations, though in practice, the fitted model is roughly the same with or without serial correlations, the statistical significance is still overestimated (too good).</w:t>
      </w:r>
    </w:p>
    <w:p w:rsidR="001C0555" w:rsidRPr="001C0555" w:rsidRDefault="001C0555" w:rsidP="0073203B"/>
    <w:p w:rsidR="001C0555" w:rsidRPr="001C0555" w:rsidRDefault="001C0555" w:rsidP="0073203B">
      <w:r w:rsidRPr="001C0555">
        <w:t>In BV, there is a two steps procedure to remove the serial correlation and refit GLM:</w:t>
      </w:r>
    </w:p>
    <w:p w:rsidR="001C0555" w:rsidRPr="001C0555" w:rsidRDefault="001C0555" w:rsidP="0073203B"/>
    <w:p w:rsidR="001C0555" w:rsidRPr="001C0555" w:rsidRDefault="001C0555" w:rsidP="0073203B">
      <w:r w:rsidRPr="001C0555">
        <w:t>1) GLM fitted without considering serial correlation, and this fit provides residuals by subtracting the model from the data;</w:t>
      </w:r>
    </w:p>
    <w:p w:rsidR="001C0555" w:rsidRPr="001C0555" w:rsidRDefault="001C0555" w:rsidP="0073203B">
      <w:r w:rsidRPr="001C0555">
        <w:t>2) Second, these residuals are analyzed by computing the one-lag auto-correlation (</w:t>
      </w:r>
      <w:proofErr w:type="gramStart"/>
      <w:r w:rsidRPr="001C0555">
        <w:t>AR(</w:t>
      </w:r>
      <w:proofErr w:type="gramEnd"/>
      <w:r w:rsidRPr="001C0555">
        <w:t>1)), the time course is then adjusted to remove the detected serial correlations.</w:t>
      </w:r>
    </w:p>
    <w:p w:rsidR="001C0555" w:rsidRPr="001C0555" w:rsidRDefault="001C0555" w:rsidP="0073203B"/>
    <w:p w:rsidR="001C0555" w:rsidRPr="001C0555" w:rsidRDefault="001C0555" w:rsidP="0073203B">
      <w:r w:rsidRPr="001C0555">
        <w:t xml:space="preserve">When you fit your data to GLM model, </w:t>
      </w:r>
    </w:p>
    <w:p w:rsidR="001C0555" w:rsidRPr="001C0555" w:rsidRDefault="001C0555" w:rsidP="0073203B"/>
    <w:p w:rsidR="001C0555" w:rsidRPr="001C0555" w:rsidRDefault="001C0555" w:rsidP="0073203B">
      <w:r w:rsidRPr="001C0555">
        <w:t>1)  For single study</w:t>
      </w:r>
    </w:p>
    <w:p w:rsidR="001C0555" w:rsidRPr="001C0555" w:rsidRDefault="001C0555" w:rsidP="0073203B">
      <w:r w:rsidRPr="001C0555">
        <w:tab/>
        <w:t>- Load TAL.vmr</w:t>
      </w:r>
    </w:p>
    <w:p w:rsidR="001C0555" w:rsidRPr="001C0555" w:rsidRDefault="001C0555" w:rsidP="0073203B">
      <w:r w:rsidRPr="001C0555">
        <w:tab/>
        <w:t>- Link VTC file</w:t>
      </w:r>
    </w:p>
    <w:p w:rsidR="001C0555" w:rsidRPr="001C0555" w:rsidRDefault="001C0555" w:rsidP="0073203B">
      <w:r w:rsidRPr="001C0555">
        <w:tab/>
        <w:t>- ANALYSIS - General Linear Model: Single Study</w:t>
      </w:r>
    </w:p>
    <w:p w:rsidR="001C0555" w:rsidRPr="001C0555" w:rsidRDefault="001C0555" w:rsidP="0073203B">
      <w:r w:rsidRPr="001C0555">
        <w:tab/>
      </w:r>
      <w:r w:rsidRPr="001C0555">
        <w:tab/>
        <w:t>- load RTC file</w:t>
      </w:r>
    </w:p>
    <w:p w:rsidR="001C0555" w:rsidRPr="001C0555" w:rsidRDefault="001C0555" w:rsidP="0073203B">
      <w:r w:rsidRPr="001C0555">
        <w:tab/>
      </w:r>
      <w:r w:rsidRPr="001C0555">
        <w:tab/>
        <w:t>- click Options…, click Residuals…</w:t>
      </w:r>
    </w:p>
    <w:p w:rsidR="001C0555" w:rsidRPr="001C0555" w:rsidRDefault="001C0555" w:rsidP="0073203B">
      <w:r w:rsidRPr="001C0555">
        <w:t xml:space="preserve">- check Remove </w:t>
      </w:r>
      <w:proofErr w:type="gramStart"/>
      <w:r w:rsidRPr="001C0555">
        <w:t>AR(</w:t>
      </w:r>
      <w:proofErr w:type="gramEnd"/>
      <w:r w:rsidRPr="001C0555">
        <w:t>1) and refit GLM</w:t>
      </w:r>
    </w:p>
    <w:p w:rsidR="001C0555" w:rsidRPr="001C0555" w:rsidRDefault="001C0555" w:rsidP="0073203B">
      <w:r w:rsidRPr="001C0555">
        <w:t xml:space="preserve">- check Create </w:t>
      </w:r>
      <w:proofErr w:type="gramStart"/>
      <w:r w:rsidRPr="001C0555">
        <w:t>AR(</w:t>
      </w:r>
      <w:proofErr w:type="gramEnd"/>
      <w:r w:rsidRPr="001C0555">
        <w:t>1) map before correction</w:t>
      </w:r>
    </w:p>
    <w:p w:rsidR="001C0555" w:rsidRPr="001C0555" w:rsidRDefault="001C0555" w:rsidP="0073203B">
      <w:r w:rsidRPr="001C0555">
        <w:t xml:space="preserve">- check Create </w:t>
      </w:r>
      <w:proofErr w:type="gramStart"/>
      <w:r w:rsidRPr="001C0555">
        <w:t>AR(</w:t>
      </w:r>
      <w:proofErr w:type="gramEnd"/>
      <w:r w:rsidRPr="001C0555">
        <w:t>1) map after correction</w:t>
      </w:r>
    </w:p>
    <w:p w:rsidR="001C0555" w:rsidRPr="001C0555" w:rsidRDefault="001C0555" w:rsidP="0073203B">
      <w:r w:rsidRPr="001C0555">
        <w:tab/>
      </w:r>
      <w:r w:rsidRPr="001C0555">
        <w:tab/>
        <w:t>- click OK, click OK</w:t>
      </w:r>
    </w:p>
    <w:p w:rsidR="001C0555" w:rsidRPr="001C0555" w:rsidRDefault="001C0555" w:rsidP="0073203B">
      <w:r w:rsidRPr="001C0555">
        <w:tab/>
      </w:r>
      <w:r w:rsidRPr="001C0555">
        <w:tab/>
        <w:t xml:space="preserve">- </w:t>
      </w:r>
      <w:proofErr w:type="gramStart"/>
      <w:r w:rsidRPr="001C0555">
        <w:t>click</w:t>
      </w:r>
      <w:proofErr w:type="gramEnd"/>
      <w:r w:rsidRPr="001C0555">
        <w:t xml:space="preserve"> GO</w:t>
      </w:r>
    </w:p>
    <w:p w:rsidR="001C0555" w:rsidRPr="001C0555" w:rsidRDefault="001C0555" w:rsidP="0073203B"/>
    <w:p w:rsidR="001C0555" w:rsidRPr="001C0555" w:rsidRDefault="001C0555" w:rsidP="0073203B">
      <w:r w:rsidRPr="001C0555">
        <w:t>2) For multi study</w:t>
      </w:r>
    </w:p>
    <w:p w:rsidR="001C0555" w:rsidRPr="001C0555" w:rsidRDefault="001C0555" w:rsidP="0073203B">
      <w:r w:rsidRPr="001C0555">
        <w:tab/>
        <w:t>- Load TAL.vmr</w:t>
      </w:r>
    </w:p>
    <w:p w:rsidR="001C0555" w:rsidRPr="001C0555" w:rsidRDefault="001C0555" w:rsidP="0073203B">
      <w:r w:rsidRPr="001C0555">
        <w:tab/>
        <w:t>- ANALYSIS - General Linear Model: Multi Study</w:t>
      </w:r>
    </w:p>
    <w:p w:rsidR="001C0555" w:rsidRPr="001C0555" w:rsidRDefault="001C0555" w:rsidP="0073203B">
      <w:r w:rsidRPr="001C0555">
        <w:lastRenderedPageBreak/>
        <w:tab/>
      </w:r>
      <w:r w:rsidRPr="001C0555">
        <w:tab/>
        <w:t xml:space="preserve">- add VTC files to the list </w:t>
      </w:r>
    </w:p>
    <w:p w:rsidR="001C0555" w:rsidRPr="001C0555" w:rsidRDefault="001C0555" w:rsidP="0073203B">
      <w:r w:rsidRPr="001C0555">
        <w:tab/>
      </w:r>
      <w:r w:rsidRPr="001C0555">
        <w:tab/>
        <w:t>- click Options…</w:t>
      </w:r>
    </w:p>
    <w:p w:rsidR="001C0555" w:rsidRPr="001C0555" w:rsidRDefault="001C0555" w:rsidP="0073203B">
      <w:r w:rsidRPr="001C0555">
        <w:t xml:space="preserve">- check Remove </w:t>
      </w:r>
      <w:proofErr w:type="gramStart"/>
      <w:r w:rsidRPr="001C0555">
        <w:t>AR(</w:t>
      </w:r>
      <w:proofErr w:type="gramEnd"/>
      <w:r w:rsidRPr="001C0555">
        <w:t>1) and refit GLM</w:t>
      </w:r>
    </w:p>
    <w:p w:rsidR="001C0555" w:rsidRPr="001C0555" w:rsidRDefault="001C0555" w:rsidP="0073203B">
      <w:r w:rsidRPr="001C0555">
        <w:t xml:space="preserve">- check Create </w:t>
      </w:r>
      <w:proofErr w:type="gramStart"/>
      <w:r w:rsidRPr="001C0555">
        <w:t>AR(</w:t>
      </w:r>
      <w:proofErr w:type="gramEnd"/>
      <w:r w:rsidRPr="001C0555">
        <w:t>1) map before correction</w:t>
      </w:r>
    </w:p>
    <w:p w:rsidR="001C0555" w:rsidRPr="001C0555" w:rsidRDefault="001C0555" w:rsidP="0073203B">
      <w:r w:rsidRPr="001C0555">
        <w:t xml:space="preserve">- check Create </w:t>
      </w:r>
      <w:proofErr w:type="gramStart"/>
      <w:r w:rsidRPr="001C0555">
        <w:t>AR(</w:t>
      </w:r>
      <w:proofErr w:type="gramEnd"/>
      <w:r w:rsidRPr="001C0555">
        <w:t>1) map after correction</w:t>
      </w:r>
    </w:p>
    <w:p w:rsidR="001C0555" w:rsidRPr="001C0555" w:rsidRDefault="001C0555" w:rsidP="0073203B">
      <w:r w:rsidRPr="001C0555">
        <w:tab/>
      </w:r>
      <w:r w:rsidRPr="001C0555">
        <w:tab/>
        <w:t>- click OK</w:t>
      </w:r>
    </w:p>
    <w:p w:rsidR="001C0555" w:rsidRPr="001C0555" w:rsidRDefault="001C0555" w:rsidP="0073203B">
      <w:r w:rsidRPr="001C0555">
        <w:tab/>
      </w:r>
      <w:r w:rsidRPr="001C0555">
        <w:tab/>
        <w:t xml:space="preserve">- </w:t>
      </w:r>
      <w:proofErr w:type="gramStart"/>
      <w:r w:rsidRPr="001C0555">
        <w:t>click</w:t>
      </w:r>
      <w:proofErr w:type="gramEnd"/>
      <w:r w:rsidRPr="001C0555">
        <w:t xml:space="preserve"> GO</w:t>
      </w:r>
    </w:p>
    <w:p w:rsidR="001C0555" w:rsidRPr="001C0555" w:rsidRDefault="001C0555" w:rsidP="001C0555">
      <w:pPr>
        <w:rPr>
          <w:rFonts w:ascii="Times New Roman" w:hAnsi="Times New Roman"/>
        </w:rPr>
      </w:pPr>
    </w:p>
    <w:p w:rsidR="001C0555" w:rsidRDefault="005A35AF" w:rsidP="0073203B">
      <w:pPr>
        <w:pStyle w:val="Heading1"/>
        <w:rPr>
          <w:lang w:val="it-IT"/>
        </w:rPr>
      </w:pPr>
      <w:bookmarkStart w:id="97" w:name="_Toc366483482"/>
      <w:r>
        <w:rPr>
          <w:lang w:val="it-IT"/>
        </w:rPr>
        <w:t>BVQX File Suffix Interpretation</w:t>
      </w:r>
      <w:bookmarkEnd w:id="97"/>
    </w:p>
    <w:p w:rsidR="007816B0" w:rsidRDefault="007816B0" w:rsidP="0073203B"/>
    <w:p w:rsidR="005A35AF" w:rsidRPr="005A35AF" w:rsidRDefault="005A35AF" w:rsidP="0073203B">
      <w:r w:rsidRPr="005A35AF">
        <w:t xml:space="preserve">_3DMC_  </w:t>
      </w:r>
      <w:r w:rsidRPr="005A35AF">
        <w:tab/>
        <w:t>3d Motion Corrected</w:t>
      </w:r>
    </w:p>
    <w:p w:rsidR="005A35AF" w:rsidRPr="005A35AF" w:rsidRDefault="005A35AF" w:rsidP="0073203B"/>
    <w:p w:rsidR="005A35AF" w:rsidRPr="005A35AF" w:rsidRDefault="005A35AF" w:rsidP="0073203B">
      <w:r w:rsidRPr="005A35AF">
        <w:t xml:space="preserve">_pp_ </w:t>
      </w:r>
      <w:r w:rsidRPr="005A35AF">
        <w:tab/>
        <w:t>2d Temporally Smoothed</w:t>
      </w:r>
    </w:p>
    <w:p w:rsidR="005A35AF" w:rsidRPr="005A35AF" w:rsidRDefault="005A35AF" w:rsidP="0073203B"/>
    <w:p w:rsidR="005A35AF" w:rsidRPr="005A35AF" w:rsidRDefault="005A35AF" w:rsidP="0073203B">
      <w:r w:rsidRPr="005A35AF">
        <w:t xml:space="preserve">_FTS- </w:t>
      </w:r>
      <w:r w:rsidRPr="005A35AF">
        <w:tab/>
        <w:t>3d Temporally Smoothed e.g. "_FTS-3-126" is frequency domain temporal smoothing with high pass of 3 cycles and low pass of 126 (note: not available from GUI )</w:t>
      </w:r>
    </w:p>
    <w:p w:rsidR="005A35AF" w:rsidRPr="005A35AF" w:rsidRDefault="005A35AF" w:rsidP="0073203B"/>
    <w:p w:rsidR="005A35AF" w:rsidRPr="005A35AF" w:rsidRDefault="005A35AF" w:rsidP="0073203B">
      <w:r w:rsidRPr="005A35AF">
        <w:t xml:space="preserve">_FSS- </w:t>
      </w:r>
      <w:r w:rsidRPr="005A35AF">
        <w:tab/>
        <w:t>3d Spatially Smoothed in frequency domain e.g. "_FSS-1-14" is spatial smoothing with high pass of 1 voxels and low pass of 14 voxels</w:t>
      </w:r>
    </w:p>
    <w:p w:rsidR="005A35AF" w:rsidRPr="005A35AF" w:rsidRDefault="005A35AF" w:rsidP="0073203B"/>
    <w:p w:rsidR="005A35AF" w:rsidRPr="005A35AF" w:rsidRDefault="005A35AF" w:rsidP="0073203B">
      <w:r w:rsidRPr="005A35AF">
        <w:t xml:space="preserve">_MIA_ </w:t>
      </w:r>
      <w:r w:rsidRPr="005A35AF">
        <w:tab/>
        <w:t>Mean Intensity Adjusted</w:t>
      </w:r>
    </w:p>
    <w:p w:rsidR="005A35AF" w:rsidRPr="005A35AF" w:rsidRDefault="005A35AF" w:rsidP="0073203B"/>
    <w:p w:rsidR="005A35AF" w:rsidRPr="005A35AF" w:rsidRDefault="005A35AF" w:rsidP="0073203B">
      <w:r w:rsidRPr="005A35AF">
        <w:t xml:space="preserve">_SCpoI </w:t>
      </w:r>
      <w:r w:rsidRPr="005A35AF">
        <w:tab/>
        <w:t>Slice scan Time corrected. The letter p codes the scan interpolation: p=S signifies sinc interpolation and p=L linear interpolation. The letter o codes scan slice order: o=A for ascending and o=D for ascending e.g SCLD. An optional final character, I, indicates that the scan order was interleaved e.g. SCLAI (incorrectly described in help)</w:t>
      </w:r>
    </w:p>
    <w:p w:rsidR="005A35AF" w:rsidRPr="005A35AF" w:rsidRDefault="005A35AF" w:rsidP="0073203B"/>
    <w:p w:rsidR="005A35AF" w:rsidRPr="005A35AF" w:rsidRDefault="005A35AF" w:rsidP="0073203B">
      <w:r w:rsidRPr="005A35AF">
        <w:t xml:space="preserve">_SD3DSS </w:t>
      </w:r>
      <w:r w:rsidRPr="005A35AF">
        <w:tab/>
        <w:t>3d Spatially Smoothed in Spatial Domain e.g. SD3DSS4.00mm is spatial smoothing with a Gaussian kernel with FWHM of 2.00 mm while SD3DSS5.12px specifies a Gaussian with FWHM of 5.12 pixels</w:t>
      </w:r>
    </w:p>
    <w:p w:rsidR="005A35AF" w:rsidRPr="005A35AF" w:rsidRDefault="005A35AF" w:rsidP="0073203B"/>
    <w:p w:rsidR="005A35AF" w:rsidRPr="005A35AF" w:rsidRDefault="005A35AF" w:rsidP="0073203B">
      <w:r w:rsidRPr="005A35AF">
        <w:t xml:space="preserve">_LTR_ </w:t>
      </w:r>
      <w:r w:rsidRPr="005A35AF">
        <w:tab/>
        <w:t>Linear Trends Removed</w:t>
      </w:r>
    </w:p>
    <w:p w:rsidR="005A35AF" w:rsidRPr="005A35AF" w:rsidRDefault="005A35AF" w:rsidP="0073203B"/>
    <w:p w:rsidR="005A35AF" w:rsidRPr="005A35AF" w:rsidRDefault="005A35AF" w:rsidP="0073203B">
      <w:r w:rsidRPr="005A35AF">
        <w:t xml:space="preserve">_THP </w:t>
      </w:r>
      <w:r w:rsidRPr="005A35AF">
        <w:tab/>
        <w:t>Temporally High Pass filtered e.g. LTR_THP3c specifies a filter of 3 cycles in time course, THP1.00Hz specifies a filter of 3 Hz, and THP3.00cp is a filter of 3 cycles/point</w:t>
      </w:r>
    </w:p>
    <w:p w:rsidR="005A35AF" w:rsidRPr="005A35AF" w:rsidRDefault="005A35AF" w:rsidP="0073203B"/>
    <w:p w:rsidR="005A35AF" w:rsidRPr="005A35AF" w:rsidRDefault="005A35AF" w:rsidP="0073203B">
      <w:r w:rsidRPr="005A35AF">
        <w:t xml:space="preserve">_TDTS </w:t>
      </w:r>
      <w:r w:rsidRPr="005A35AF">
        <w:tab/>
      </w:r>
      <w:proofErr w:type="gramStart"/>
      <w:r w:rsidRPr="005A35AF">
        <w:t>Temporally</w:t>
      </w:r>
      <w:proofErr w:type="gramEnd"/>
      <w:r w:rsidRPr="005A35AF">
        <w:t xml:space="preserve"> smoothed in the time domain e.g. TDTS0.3dp is temporally smoothed with a Gaussian kernel with FWHM of 3 data points, and TDTS0.9s is FWHM of 0.9 seconds</w:t>
      </w:r>
    </w:p>
    <w:p w:rsidR="001C0555" w:rsidRDefault="001C0555" w:rsidP="001C0555">
      <w:pPr>
        <w:spacing w:line="360" w:lineRule="auto"/>
        <w:rPr>
          <w:rFonts w:ascii="Times New Roman" w:hAnsi="Times New Roman"/>
        </w:rPr>
      </w:pPr>
    </w:p>
    <w:p w:rsidR="007C2699" w:rsidRPr="00375B67" w:rsidRDefault="007C2699" w:rsidP="0073203B">
      <w:pPr>
        <w:pStyle w:val="Heading1"/>
        <w:rPr>
          <w:lang w:val="it-IT"/>
        </w:rPr>
      </w:pPr>
      <w:bookmarkStart w:id="98" w:name="_Toc366483483"/>
      <w:r w:rsidRPr="00375B67">
        <w:rPr>
          <w:lang w:val="it-IT"/>
        </w:rPr>
        <w:lastRenderedPageBreak/>
        <w:t>The Visual Angles of the Eccentricity rings at BUIC</w:t>
      </w:r>
      <w:bookmarkEnd w:id="98"/>
    </w:p>
    <w:p w:rsidR="007C2699" w:rsidRPr="00232C3D" w:rsidRDefault="007C2699" w:rsidP="007C2699">
      <w:pPr>
        <w:rPr>
          <w:rFonts w:ascii="Times New Roman" w:hAnsi="Times New Roman"/>
          <w:b/>
          <w:sz w:val="28"/>
          <w:szCs w:val="28"/>
        </w:rPr>
      </w:pPr>
    </w:p>
    <w:p w:rsidR="007C2699" w:rsidRPr="00232C3D" w:rsidRDefault="007C2699" w:rsidP="0073203B">
      <w:r w:rsidRPr="00232C3D">
        <w:t>(Distance of eye to screen: 62cm)</w:t>
      </w:r>
    </w:p>
    <w:p w:rsidR="007C2699" w:rsidRPr="00232C3D" w:rsidRDefault="007C2699" w:rsidP="0073203B"/>
    <w:p w:rsidR="007C2699" w:rsidRPr="00232C3D" w:rsidRDefault="007C2699" w:rsidP="0073203B"/>
    <w:p w:rsidR="007C2699" w:rsidRPr="00232C3D" w:rsidRDefault="007C2699" w:rsidP="0073203B">
      <w:pPr>
        <w:rPr>
          <w:lang w:val="de-DE"/>
        </w:rPr>
      </w:pPr>
      <w:r w:rsidRPr="00232C3D">
        <w:rPr>
          <w:lang w:val="de-DE"/>
        </w:rPr>
        <w:t>1</w:t>
      </w:r>
      <w:r w:rsidRPr="00232C3D">
        <w:rPr>
          <w:lang w:val="de-DE"/>
        </w:rPr>
        <w:tab/>
      </w:r>
      <w:r w:rsidRPr="00232C3D">
        <w:rPr>
          <w:lang w:val="de-DE"/>
        </w:rPr>
        <w:tab/>
        <w:t>114 pixel</w:t>
      </w:r>
      <w:r w:rsidRPr="00232C3D">
        <w:rPr>
          <w:lang w:val="de-DE"/>
        </w:rPr>
        <w:tab/>
      </w:r>
      <w:r w:rsidRPr="00232C3D">
        <w:rPr>
          <w:lang w:val="de-DE"/>
        </w:rPr>
        <w:tab/>
        <w:t xml:space="preserve"> 4.65 deg</w:t>
      </w:r>
    </w:p>
    <w:p w:rsidR="007C2699" w:rsidRPr="00232C3D" w:rsidRDefault="007C2699" w:rsidP="0073203B">
      <w:pPr>
        <w:rPr>
          <w:lang w:val="de-DE"/>
        </w:rPr>
      </w:pPr>
    </w:p>
    <w:p w:rsidR="007C2699" w:rsidRPr="00232C3D" w:rsidRDefault="007C2699" w:rsidP="0073203B">
      <w:pPr>
        <w:rPr>
          <w:lang w:val="de-DE"/>
        </w:rPr>
      </w:pPr>
    </w:p>
    <w:p w:rsidR="007C2699" w:rsidRPr="00232C3D" w:rsidRDefault="007C2699" w:rsidP="0073203B">
      <w:pPr>
        <w:rPr>
          <w:lang w:val="de-DE"/>
        </w:rPr>
      </w:pPr>
      <w:r w:rsidRPr="00232C3D">
        <w:rPr>
          <w:lang w:val="de-DE"/>
        </w:rPr>
        <w:t>2</w:t>
      </w:r>
      <w:r w:rsidRPr="00232C3D">
        <w:rPr>
          <w:lang w:val="de-DE"/>
        </w:rPr>
        <w:tab/>
      </w:r>
      <w:r w:rsidRPr="00232C3D">
        <w:rPr>
          <w:lang w:val="de-DE"/>
        </w:rPr>
        <w:tab/>
        <w:t>139 pixel</w:t>
      </w:r>
      <w:r w:rsidRPr="00232C3D">
        <w:rPr>
          <w:lang w:val="de-DE"/>
        </w:rPr>
        <w:tab/>
      </w:r>
      <w:r w:rsidRPr="00232C3D">
        <w:rPr>
          <w:lang w:val="de-DE"/>
        </w:rPr>
        <w:tab/>
        <w:t xml:space="preserve"> 5.66 deg</w:t>
      </w:r>
    </w:p>
    <w:p w:rsidR="007C2699" w:rsidRPr="00232C3D" w:rsidRDefault="007C2699" w:rsidP="0073203B">
      <w:pPr>
        <w:rPr>
          <w:lang w:val="de-DE"/>
        </w:rPr>
      </w:pPr>
    </w:p>
    <w:p w:rsidR="007C2699" w:rsidRPr="00232C3D" w:rsidRDefault="007C2699" w:rsidP="0073203B">
      <w:pPr>
        <w:rPr>
          <w:lang w:val="de-DE"/>
        </w:rPr>
      </w:pPr>
    </w:p>
    <w:p w:rsidR="007C2699" w:rsidRPr="00232C3D" w:rsidRDefault="007C2699" w:rsidP="0073203B">
      <w:pPr>
        <w:rPr>
          <w:lang w:val="de-DE"/>
        </w:rPr>
      </w:pPr>
      <w:r w:rsidRPr="00232C3D">
        <w:rPr>
          <w:lang w:val="de-DE"/>
        </w:rPr>
        <w:t>3</w:t>
      </w:r>
      <w:r w:rsidRPr="00232C3D">
        <w:rPr>
          <w:lang w:val="de-DE"/>
        </w:rPr>
        <w:tab/>
      </w:r>
      <w:r w:rsidRPr="00232C3D">
        <w:rPr>
          <w:lang w:val="de-DE"/>
        </w:rPr>
        <w:tab/>
        <w:t>169 pixel</w:t>
      </w:r>
      <w:r w:rsidRPr="00232C3D">
        <w:rPr>
          <w:lang w:val="de-DE"/>
        </w:rPr>
        <w:tab/>
      </w:r>
      <w:r w:rsidRPr="00232C3D">
        <w:rPr>
          <w:lang w:val="de-DE"/>
        </w:rPr>
        <w:tab/>
        <w:t xml:space="preserve"> 6.88 deg</w:t>
      </w:r>
    </w:p>
    <w:p w:rsidR="007C2699" w:rsidRPr="00232C3D" w:rsidRDefault="007C2699" w:rsidP="0073203B">
      <w:pPr>
        <w:rPr>
          <w:lang w:val="de-DE"/>
        </w:rPr>
      </w:pPr>
    </w:p>
    <w:p w:rsidR="007C2699" w:rsidRPr="00232C3D" w:rsidRDefault="007C2699" w:rsidP="0073203B">
      <w:pPr>
        <w:rPr>
          <w:lang w:val="de-DE"/>
        </w:rPr>
      </w:pPr>
    </w:p>
    <w:p w:rsidR="007C2699" w:rsidRPr="00232C3D" w:rsidRDefault="007C2699" w:rsidP="0073203B">
      <w:pPr>
        <w:rPr>
          <w:lang w:val="de-DE"/>
        </w:rPr>
      </w:pPr>
      <w:r w:rsidRPr="00232C3D">
        <w:rPr>
          <w:lang w:val="de-DE"/>
        </w:rPr>
        <w:t>4</w:t>
      </w:r>
      <w:r w:rsidRPr="00232C3D">
        <w:rPr>
          <w:lang w:val="de-DE"/>
        </w:rPr>
        <w:tab/>
      </w:r>
      <w:r w:rsidRPr="00232C3D">
        <w:rPr>
          <w:lang w:val="de-DE"/>
        </w:rPr>
        <w:tab/>
        <w:t>198 pixel</w:t>
      </w:r>
      <w:r w:rsidRPr="00232C3D">
        <w:rPr>
          <w:lang w:val="de-DE"/>
        </w:rPr>
        <w:tab/>
      </w:r>
      <w:r w:rsidRPr="00232C3D">
        <w:rPr>
          <w:lang w:val="de-DE"/>
        </w:rPr>
        <w:tab/>
        <w:t xml:space="preserve"> 8.06 deg</w:t>
      </w:r>
    </w:p>
    <w:p w:rsidR="007C2699" w:rsidRPr="00232C3D" w:rsidRDefault="007C2699" w:rsidP="0073203B">
      <w:pPr>
        <w:rPr>
          <w:lang w:val="de-DE"/>
        </w:rPr>
      </w:pPr>
    </w:p>
    <w:p w:rsidR="007C2699" w:rsidRPr="00232C3D" w:rsidRDefault="007C2699" w:rsidP="0073203B">
      <w:pPr>
        <w:rPr>
          <w:lang w:val="de-DE"/>
        </w:rPr>
      </w:pPr>
    </w:p>
    <w:p w:rsidR="007C2699" w:rsidRPr="00232C3D" w:rsidRDefault="007C2699" w:rsidP="0073203B">
      <w:pPr>
        <w:rPr>
          <w:lang w:val="de-DE"/>
        </w:rPr>
      </w:pPr>
      <w:r w:rsidRPr="00232C3D">
        <w:rPr>
          <w:lang w:val="de-DE"/>
        </w:rPr>
        <w:t>5</w:t>
      </w:r>
      <w:r w:rsidRPr="00232C3D">
        <w:rPr>
          <w:lang w:val="de-DE"/>
        </w:rPr>
        <w:tab/>
      </w:r>
      <w:r w:rsidRPr="00232C3D">
        <w:rPr>
          <w:lang w:val="de-DE"/>
        </w:rPr>
        <w:tab/>
        <w:t>221 pixel</w:t>
      </w:r>
      <w:r w:rsidRPr="00232C3D">
        <w:rPr>
          <w:lang w:val="de-DE"/>
        </w:rPr>
        <w:tab/>
      </w:r>
      <w:r w:rsidRPr="00232C3D">
        <w:rPr>
          <w:lang w:val="de-DE"/>
        </w:rPr>
        <w:tab/>
        <w:t xml:space="preserve"> 8.99 deg</w:t>
      </w:r>
    </w:p>
    <w:p w:rsidR="007C2699" w:rsidRPr="00232C3D" w:rsidRDefault="007C2699" w:rsidP="0073203B">
      <w:pPr>
        <w:rPr>
          <w:lang w:val="de-DE"/>
        </w:rPr>
      </w:pPr>
    </w:p>
    <w:p w:rsidR="007C2699" w:rsidRPr="00232C3D" w:rsidRDefault="007C2699" w:rsidP="0073203B">
      <w:pPr>
        <w:rPr>
          <w:lang w:val="de-DE"/>
        </w:rPr>
      </w:pPr>
    </w:p>
    <w:p w:rsidR="007C2699" w:rsidRPr="00232C3D" w:rsidRDefault="007C2699" w:rsidP="0073203B">
      <w:pPr>
        <w:rPr>
          <w:lang w:val="de-DE"/>
        </w:rPr>
      </w:pPr>
      <w:r w:rsidRPr="00232C3D">
        <w:rPr>
          <w:lang w:val="de-DE"/>
        </w:rPr>
        <w:t>6</w:t>
      </w:r>
      <w:r w:rsidRPr="00232C3D">
        <w:rPr>
          <w:lang w:val="de-DE"/>
        </w:rPr>
        <w:tab/>
      </w:r>
      <w:r w:rsidRPr="00232C3D">
        <w:rPr>
          <w:lang w:val="de-DE"/>
        </w:rPr>
        <w:tab/>
        <w:t>277 pixel</w:t>
      </w:r>
      <w:r w:rsidRPr="00232C3D">
        <w:rPr>
          <w:lang w:val="de-DE"/>
        </w:rPr>
        <w:tab/>
      </w:r>
      <w:r w:rsidRPr="00232C3D">
        <w:rPr>
          <w:lang w:val="de-DE"/>
        </w:rPr>
        <w:tab/>
        <w:t>11.26 deg</w:t>
      </w:r>
    </w:p>
    <w:p w:rsidR="007C2699" w:rsidRPr="00232C3D" w:rsidRDefault="007C2699" w:rsidP="0073203B">
      <w:pPr>
        <w:rPr>
          <w:lang w:val="de-DE"/>
        </w:rPr>
      </w:pPr>
    </w:p>
    <w:p w:rsidR="007C2699" w:rsidRPr="00232C3D" w:rsidRDefault="007C2699" w:rsidP="0073203B">
      <w:pPr>
        <w:rPr>
          <w:lang w:val="de-DE"/>
        </w:rPr>
      </w:pPr>
    </w:p>
    <w:p w:rsidR="007C2699" w:rsidRPr="00232C3D" w:rsidRDefault="007C2699" w:rsidP="0073203B">
      <w:pPr>
        <w:rPr>
          <w:lang w:val="de-DE"/>
        </w:rPr>
      </w:pPr>
      <w:r w:rsidRPr="00232C3D">
        <w:rPr>
          <w:lang w:val="de-DE"/>
        </w:rPr>
        <w:t>7</w:t>
      </w:r>
      <w:r w:rsidRPr="00232C3D">
        <w:rPr>
          <w:lang w:val="de-DE"/>
        </w:rPr>
        <w:tab/>
      </w:r>
      <w:r w:rsidRPr="00232C3D">
        <w:rPr>
          <w:lang w:val="de-DE"/>
        </w:rPr>
        <w:tab/>
        <w:t>336 pixel</w:t>
      </w:r>
      <w:r w:rsidRPr="00232C3D">
        <w:rPr>
          <w:lang w:val="de-DE"/>
        </w:rPr>
        <w:tab/>
      </w:r>
      <w:r w:rsidRPr="00232C3D">
        <w:rPr>
          <w:lang w:val="de-DE"/>
        </w:rPr>
        <w:tab/>
        <w:t>13.64 deg</w:t>
      </w:r>
    </w:p>
    <w:p w:rsidR="007C2699" w:rsidRPr="00232C3D" w:rsidRDefault="007C2699" w:rsidP="0073203B">
      <w:pPr>
        <w:rPr>
          <w:lang w:val="de-DE"/>
        </w:rPr>
      </w:pPr>
    </w:p>
    <w:p w:rsidR="007C2699" w:rsidRPr="00232C3D" w:rsidRDefault="007C2699" w:rsidP="0073203B">
      <w:pPr>
        <w:rPr>
          <w:lang w:val="de-DE"/>
        </w:rPr>
      </w:pPr>
    </w:p>
    <w:p w:rsidR="007C2699" w:rsidRPr="00232C3D" w:rsidRDefault="007C2699" w:rsidP="0073203B">
      <w:pPr>
        <w:rPr>
          <w:lang w:val="de-DE"/>
        </w:rPr>
      </w:pPr>
      <w:r w:rsidRPr="00232C3D">
        <w:rPr>
          <w:lang w:val="de-DE"/>
        </w:rPr>
        <w:t>8</w:t>
      </w:r>
      <w:r w:rsidRPr="00232C3D">
        <w:rPr>
          <w:lang w:val="de-DE"/>
        </w:rPr>
        <w:tab/>
      </w:r>
      <w:r w:rsidRPr="00232C3D">
        <w:rPr>
          <w:lang w:val="de-DE"/>
        </w:rPr>
        <w:tab/>
        <w:t>400 pixel</w:t>
      </w:r>
      <w:r w:rsidRPr="00232C3D">
        <w:rPr>
          <w:lang w:val="de-DE"/>
        </w:rPr>
        <w:tab/>
      </w:r>
      <w:r w:rsidRPr="00232C3D">
        <w:rPr>
          <w:lang w:val="de-DE"/>
        </w:rPr>
        <w:tab/>
        <w:t>16.20 deg</w:t>
      </w:r>
    </w:p>
    <w:p w:rsidR="007C2699" w:rsidRPr="00232C3D" w:rsidRDefault="007C2699" w:rsidP="0073203B">
      <w:pPr>
        <w:rPr>
          <w:lang w:val="de-DE"/>
        </w:rPr>
      </w:pPr>
    </w:p>
    <w:p w:rsidR="007C2699" w:rsidRPr="00232C3D" w:rsidRDefault="007C2699" w:rsidP="0073203B">
      <w:pPr>
        <w:rPr>
          <w:lang w:val="de-DE"/>
        </w:rPr>
      </w:pPr>
    </w:p>
    <w:p w:rsidR="007C2699" w:rsidRPr="00232C3D" w:rsidRDefault="007C2699" w:rsidP="0073203B">
      <w:pPr>
        <w:rPr>
          <w:lang w:val="de-DE"/>
        </w:rPr>
      </w:pPr>
    </w:p>
    <w:p w:rsidR="007C2699" w:rsidRPr="00232C3D" w:rsidRDefault="007C2699" w:rsidP="0073203B">
      <w:pPr>
        <w:rPr>
          <w:lang w:val="de-DE"/>
        </w:rPr>
      </w:pPr>
      <w:r w:rsidRPr="00232C3D">
        <w:rPr>
          <w:lang w:val="de-DE"/>
        </w:rPr>
        <w:t xml:space="preserve">400 pixel = 16.20 deg </w:t>
      </w:r>
    </w:p>
    <w:p w:rsidR="007C2699" w:rsidRPr="00232C3D" w:rsidRDefault="007C2699" w:rsidP="0073203B">
      <w:r w:rsidRPr="00232C3D">
        <w:t>400 pixel = 17.6 cm on the screen</w:t>
      </w:r>
    </w:p>
    <w:p w:rsidR="009519CA" w:rsidRPr="00232C3D" w:rsidRDefault="009519CA" w:rsidP="00820D84">
      <w:pPr>
        <w:rPr>
          <w:rFonts w:ascii="Times New Roman" w:hAnsi="Times New Roman"/>
        </w:rPr>
      </w:pPr>
    </w:p>
    <w:sectPr w:rsidR="009519CA" w:rsidRPr="00232C3D" w:rsidSect="00E52FB6">
      <w:footerReference w:type="even" r:id="rId74"/>
      <w:footerReference w:type="default" r:id="rId75"/>
      <w:pgSz w:w="11907" w:h="16840"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9A1" w:rsidRDefault="002619A1">
      <w:r>
        <w:separator/>
      </w:r>
    </w:p>
  </w:endnote>
  <w:endnote w:type="continuationSeparator" w:id="0">
    <w:p w:rsidR="002619A1" w:rsidRDefault="00261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w:charset w:val="00"/>
    <w:family w:val="roman"/>
    <w:pitch w:val="variable"/>
    <w:sig w:usb0="00000007"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A1" w:rsidRPr="00232C3D" w:rsidRDefault="002619A1" w:rsidP="0079362A">
    <w:pPr>
      <w:pStyle w:val="Footer"/>
      <w:framePr w:wrap="around" w:vAnchor="text" w:hAnchor="margin" w:xAlign="right" w:y="1"/>
      <w:rPr>
        <w:rStyle w:val="PageNumber"/>
        <w:rFonts w:ascii="Times New Roman" w:hAnsi="Times New Roman"/>
      </w:rPr>
    </w:pPr>
    <w:r>
      <w:rPr>
        <w:rStyle w:val="PageNumber"/>
      </w:rPr>
      <w:fldChar w:fldCharType="begin"/>
    </w:r>
    <w:r>
      <w:rPr>
        <w:rStyle w:val="PageNumber"/>
      </w:rPr>
      <w:instrText xml:space="preserve">PAGE  </w:instrText>
    </w:r>
    <w:r>
      <w:rPr>
        <w:rStyle w:val="PageNumber"/>
      </w:rPr>
      <w:fldChar w:fldCharType="end"/>
    </w:r>
  </w:p>
  <w:p w:rsidR="002619A1" w:rsidRPr="00232C3D" w:rsidRDefault="002619A1" w:rsidP="001C5401">
    <w:pPr>
      <w:pStyle w:val="Footer"/>
      <w:ind w:right="360"/>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A1" w:rsidRPr="00232C3D" w:rsidRDefault="002619A1" w:rsidP="0079362A">
    <w:pPr>
      <w:pStyle w:val="Footer"/>
      <w:framePr w:wrap="around" w:vAnchor="text" w:hAnchor="margin" w:xAlign="right" w:y="1"/>
      <w:rPr>
        <w:rStyle w:val="PageNumber"/>
        <w:rFonts w:ascii="Times New Roman" w:hAnsi="Times New Roman"/>
      </w:rPr>
    </w:pPr>
    <w:r w:rsidRPr="00232C3D">
      <w:rPr>
        <w:rStyle w:val="PageNumber"/>
        <w:rFonts w:ascii="Times New Roman" w:hAnsi="Times New Roman"/>
      </w:rPr>
      <w:fldChar w:fldCharType="begin"/>
    </w:r>
    <w:r w:rsidRPr="00232C3D">
      <w:rPr>
        <w:rStyle w:val="PageNumber"/>
        <w:rFonts w:ascii="Times New Roman" w:hAnsi="Times New Roman"/>
      </w:rPr>
      <w:instrText xml:space="preserve">PAGE  </w:instrText>
    </w:r>
    <w:r w:rsidRPr="00232C3D">
      <w:rPr>
        <w:rStyle w:val="PageNumber"/>
        <w:rFonts w:ascii="Times New Roman" w:hAnsi="Times New Roman"/>
      </w:rPr>
      <w:fldChar w:fldCharType="separate"/>
    </w:r>
    <w:r w:rsidR="00385064">
      <w:rPr>
        <w:rStyle w:val="PageNumber"/>
        <w:rFonts w:ascii="Times New Roman" w:hAnsi="Times New Roman"/>
        <w:noProof/>
      </w:rPr>
      <w:t>14</w:t>
    </w:r>
    <w:r w:rsidRPr="00232C3D">
      <w:rPr>
        <w:rStyle w:val="PageNumber"/>
        <w:rFonts w:ascii="Times New Roman" w:hAnsi="Times New Roman"/>
      </w:rPr>
      <w:fldChar w:fldCharType="end"/>
    </w:r>
  </w:p>
  <w:p w:rsidR="002619A1" w:rsidRPr="00232C3D" w:rsidRDefault="002619A1" w:rsidP="001C5401">
    <w:pPr>
      <w:pStyle w:val="Footer"/>
      <w:ind w:right="360"/>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9A1" w:rsidRDefault="002619A1">
      <w:r>
        <w:separator/>
      </w:r>
    </w:p>
  </w:footnote>
  <w:footnote w:type="continuationSeparator" w:id="0">
    <w:p w:rsidR="002619A1" w:rsidRDefault="002619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5BA9"/>
    <w:multiLevelType w:val="hybridMultilevel"/>
    <w:tmpl w:val="553EC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22342C"/>
    <w:multiLevelType w:val="hybridMultilevel"/>
    <w:tmpl w:val="5B58C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0BF5179"/>
    <w:multiLevelType w:val="hybridMultilevel"/>
    <w:tmpl w:val="8C6ED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17217A4"/>
    <w:multiLevelType w:val="hybridMultilevel"/>
    <w:tmpl w:val="9A86A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0A4639"/>
    <w:multiLevelType w:val="hybridMultilevel"/>
    <w:tmpl w:val="82206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3952154"/>
    <w:multiLevelType w:val="hybridMultilevel"/>
    <w:tmpl w:val="BCC0A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5E54574"/>
    <w:multiLevelType w:val="hybridMultilevel"/>
    <w:tmpl w:val="C2D26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718649D"/>
    <w:multiLevelType w:val="hybridMultilevel"/>
    <w:tmpl w:val="66309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72E0ED7"/>
    <w:multiLevelType w:val="hybridMultilevel"/>
    <w:tmpl w:val="0BD89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9AB211F"/>
    <w:multiLevelType w:val="hybridMultilevel"/>
    <w:tmpl w:val="98928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B0D3085"/>
    <w:multiLevelType w:val="hybridMultilevel"/>
    <w:tmpl w:val="3D041D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D0B1265"/>
    <w:multiLevelType w:val="hybridMultilevel"/>
    <w:tmpl w:val="87A0779A"/>
    <w:lvl w:ilvl="0" w:tplc="B770BBF2">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nsid w:val="0E8831F4"/>
    <w:multiLevelType w:val="hybridMultilevel"/>
    <w:tmpl w:val="52366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E981024"/>
    <w:multiLevelType w:val="hybridMultilevel"/>
    <w:tmpl w:val="A9D03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EE80D0B"/>
    <w:multiLevelType w:val="hybridMultilevel"/>
    <w:tmpl w:val="40F20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0315D4A"/>
    <w:multiLevelType w:val="hybridMultilevel"/>
    <w:tmpl w:val="3BB641EE"/>
    <w:lvl w:ilvl="0" w:tplc="B770BBF2">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2F31BD2"/>
    <w:multiLevelType w:val="hybridMultilevel"/>
    <w:tmpl w:val="E14CB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3CE0873"/>
    <w:multiLevelType w:val="hybridMultilevel"/>
    <w:tmpl w:val="B776A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5DE1AC1"/>
    <w:multiLevelType w:val="hybridMultilevel"/>
    <w:tmpl w:val="22427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6737DC2"/>
    <w:multiLevelType w:val="hybridMultilevel"/>
    <w:tmpl w:val="E37A6BB8"/>
    <w:lvl w:ilvl="0" w:tplc="8E049F32">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16B01659"/>
    <w:multiLevelType w:val="hybridMultilevel"/>
    <w:tmpl w:val="0EAC3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6EF73BB"/>
    <w:multiLevelType w:val="hybridMultilevel"/>
    <w:tmpl w:val="1A0CB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81A4EC0"/>
    <w:multiLevelType w:val="hybridMultilevel"/>
    <w:tmpl w:val="CA0E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B1B0E8B"/>
    <w:multiLevelType w:val="hybridMultilevel"/>
    <w:tmpl w:val="3CDAF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CDF4C93"/>
    <w:multiLevelType w:val="hybridMultilevel"/>
    <w:tmpl w:val="B8D68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F3D19BF"/>
    <w:multiLevelType w:val="hybridMultilevel"/>
    <w:tmpl w:val="89027B3A"/>
    <w:lvl w:ilvl="0" w:tplc="B770BBF2">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FEC5FAE"/>
    <w:multiLevelType w:val="hybridMultilevel"/>
    <w:tmpl w:val="EBBAB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0993517"/>
    <w:multiLevelType w:val="hybridMultilevel"/>
    <w:tmpl w:val="C882B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19F1367"/>
    <w:multiLevelType w:val="hybridMultilevel"/>
    <w:tmpl w:val="10CCA15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21D11003"/>
    <w:multiLevelType w:val="hybridMultilevel"/>
    <w:tmpl w:val="AC54C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22E6522"/>
    <w:multiLevelType w:val="hybridMultilevel"/>
    <w:tmpl w:val="4770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3FB7B18"/>
    <w:multiLevelType w:val="hybridMultilevel"/>
    <w:tmpl w:val="966E5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8C67BB7"/>
    <w:multiLevelType w:val="hybridMultilevel"/>
    <w:tmpl w:val="2BDA9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A890D22"/>
    <w:multiLevelType w:val="hybridMultilevel"/>
    <w:tmpl w:val="2C028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B550891"/>
    <w:multiLevelType w:val="hybridMultilevel"/>
    <w:tmpl w:val="911EB8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FA74AF2"/>
    <w:multiLevelType w:val="hybridMultilevel"/>
    <w:tmpl w:val="F20A0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09B6EC6"/>
    <w:multiLevelType w:val="hybridMultilevel"/>
    <w:tmpl w:val="04103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2FD3EB1"/>
    <w:multiLevelType w:val="hybridMultilevel"/>
    <w:tmpl w:val="63C6FEF8"/>
    <w:lvl w:ilvl="0" w:tplc="EF8C7F26">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38">
    <w:nsid w:val="35D44D58"/>
    <w:multiLevelType w:val="hybridMultilevel"/>
    <w:tmpl w:val="CA129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5D57297"/>
    <w:multiLevelType w:val="hybridMultilevel"/>
    <w:tmpl w:val="AF0257BC"/>
    <w:lvl w:ilvl="0" w:tplc="B770BBF2">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74D3A17"/>
    <w:multiLevelType w:val="hybridMultilevel"/>
    <w:tmpl w:val="A2089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8671517"/>
    <w:multiLevelType w:val="hybridMultilevel"/>
    <w:tmpl w:val="B4443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95E0810"/>
    <w:multiLevelType w:val="hybridMultilevel"/>
    <w:tmpl w:val="002CDAB6"/>
    <w:lvl w:ilvl="0" w:tplc="B770BBF2">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BEF07F9"/>
    <w:multiLevelType w:val="hybridMultilevel"/>
    <w:tmpl w:val="DBF27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08C7909"/>
    <w:multiLevelType w:val="hybridMultilevel"/>
    <w:tmpl w:val="327E5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15C2D45"/>
    <w:multiLevelType w:val="hybridMultilevel"/>
    <w:tmpl w:val="D2A6A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36C44A2"/>
    <w:multiLevelType w:val="hybridMultilevel"/>
    <w:tmpl w:val="815C3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4C5023C"/>
    <w:multiLevelType w:val="hybridMultilevel"/>
    <w:tmpl w:val="C5BA0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6F84F97"/>
    <w:multiLevelType w:val="hybridMultilevel"/>
    <w:tmpl w:val="30404E10"/>
    <w:lvl w:ilvl="0" w:tplc="08090017">
      <w:start w:val="1"/>
      <w:numFmt w:val="lowerLetter"/>
      <w:lvlText w:val="%1)"/>
      <w:lvlJc w:val="left"/>
      <w:pPr>
        <w:tabs>
          <w:tab w:val="num" w:pos="720"/>
        </w:tabs>
        <w:ind w:left="720" w:hanging="360"/>
      </w:pPr>
      <w:rPr>
        <w:rFonts w:hint="default"/>
      </w:rPr>
    </w:lvl>
    <w:lvl w:ilvl="1" w:tplc="482E60FA">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nsid w:val="47C33950"/>
    <w:multiLevelType w:val="hybridMultilevel"/>
    <w:tmpl w:val="E4C4D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83E32BA"/>
    <w:multiLevelType w:val="hybridMultilevel"/>
    <w:tmpl w:val="7A08E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9B56759"/>
    <w:multiLevelType w:val="hybridMultilevel"/>
    <w:tmpl w:val="2F18178E"/>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9BA2B8A"/>
    <w:multiLevelType w:val="hybridMultilevel"/>
    <w:tmpl w:val="1EB6A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9C018AE"/>
    <w:multiLevelType w:val="hybridMultilevel"/>
    <w:tmpl w:val="658C0B52"/>
    <w:lvl w:ilvl="0" w:tplc="B770BBF2">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4B105C2E"/>
    <w:multiLevelType w:val="hybridMultilevel"/>
    <w:tmpl w:val="47588F9A"/>
    <w:lvl w:ilvl="0" w:tplc="B770BBF2">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BE251D7"/>
    <w:multiLevelType w:val="hybridMultilevel"/>
    <w:tmpl w:val="F33CC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4D7B333C"/>
    <w:multiLevelType w:val="hybridMultilevel"/>
    <w:tmpl w:val="D272E9F6"/>
    <w:lvl w:ilvl="0" w:tplc="B770BBF2">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D8C426E"/>
    <w:multiLevelType w:val="hybridMultilevel"/>
    <w:tmpl w:val="86CCB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13D4FE3"/>
    <w:multiLevelType w:val="hybridMultilevel"/>
    <w:tmpl w:val="180CC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253700F"/>
    <w:multiLevelType w:val="hybridMultilevel"/>
    <w:tmpl w:val="8EC24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33B50E6"/>
    <w:multiLevelType w:val="hybridMultilevel"/>
    <w:tmpl w:val="FA9E4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6EA2262"/>
    <w:multiLevelType w:val="hybridMultilevel"/>
    <w:tmpl w:val="61C8B38A"/>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62">
    <w:nsid w:val="5A971F44"/>
    <w:multiLevelType w:val="hybridMultilevel"/>
    <w:tmpl w:val="3364E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5B121376"/>
    <w:multiLevelType w:val="hybridMultilevel"/>
    <w:tmpl w:val="7C9CD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5B244148"/>
    <w:multiLevelType w:val="hybridMultilevel"/>
    <w:tmpl w:val="6B48053A"/>
    <w:lvl w:ilvl="0" w:tplc="B770BBF2">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B41194F"/>
    <w:multiLevelType w:val="hybridMultilevel"/>
    <w:tmpl w:val="5C906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5B687E7D"/>
    <w:multiLevelType w:val="hybridMultilevel"/>
    <w:tmpl w:val="9C0AC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DA42BE2"/>
    <w:multiLevelType w:val="hybridMultilevel"/>
    <w:tmpl w:val="723A9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05E2EB9"/>
    <w:multiLevelType w:val="hybridMultilevel"/>
    <w:tmpl w:val="3F4CA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60DF07C4"/>
    <w:multiLevelType w:val="hybridMultilevel"/>
    <w:tmpl w:val="39EEB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7FE3B1A"/>
    <w:multiLevelType w:val="hybridMultilevel"/>
    <w:tmpl w:val="3F505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6AB320F3"/>
    <w:multiLevelType w:val="hybridMultilevel"/>
    <w:tmpl w:val="9788E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6B2D715D"/>
    <w:multiLevelType w:val="hybridMultilevel"/>
    <w:tmpl w:val="D0FC0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6BFE3DC2"/>
    <w:multiLevelType w:val="hybridMultilevel"/>
    <w:tmpl w:val="09AAF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6D9E23AF"/>
    <w:multiLevelType w:val="hybridMultilevel"/>
    <w:tmpl w:val="46220EAC"/>
    <w:lvl w:ilvl="0" w:tplc="4978EAC2">
      <w:numFmt w:val="bullet"/>
      <w:lvlText w:val="-"/>
      <w:lvlJc w:val="left"/>
      <w:pPr>
        <w:tabs>
          <w:tab w:val="num" w:pos="786"/>
        </w:tabs>
        <w:ind w:left="786" w:hanging="360"/>
      </w:pPr>
      <w:rPr>
        <w:rFonts w:ascii="Arial" w:eastAsia="Times New Roman" w:hAnsi="Arial" w:cs="Aria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5">
    <w:nsid w:val="6EDE7C1B"/>
    <w:multiLevelType w:val="hybridMultilevel"/>
    <w:tmpl w:val="AD9A8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6EF03CAB"/>
    <w:multiLevelType w:val="hybridMultilevel"/>
    <w:tmpl w:val="70A03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6F0B4494"/>
    <w:multiLevelType w:val="hybridMultilevel"/>
    <w:tmpl w:val="0030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713E2337"/>
    <w:multiLevelType w:val="hybridMultilevel"/>
    <w:tmpl w:val="4B160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71C20189"/>
    <w:multiLevelType w:val="hybridMultilevel"/>
    <w:tmpl w:val="096AA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26E3193"/>
    <w:multiLevelType w:val="hybridMultilevel"/>
    <w:tmpl w:val="F5988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2FB63D3"/>
    <w:multiLevelType w:val="hybridMultilevel"/>
    <w:tmpl w:val="AAF2B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3B77EFE"/>
    <w:multiLevelType w:val="hybridMultilevel"/>
    <w:tmpl w:val="55309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75546D92"/>
    <w:multiLevelType w:val="hybridMultilevel"/>
    <w:tmpl w:val="A30C71D6"/>
    <w:lvl w:ilvl="0" w:tplc="B770BBF2">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792551EC"/>
    <w:multiLevelType w:val="hybridMultilevel"/>
    <w:tmpl w:val="03064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7AC23857"/>
    <w:multiLevelType w:val="hybridMultilevel"/>
    <w:tmpl w:val="5E58D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7BDB5406"/>
    <w:multiLevelType w:val="hybridMultilevel"/>
    <w:tmpl w:val="3F1A2A74"/>
    <w:lvl w:ilvl="0" w:tplc="9182CE6A">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87">
    <w:nsid w:val="7CC56428"/>
    <w:multiLevelType w:val="hybridMultilevel"/>
    <w:tmpl w:val="2578C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7CE9429E"/>
    <w:multiLevelType w:val="hybridMultilevel"/>
    <w:tmpl w:val="ACFA603A"/>
    <w:lvl w:ilvl="0" w:tplc="B770BBF2">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7E34571D"/>
    <w:multiLevelType w:val="hybridMultilevel"/>
    <w:tmpl w:val="309E9464"/>
    <w:lvl w:ilvl="0" w:tplc="74C08B66">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90">
    <w:nsid w:val="7F1B7E86"/>
    <w:multiLevelType w:val="hybridMultilevel"/>
    <w:tmpl w:val="4C3861FE"/>
    <w:lvl w:ilvl="0" w:tplc="B770BBF2">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7FB63EA9"/>
    <w:multiLevelType w:val="hybridMultilevel"/>
    <w:tmpl w:val="1E924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74"/>
  </w:num>
  <w:num w:numId="3">
    <w:abstractNumId w:val="48"/>
  </w:num>
  <w:num w:numId="4">
    <w:abstractNumId w:val="61"/>
  </w:num>
  <w:num w:numId="5">
    <w:abstractNumId w:val="37"/>
  </w:num>
  <w:num w:numId="6">
    <w:abstractNumId w:val="86"/>
  </w:num>
  <w:num w:numId="7">
    <w:abstractNumId w:val="89"/>
  </w:num>
  <w:num w:numId="8">
    <w:abstractNumId w:val="28"/>
  </w:num>
  <w:num w:numId="9">
    <w:abstractNumId w:val="4"/>
  </w:num>
  <w:num w:numId="10">
    <w:abstractNumId w:val="80"/>
  </w:num>
  <w:num w:numId="11">
    <w:abstractNumId w:val="52"/>
  </w:num>
  <w:num w:numId="12">
    <w:abstractNumId w:val="3"/>
  </w:num>
  <w:num w:numId="13">
    <w:abstractNumId w:val="77"/>
  </w:num>
  <w:num w:numId="14">
    <w:abstractNumId w:val="6"/>
  </w:num>
  <w:num w:numId="15">
    <w:abstractNumId w:val="31"/>
  </w:num>
  <w:num w:numId="16">
    <w:abstractNumId w:val="10"/>
  </w:num>
  <w:num w:numId="17">
    <w:abstractNumId w:val="16"/>
  </w:num>
  <w:num w:numId="18">
    <w:abstractNumId w:val="91"/>
  </w:num>
  <w:num w:numId="19">
    <w:abstractNumId w:val="69"/>
  </w:num>
  <w:num w:numId="20">
    <w:abstractNumId w:val="9"/>
  </w:num>
  <w:num w:numId="21">
    <w:abstractNumId w:val="82"/>
  </w:num>
  <w:num w:numId="22">
    <w:abstractNumId w:val="72"/>
  </w:num>
  <w:num w:numId="23">
    <w:abstractNumId w:val="2"/>
  </w:num>
  <w:num w:numId="24">
    <w:abstractNumId w:val="75"/>
  </w:num>
  <w:num w:numId="25">
    <w:abstractNumId w:val="38"/>
  </w:num>
  <w:num w:numId="26">
    <w:abstractNumId w:val="63"/>
  </w:num>
  <w:num w:numId="27">
    <w:abstractNumId w:val="35"/>
  </w:num>
  <w:num w:numId="28">
    <w:abstractNumId w:val="41"/>
  </w:num>
  <w:num w:numId="29">
    <w:abstractNumId w:val="27"/>
  </w:num>
  <w:num w:numId="30">
    <w:abstractNumId w:val="76"/>
  </w:num>
  <w:num w:numId="31">
    <w:abstractNumId w:val="20"/>
  </w:num>
  <w:num w:numId="32">
    <w:abstractNumId w:val="26"/>
  </w:num>
  <w:num w:numId="33">
    <w:abstractNumId w:val="65"/>
  </w:num>
  <w:num w:numId="34">
    <w:abstractNumId w:val="1"/>
  </w:num>
  <w:num w:numId="35">
    <w:abstractNumId w:val="79"/>
  </w:num>
  <w:num w:numId="36">
    <w:abstractNumId w:val="14"/>
  </w:num>
  <w:num w:numId="37">
    <w:abstractNumId w:val="55"/>
  </w:num>
  <w:num w:numId="38">
    <w:abstractNumId w:val="5"/>
  </w:num>
  <w:num w:numId="39">
    <w:abstractNumId w:val="66"/>
  </w:num>
  <w:num w:numId="40">
    <w:abstractNumId w:val="8"/>
  </w:num>
  <w:num w:numId="41">
    <w:abstractNumId w:val="36"/>
  </w:num>
  <w:num w:numId="42">
    <w:abstractNumId w:val="49"/>
  </w:num>
  <w:num w:numId="43">
    <w:abstractNumId w:val="7"/>
  </w:num>
  <w:num w:numId="44">
    <w:abstractNumId w:val="81"/>
  </w:num>
  <w:num w:numId="45">
    <w:abstractNumId w:val="43"/>
  </w:num>
  <w:num w:numId="46">
    <w:abstractNumId w:val="46"/>
  </w:num>
  <w:num w:numId="47">
    <w:abstractNumId w:val="34"/>
  </w:num>
  <w:num w:numId="48">
    <w:abstractNumId w:val="51"/>
  </w:num>
  <w:num w:numId="49">
    <w:abstractNumId w:val="62"/>
  </w:num>
  <w:num w:numId="50">
    <w:abstractNumId w:val="0"/>
  </w:num>
  <w:num w:numId="51">
    <w:abstractNumId w:val="67"/>
  </w:num>
  <w:num w:numId="52">
    <w:abstractNumId w:val="50"/>
  </w:num>
  <w:num w:numId="53">
    <w:abstractNumId w:val="58"/>
  </w:num>
  <w:num w:numId="54">
    <w:abstractNumId w:val="45"/>
  </w:num>
  <w:num w:numId="55">
    <w:abstractNumId w:val="59"/>
  </w:num>
  <w:num w:numId="56">
    <w:abstractNumId w:val="47"/>
  </w:num>
  <w:num w:numId="57">
    <w:abstractNumId w:val="23"/>
  </w:num>
  <w:num w:numId="58">
    <w:abstractNumId w:val="17"/>
  </w:num>
  <w:num w:numId="59">
    <w:abstractNumId w:val="68"/>
  </w:num>
  <w:num w:numId="60">
    <w:abstractNumId w:val="30"/>
  </w:num>
  <w:num w:numId="61">
    <w:abstractNumId w:val="57"/>
  </w:num>
  <w:num w:numId="62">
    <w:abstractNumId w:val="73"/>
  </w:num>
  <w:num w:numId="63">
    <w:abstractNumId w:val="85"/>
  </w:num>
  <w:num w:numId="64">
    <w:abstractNumId w:val="44"/>
  </w:num>
  <w:num w:numId="65">
    <w:abstractNumId w:val="78"/>
  </w:num>
  <w:num w:numId="66">
    <w:abstractNumId w:val="87"/>
  </w:num>
  <w:num w:numId="67">
    <w:abstractNumId w:val="84"/>
  </w:num>
  <w:num w:numId="68">
    <w:abstractNumId w:val="60"/>
  </w:num>
  <w:num w:numId="69">
    <w:abstractNumId w:val="21"/>
  </w:num>
  <w:num w:numId="70">
    <w:abstractNumId w:val="12"/>
  </w:num>
  <w:num w:numId="71">
    <w:abstractNumId w:val="33"/>
  </w:num>
  <w:num w:numId="72">
    <w:abstractNumId w:val="24"/>
  </w:num>
  <w:num w:numId="73">
    <w:abstractNumId w:val="29"/>
  </w:num>
  <w:num w:numId="74">
    <w:abstractNumId w:val="70"/>
  </w:num>
  <w:num w:numId="75">
    <w:abstractNumId w:val="22"/>
  </w:num>
  <w:num w:numId="76">
    <w:abstractNumId w:val="13"/>
  </w:num>
  <w:num w:numId="77">
    <w:abstractNumId w:val="18"/>
  </w:num>
  <w:num w:numId="78">
    <w:abstractNumId w:val="71"/>
  </w:num>
  <w:num w:numId="79">
    <w:abstractNumId w:val="40"/>
  </w:num>
  <w:num w:numId="80">
    <w:abstractNumId w:val="32"/>
  </w:num>
  <w:num w:numId="81">
    <w:abstractNumId w:val="11"/>
  </w:num>
  <w:num w:numId="82">
    <w:abstractNumId w:val="53"/>
  </w:num>
  <w:num w:numId="83">
    <w:abstractNumId w:val="88"/>
  </w:num>
  <w:num w:numId="84">
    <w:abstractNumId w:val="83"/>
  </w:num>
  <w:num w:numId="85">
    <w:abstractNumId w:val="25"/>
  </w:num>
  <w:num w:numId="86">
    <w:abstractNumId w:val="39"/>
  </w:num>
  <w:num w:numId="87">
    <w:abstractNumId w:val="64"/>
  </w:num>
  <w:num w:numId="88">
    <w:abstractNumId w:val="15"/>
  </w:num>
  <w:num w:numId="89">
    <w:abstractNumId w:val="90"/>
  </w:num>
  <w:num w:numId="90">
    <w:abstractNumId w:val="42"/>
  </w:num>
  <w:num w:numId="91">
    <w:abstractNumId w:val="54"/>
  </w:num>
  <w:num w:numId="92">
    <w:abstractNumId w:val="5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9937"/>
  </w:hdrShapeDefaults>
  <w:footnotePr>
    <w:footnote w:id="-1"/>
    <w:footnote w:id="0"/>
  </w:footnotePr>
  <w:endnotePr>
    <w:endnote w:id="-1"/>
    <w:endnote w:id="0"/>
  </w:endnotePr>
  <w:compat>
    <w:useFELayout/>
    <w:compatSetting w:name="compatibilityMode" w:uri="http://schemas.microsoft.com/office/word" w:val="12"/>
  </w:compat>
  <w:rsids>
    <w:rsidRoot w:val="00820D84"/>
    <w:rsid w:val="00004845"/>
    <w:rsid w:val="000063FA"/>
    <w:rsid w:val="00006E9C"/>
    <w:rsid w:val="00023EB9"/>
    <w:rsid w:val="00026E1E"/>
    <w:rsid w:val="000303B0"/>
    <w:rsid w:val="00032914"/>
    <w:rsid w:val="000403CA"/>
    <w:rsid w:val="00044801"/>
    <w:rsid w:val="00051C50"/>
    <w:rsid w:val="000547AD"/>
    <w:rsid w:val="00056A50"/>
    <w:rsid w:val="00070C95"/>
    <w:rsid w:val="00072CAF"/>
    <w:rsid w:val="00072FE1"/>
    <w:rsid w:val="00085883"/>
    <w:rsid w:val="00093BFC"/>
    <w:rsid w:val="000A158E"/>
    <w:rsid w:val="000B4563"/>
    <w:rsid w:val="000C3821"/>
    <w:rsid w:val="000C3991"/>
    <w:rsid w:val="000D0839"/>
    <w:rsid w:val="000D0D72"/>
    <w:rsid w:val="000D186D"/>
    <w:rsid w:val="000D5DA0"/>
    <w:rsid w:val="000E0D41"/>
    <w:rsid w:val="000E4CEA"/>
    <w:rsid w:val="000F03FC"/>
    <w:rsid w:val="000F2128"/>
    <w:rsid w:val="000F6359"/>
    <w:rsid w:val="000F6E16"/>
    <w:rsid w:val="00101860"/>
    <w:rsid w:val="00105C22"/>
    <w:rsid w:val="00106DAD"/>
    <w:rsid w:val="00111FA9"/>
    <w:rsid w:val="00120AEE"/>
    <w:rsid w:val="00121179"/>
    <w:rsid w:val="001212D1"/>
    <w:rsid w:val="001274E5"/>
    <w:rsid w:val="00130C36"/>
    <w:rsid w:val="001409DD"/>
    <w:rsid w:val="001424A8"/>
    <w:rsid w:val="001424D9"/>
    <w:rsid w:val="00146E12"/>
    <w:rsid w:val="001667E2"/>
    <w:rsid w:val="00176841"/>
    <w:rsid w:val="0017717D"/>
    <w:rsid w:val="00183D1B"/>
    <w:rsid w:val="001A379B"/>
    <w:rsid w:val="001A46D0"/>
    <w:rsid w:val="001A5CC4"/>
    <w:rsid w:val="001B0E87"/>
    <w:rsid w:val="001C0555"/>
    <w:rsid w:val="001C2180"/>
    <w:rsid w:val="001C5401"/>
    <w:rsid w:val="001C73F3"/>
    <w:rsid w:val="001D3930"/>
    <w:rsid w:val="001E3EA4"/>
    <w:rsid w:val="001E5FB8"/>
    <w:rsid w:val="00203604"/>
    <w:rsid w:val="00216A35"/>
    <w:rsid w:val="00217D55"/>
    <w:rsid w:val="00230B93"/>
    <w:rsid w:val="00232C3D"/>
    <w:rsid w:val="00235E06"/>
    <w:rsid w:val="00252C78"/>
    <w:rsid w:val="00255E0D"/>
    <w:rsid w:val="002619A1"/>
    <w:rsid w:val="0026302F"/>
    <w:rsid w:val="002632F5"/>
    <w:rsid w:val="00270722"/>
    <w:rsid w:val="00271E45"/>
    <w:rsid w:val="00273B90"/>
    <w:rsid w:val="0027750D"/>
    <w:rsid w:val="00285D66"/>
    <w:rsid w:val="00292C30"/>
    <w:rsid w:val="002A0937"/>
    <w:rsid w:val="002B4654"/>
    <w:rsid w:val="002C09D4"/>
    <w:rsid w:val="002C34F2"/>
    <w:rsid w:val="002C5958"/>
    <w:rsid w:val="002C5D22"/>
    <w:rsid w:val="002C7527"/>
    <w:rsid w:val="002D2DD6"/>
    <w:rsid w:val="002E48A6"/>
    <w:rsid w:val="002E4FBB"/>
    <w:rsid w:val="002F00D6"/>
    <w:rsid w:val="003021E8"/>
    <w:rsid w:val="003115BE"/>
    <w:rsid w:val="00316C2D"/>
    <w:rsid w:val="003225C0"/>
    <w:rsid w:val="00332503"/>
    <w:rsid w:val="00337278"/>
    <w:rsid w:val="003464FE"/>
    <w:rsid w:val="00346778"/>
    <w:rsid w:val="0035091B"/>
    <w:rsid w:val="003509B0"/>
    <w:rsid w:val="003528C1"/>
    <w:rsid w:val="003557E7"/>
    <w:rsid w:val="00361199"/>
    <w:rsid w:val="00361207"/>
    <w:rsid w:val="0036126D"/>
    <w:rsid w:val="00361599"/>
    <w:rsid w:val="003641C5"/>
    <w:rsid w:val="00365018"/>
    <w:rsid w:val="003717D2"/>
    <w:rsid w:val="00372683"/>
    <w:rsid w:val="00375DE9"/>
    <w:rsid w:val="00385064"/>
    <w:rsid w:val="00385D19"/>
    <w:rsid w:val="00387734"/>
    <w:rsid w:val="00387FE7"/>
    <w:rsid w:val="003960F9"/>
    <w:rsid w:val="003B315E"/>
    <w:rsid w:val="003B3378"/>
    <w:rsid w:val="003C155D"/>
    <w:rsid w:val="003C2874"/>
    <w:rsid w:val="003D1CF9"/>
    <w:rsid w:val="003E1B0E"/>
    <w:rsid w:val="003E20DE"/>
    <w:rsid w:val="003E3A1D"/>
    <w:rsid w:val="003F03D7"/>
    <w:rsid w:val="00400554"/>
    <w:rsid w:val="00404A7E"/>
    <w:rsid w:val="004066A0"/>
    <w:rsid w:val="004111D1"/>
    <w:rsid w:val="00423D07"/>
    <w:rsid w:val="00427440"/>
    <w:rsid w:val="00427B4A"/>
    <w:rsid w:val="004378A3"/>
    <w:rsid w:val="00454EDF"/>
    <w:rsid w:val="0046189A"/>
    <w:rsid w:val="00461AA5"/>
    <w:rsid w:val="0046309A"/>
    <w:rsid w:val="00476656"/>
    <w:rsid w:val="0048109B"/>
    <w:rsid w:val="00481ADA"/>
    <w:rsid w:val="00482FFE"/>
    <w:rsid w:val="0048405B"/>
    <w:rsid w:val="00484BB4"/>
    <w:rsid w:val="00486389"/>
    <w:rsid w:val="004A1E9C"/>
    <w:rsid w:val="004A6D2E"/>
    <w:rsid w:val="004B0130"/>
    <w:rsid w:val="004B17B3"/>
    <w:rsid w:val="004B41E2"/>
    <w:rsid w:val="004B6A3B"/>
    <w:rsid w:val="004B71B5"/>
    <w:rsid w:val="004C2653"/>
    <w:rsid w:val="004C5B94"/>
    <w:rsid w:val="004C7982"/>
    <w:rsid w:val="004D17DD"/>
    <w:rsid w:val="004D2F00"/>
    <w:rsid w:val="004D7A98"/>
    <w:rsid w:val="004E65CA"/>
    <w:rsid w:val="004F5DE2"/>
    <w:rsid w:val="00501886"/>
    <w:rsid w:val="00507980"/>
    <w:rsid w:val="0051113E"/>
    <w:rsid w:val="005132FA"/>
    <w:rsid w:val="00514429"/>
    <w:rsid w:val="00515FA2"/>
    <w:rsid w:val="0052146F"/>
    <w:rsid w:val="00521BF7"/>
    <w:rsid w:val="0053182B"/>
    <w:rsid w:val="00532A9A"/>
    <w:rsid w:val="00536BBB"/>
    <w:rsid w:val="005403A3"/>
    <w:rsid w:val="00541305"/>
    <w:rsid w:val="00544385"/>
    <w:rsid w:val="005523C2"/>
    <w:rsid w:val="00553D1B"/>
    <w:rsid w:val="005574E0"/>
    <w:rsid w:val="00560677"/>
    <w:rsid w:val="0056147E"/>
    <w:rsid w:val="00562232"/>
    <w:rsid w:val="005655C1"/>
    <w:rsid w:val="00577CC9"/>
    <w:rsid w:val="0058330F"/>
    <w:rsid w:val="00587B21"/>
    <w:rsid w:val="00593BE8"/>
    <w:rsid w:val="005A0CBC"/>
    <w:rsid w:val="005A18C8"/>
    <w:rsid w:val="005A3009"/>
    <w:rsid w:val="005A35AF"/>
    <w:rsid w:val="005A60A6"/>
    <w:rsid w:val="005A635F"/>
    <w:rsid w:val="005B332F"/>
    <w:rsid w:val="005C2FEF"/>
    <w:rsid w:val="005C579D"/>
    <w:rsid w:val="005D2182"/>
    <w:rsid w:val="005D5F01"/>
    <w:rsid w:val="005D60A9"/>
    <w:rsid w:val="005E107B"/>
    <w:rsid w:val="005E7641"/>
    <w:rsid w:val="005F2EAC"/>
    <w:rsid w:val="005F43CA"/>
    <w:rsid w:val="006063DC"/>
    <w:rsid w:val="00607362"/>
    <w:rsid w:val="00607A52"/>
    <w:rsid w:val="00611EC8"/>
    <w:rsid w:val="00614EB9"/>
    <w:rsid w:val="00615171"/>
    <w:rsid w:val="00616099"/>
    <w:rsid w:val="00616A2F"/>
    <w:rsid w:val="00617FB7"/>
    <w:rsid w:val="0062640A"/>
    <w:rsid w:val="006326EB"/>
    <w:rsid w:val="00632C41"/>
    <w:rsid w:val="00647AAB"/>
    <w:rsid w:val="00647D2A"/>
    <w:rsid w:val="00655365"/>
    <w:rsid w:val="006634B5"/>
    <w:rsid w:val="0066410D"/>
    <w:rsid w:val="00666998"/>
    <w:rsid w:val="00671291"/>
    <w:rsid w:val="00674F22"/>
    <w:rsid w:val="006845AD"/>
    <w:rsid w:val="006855DD"/>
    <w:rsid w:val="006903A7"/>
    <w:rsid w:val="00692140"/>
    <w:rsid w:val="00694FC4"/>
    <w:rsid w:val="006A1839"/>
    <w:rsid w:val="006A4730"/>
    <w:rsid w:val="006A6158"/>
    <w:rsid w:val="006A63C2"/>
    <w:rsid w:val="006B7813"/>
    <w:rsid w:val="006C21DA"/>
    <w:rsid w:val="006E28E9"/>
    <w:rsid w:val="006E53AB"/>
    <w:rsid w:val="006F71D0"/>
    <w:rsid w:val="007006F2"/>
    <w:rsid w:val="00701A98"/>
    <w:rsid w:val="00703558"/>
    <w:rsid w:val="00704731"/>
    <w:rsid w:val="00706276"/>
    <w:rsid w:val="007076B1"/>
    <w:rsid w:val="0071129C"/>
    <w:rsid w:val="00713C8E"/>
    <w:rsid w:val="00714088"/>
    <w:rsid w:val="0071644A"/>
    <w:rsid w:val="0073100A"/>
    <w:rsid w:val="0073203B"/>
    <w:rsid w:val="00732DB7"/>
    <w:rsid w:val="00734460"/>
    <w:rsid w:val="007346E5"/>
    <w:rsid w:val="00743924"/>
    <w:rsid w:val="00743A44"/>
    <w:rsid w:val="0074498F"/>
    <w:rsid w:val="00744BDD"/>
    <w:rsid w:val="00744BE7"/>
    <w:rsid w:val="007535E6"/>
    <w:rsid w:val="0077103E"/>
    <w:rsid w:val="00772685"/>
    <w:rsid w:val="007816B0"/>
    <w:rsid w:val="00786A01"/>
    <w:rsid w:val="00790692"/>
    <w:rsid w:val="0079362A"/>
    <w:rsid w:val="007B1320"/>
    <w:rsid w:val="007C2699"/>
    <w:rsid w:val="007C434E"/>
    <w:rsid w:val="007C4CFF"/>
    <w:rsid w:val="007C79EE"/>
    <w:rsid w:val="007D1934"/>
    <w:rsid w:val="007D2697"/>
    <w:rsid w:val="007D5D21"/>
    <w:rsid w:val="007E064C"/>
    <w:rsid w:val="007E31AA"/>
    <w:rsid w:val="007E4CB1"/>
    <w:rsid w:val="007F2AD9"/>
    <w:rsid w:val="007F4D18"/>
    <w:rsid w:val="007F68DF"/>
    <w:rsid w:val="00810BE8"/>
    <w:rsid w:val="00820D84"/>
    <w:rsid w:val="00822E6E"/>
    <w:rsid w:val="00823066"/>
    <w:rsid w:val="00825488"/>
    <w:rsid w:val="008262F1"/>
    <w:rsid w:val="0083595A"/>
    <w:rsid w:val="00835C77"/>
    <w:rsid w:val="00840E9C"/>
    <w:rsid w:val="00892860"/>
    <w:rsid w:val="008A069B"/>
    <w:rsid w:val="008B3696"/>
    <w:rsid w:val="008B41E3"/>
    <w:rsid w:val="008B69F0"/>
    <w:rsid w:val="008C7580"/>
    <w:rsid w:val="008D05F6"/>
    <w:rsid w:val="008D6160"/>
    <w:rsid w:val="008D7048"/>
    <w:rsid w:val="008D70EB"/>
    <w:rsid w:val="008E185B"/>
    <w:rsid w:val="008E5F8C"/>
    <w:rsid w:val="008F020E"/>
    <w:rsid w:val="008F3099"/>
    <w:rsid w:val="00903D45"/>
    <w:rsid w:val="0091138E"/>
    <w:rsid w:val="00915E08"/>
    <w:rsid w:val="0091640B"/>
    <w:rsid w:val="00920B75"/>
    <w:rsid w:val="00921C65"/>
    <w:rsid w:val="00930E4E"/>
    <w:rsid w:val="00943908"/>
    <w:rsid w:val="00943C9E"/>
    <w:rsid w:val="00944D6C"/>
    <w:rsid w:val="00946266"/>
    <w:rsid w:val="009500A9"/>
    <w:rsid w:val="009519CA"/>
    <w:rsid w:val="0095640B"/>
    <w:rsid w:val="00956A2D"/>
    <w:rsid w:val="00957B7B"/>
    <w:rsid w:val="009658D0"/>
    <w:rsid w:val="00975DA2"/>
    <w:rsid w:val="009763F4"/>
    <w:rsid w:val="00983340"/>
    <w:rsid w:val="009A05B5"/>
    <w:rsid w:val="009A6B21"/>
    <w:rsid w:val="009B1EAB"/>
    <w:rsid w:val="009B4436"/>
    <w:rsid w:val="009B5C11"/>
    <w:rsid w:val="009C0513"/>
    <w:rsid w:val="009C11BC"/>
    <w:rsid w:val="009C170C"/>
    <w:rsid w:val="009C6548"/>
    <w:rsid w:val="009D1975"/>
    <w:rsid w:val="009D4D66"/>
    <w:rsid w:val="009D7C84"/>
    <w:rsid w:val="009E53E8"/>
    <w:rsid w:val="009E77B3"/>
    <w:rsid w:val="009F2D93"/>
    <w:rsid w:val="009F5047"/>
    <w:rsid w:val="00A02C78"/>
    <w:rsid w:val="00A10276"/>
    <w:rsid w:val="00A10E83"/>
    <w:rsid w:val="00A1529A"/>
    <w:rsid w:val="00A16C24"/>
    <w:rsid w:val="00A20CD3"/>
    <w:rsid w:val="00A24531"/>
    <w:rsid w:val="00A25D89"/>
    <w:rsid w:val="00A35B82"/>
    <w:rsid w:val="00A4185D"/>
    <w:rsid w:val="00A46B2C"/>
    <w:rsid w:val="00A56389"/>
    <w:rsid w:val="00A70B98"/>
    <w:rsid w:val="00A71964"/>
    <w:rsid w:val="00AA33CC"/>
    <w:rsid w:val="00AB2E5F"/>
    <w:rsid w:val="00AB6902"/>
    <w:rsid w:val="00AB7E72"/>
    <w:rsid w:val="00AC11D0"/>
    <w:rsid w:val="00AC4771"/>
    <w:rsid w:val="00AD62C5"/>
    <w:rsid w:val="00AE3E50"/>
    <w:rsid w:val="00AE443E"/>
    <w:rsid w:val="00AE79A9"/>
    <w:rsid w:val="00AF1BD2"/>
    <w:rsid w:val="00AF2393"/>
    <w:rsid w:val="00AF34AB"/>
    <w:rsid w:val="00AF3582"/>
    <w:rsid w:val="00B06DAB"/>
    <w:rsid w:val="00B06F08"/>
    <w:rsid w:val="00B11B96"/>
    <w:rsid w:val="00B12DAB"/>
    <w:rsid w:val="00B135F9"/>
    <w:rsid w:val="00B2101B"/>
    <w:rsid w:val="00B27675"/>
    <w:rsid w:val="00B27E93"/>
    <w:rsid w:val="00B31337"/>
    <w:rsid w:val="00B31391"/>
    <w:rsid w:val="00B33A65"/>
    <w:rsid w:val="00B35E7F"/>
    <w:rsid w:val="00B47139"/>
    <w:rsid w:val="00B50D57"/>
    <w:rsid w:val="00B5471C"/>
    <w:rsid w:val="00B55AB6"/>
    <w:rsid w:val="00B64271"/>
    <w:rsid w:val="00B651C6"/>
    <w:rsid w:val="00B654DE"/>
    <w:rsid w:val="00B67243"/>
    <w:rsid w:val="00B7221F"/>
    <w:rsid w:val="00B8063E"/>
    <w:rsid w:val="00B83349"/>
    <w:rsid w:val="00B86648"/>
    <w:rsid w:val="00B87C08"/>
    <w:rsid w:val="00B91BFB"/>
    <w:rsid w:val="00B92E95"/>
    <w:rsid w:val="00BA3809"/>
    <w:rsid w:val="00BA4B26"/>
    <w:rsid w:val="00BB6DE3"/>
    <w:rsid w:val="00BC6598"/>
    <w:rsid w:val="00BD54AC"/>
    <w:rsid w:val="00BD69BF"/>
    <w:rsid w:val="00BE35CB"/>
    <w:rsid w:val="00BF2B1D"/>
    <w:rsid w:val="00BF3582"/>
    <w:rsid w:val="00C1483B"/>
    <w:rsid w:val="00C158F6"/>
    <w:rsid w:val="00C213CA"/>
    <w:rsid w:val="00C26BC0"/>
    <w:rsid w:val="00C304A6"/>
    <w:rsid w:val="00C31E28"/>
    <w:rsid w:val="00C407B7"/>
    <w:rsid w:val="00C414F3"/>
    <w:rsid w:val="00C45039"/>
    <w:rsid w:val="00C467EC"/>
    <w:rsid w:val="00C46F59"/>
    <w:rsid w:val="00C542A4"/>
    <w:rsid w:val="00C556E3"/>
    <w:rsid w:val="00C55F7E"/>
    <w:rsid w:val="00C5674D"/>
    <w:rsid w:val="00C57818"/>
    <w:rsid w:val="00C6439E"/>
    <w:rsid w:val="00C65882"/>
    <w:rsid w:val="00C70911"/>
    <w:rsid w:val="00C709A7"/>
    <w:rsid w:val="00C80104"/>
    <w:rsid w:val="00C817C2"/>
    <w:rsid w:val="00C81BD7"/>
    <w:rsid w:val="00C8365A"/>
    <w:rsid w:val="00CA6780"/>
    <w:rsid w:val="00CA6F44"/>
    <w:rsid w:val="00CA7DEF"/>
    <w:rsid w:val="00CB1487"/>
    <w:rsid w:val="00CB1D4B"/>
    <w:rsid w:val="00CC0577"/>
    <w:rsid w:val="00CC3DF0"/>
    <w:rsid w:val="00CC3E10"/>
    <w:rsid w:val="00CC4A8E"/>
    <w:rsid w:val="00CC5FE9"/>
    <w:rsid w:val="00CC629A"/>
    <w:rsid w:val="00CD30A5"/>
    <w:rsid w:val="00CD3E9B"/>
    <w:rsid w:val="00CD7861"/>
    <w:rsid w:val="00CE46EF"/>
    <w:rsid w:val="00CE4C27"/>
    <w:rsid w:val="00CE68A8"/>
    <w:rsid w:val="00CF0A4D"/>
    <w:rsid w:val="00CF614C"/>
    <w:rsid w:val="00D01043"/>
    <w:rsid w:val="00D01B3D"/>
    <w:rsid w:val="00D139F6"/>
    <w:rsid w:val="00D24958"/>
    <w:rsid w:val="00D24FA8"/>
    <w:rsid w:val="00D267BB"/>
    <w:rsid w:val="00D330AD"/>
    <w:rsid w:val="00D37366"/>
    <w:rsid w:val="00D40042"/>
    <w:rsid w:val="00D40D24"/>
    <w:rsid w:val="00D411E0"/>
    <w:rsid w:val="00D41A88"/>
    <w:rsid w:val="00D43CF3"/>
    <w:rsid w:val="00D43D4A"/>
    <w:rsid w:val="00D508FE"/>
    <w:rsid w:val="00D51308"/>
    <w:rsid w:val="00D53EF4"/>
    <w:rsid w:val="00D64160"/>
    <w:rsid w:val="00D660C9"/>
    <w:rsid w:val="00D6622A"/>
    <w:rsid w:val="00D81EB1"/>
    <w:rsid w:val="00D84A36"/>
    <w:rsid w:val="00D9655E"/>
    <w:rsid w:val="00DA2BF5"/>
    <w:rsid w:val="00DA3524"/>
    <w:rsid w:val="00DA6F1C"/>
    <w:rsid w:val="00DB0306"/>
    <w:rsid w:val="00DC3E86"/>
    <w:rsid w:val="00DC46C3"/>
    <w:rsid w:val="00DC500F"/>
    <w:rsid w:val="00DD305A"/>
    <w:rsid w:val="00DD4263"/>
    <w:rsid w:val="00DE3C8F"/>
    <w:rsid w:val="00DE55BB"/>
    <w:rsid w:val="00E04A77"/>
    <w:rsid w:val="00E06E5A"/>
    <w:rsid w:val="00E16793"/>
    <w:rsid w:val="00E27862"/>
    <w:rsid w:val="00E3421D"/>
    <w:rsid w:val="00E36DFC"/>
    <w:rsid w:val="00E52FB6"/>
    <w:rsid w:val="00E606AA"/>
    <w:rsid w:val="00E97AE5"/>
    <w:rsid w:val="00EA2608"/>
    <w:rsid w:val="00EA4E66"/>
    <w:rsid w:val="00EB046C"/>
    <w:rsid w:val="00EB39F1"/>
    <w:rsid w:val="00EB49B3"/>
    <w:rsid w:val="00EB4DEF"/>
    <w:rsid w:val="00EB58A7"/>
    <w:rsid w:val="00EB7F2D"/>
    <w:rsid w:val="00EC3707"/>
    <w:rsid w:val="00EC477A"/>
    <w:rsid w:val="00ED373D"/>
    <w:rsid w:val="00EE7696"/>
    <w:rsid w:val="00EF2B17"/>
    <w:rsid w:val="00EF4744"/>
    <w:rsid w:val="00EF4C40"/>
    <w:rsid w:val="00EF5AA7"/>
    <w:rsid w:val="00F04A0B"/>
    <w:rsid w:val="00F34AFB"/>
    <w:rsid w:val="00F45F0E"/>
    <w:rsid w:val="00F5607D"/>
    <w:rsid w:val="00F8399B"/>
    <w:rsid w:val="00F8416D"/>
    <w:rsid w:val="00FA0862"/>
    <w:rsid w:val="00FB11EC"/>
    <w:rsid w:val="00FB1630"/>
    <w:rsid w:val="00FB2351"/>
    <w:rsid w:val="00FC01C4"/>
    <w:rsid w:val="00FC07DA"/>
    <w:rsid w:val="00FC76DE"/>
    <w:rsid w:val="00FD4D60"/>
    <w:rsid w:val="00FD53CD"/>
    <w:rsid w:val="00FE02D5"/>
    <w:rsid w:val="00FE45A1"/>
    <w:rsid w:val="00FF21CE"/>
    <w:rsid w:val="00FF3B95"/>
    <w:rsid w:val="00FF4D7A"/>
    <w:rsid w:val="00FF7C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3930"/>
    <w:pPr>
      <w:spacing w:after="0" w:line="240" w:lineRule="auto"/>
    </w:pPr>
    <w:rPr>
      <w:sz w:val="24"/>
      <w:szCs w:val="24"/>
    </w:rPr>
  </w:style>
  <w:style w:type="paragraph" w:styleId="Heading1">
    <w:name w:val="heading 1"/>
    <w:basedOn w:val="Normal"/>
    <w:next w:val="Normal"/>
    <w:link w:val="Heading1Char"/>
    <w:uiPriority w:val="9"/>
    <w:qFormat/>
    <w:rsid w:val="001D393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1D3930"/>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1D3930"/>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1D3930"/>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unhideWhenUsed/>
    <w:qFormat/>
    <w:rsid w:val="001D3930"/>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1D3930"/>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1D3930"/>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1D3930"/>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1D3930"/>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20D84"/>
    <w:pPr>
      <w:tabs>
        <w:tab w:val="center" w:pos="4320"/>
        <w:tab w:val="right" w:pos="8640"/>
      </w:tabs>
    </w:pPr>
  </w:style>
  <w:style w:type="paragraph" w:styleId="BodyText">
    <w:name w:val="Body Text"/>
    <w:basedOn w:val="Normal"/>
    <w:rsid w:val="00820D84"/>
    <w:pPr>
      <w:spacing w:line="360" w:lineRule="auto"/>
      <w:ind w:right="-720"/>
    </w:pPr>
    <w:rPr>
      <w:rFonts w:ascii="Palatino" w:hAnsi="Palatino"/>
    </w:rPr>
  </w:style>
  <w:style w:type="character" w:styleId="Hyperlink">
    <w:name w:val="Hyperlink"/>
    <w:basedOn w:val="DefaultParagraphFont"/>
    <w:uiPriority w:val="99"/>
    <w:rsid w:val="00704731"/>
    <w:rPr>
      <w:color w:val="0000FF"/>
      <w:u w:val="single"/>
    </w:rPr>
  </w:style>
  <w:style w:type="paragraph" w:styleId="Footer">
    <w:name w:val="footer"/>
    <w:basedOn w:val="Normal"/>
    <w:rsid w:val="00C80104"/>
    <w:pPr>
      <w:tabs>
        <w:tab w:val="center" w:pos="4320"/>
        <w:tab w:val="right" w:pos="8640"/>
      </w:tabs>
    </w:pPr>
  </w:style>
  <w:style w:type="character" w:styleId="PageNumber">
    <w:name w:val="page number"/>
    <w:basedOn w:val="DefaultParagraphFont"/>
    <w:rsid w:val="00C80104"/>
  </w:style>
  <w:style w:type="character" w:styleId="HTMLTypewriter">
    <w:name w:val="HTML Typewriter"/>
    <w:basedOn w:val="DefaultParagraphFont"/>
    <w:rsid w:val="00C80104"/>
    <w:rPr>
      <w:rFonts w:ascii="Courier New" w:eastAsia="Courier New" w:hAnsi="Courier New" w:cs="Courier New"/>
      <w:sz w:val="20"/>
      <w:szCs w:val="20"/>
    </w:rPr>
  </w:style>
  <w:style w:type="character" w:styleId="Strong">
    <w:name w:val="Strong"/>
    <w:basedOn w:val="DefaultParagraphFont"/>
    <w:uiPriority w:val="22"/>
    <w:qFormat/>
    <w:rsid w:val="001D3930"/>
    <w:rPr>
      <w:b/>
      <w:bCs/>
    </w:rPr>
  </w:style>
  <w:style w:type="paragraph" w:styleId="Title">
    <w:name w:val="Title"/>
    <w:basedOn w:val="Normal"/>
    <w:next w:val="Normal"/>
    <w:link w:val="TitleChar"/>
    <w:uiPriority w:val="10"/>
    <w:qFormat/>
    <w:rsid w:val="001D3930"/>
    <w:pPr>
      <w:spacing w:before="240" w:after="60"/>
      <w:jc w:val="center"/>
      <w:outlineLvl w:val="0"/>
    </w:pPr>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1D3930"/>
    <w:pPr>
      <w:spacing w:after="60"/>
      <w:jc w:val="center"/>
      <w:outlineLvl w:val="1"/>
    </w:pPr>
    <w:rPr>
      <w:rFonts w:asciiTheme="majorHAnsi" w:eastAsiaTheme="majorEastAsia" w:hAnsiTheme="majorHAnsi" w:cstheme="majorBidi"/>
    </w:rPr>
  </w:style>
  <w:style w:type="paragraph" w:styleId="BodyText2">
    <w:name w:val="Body Text 2"/>
    <w:basedOn w:val="Normal"/>
    <w:rsid w:val="00C80104"/>
    <w:rPr>
      <w:i/>
      <w:sz w:val="20"/>
    </w:rPr>
  </w:style>
  <w:style w:type="paragraph" w:styleId="NormalWeb">
    <w:name w:val="Normal (Web)"/>
    <w:basedOn w:val="Normal"/>
    <w:rsid w:val="00C80104"/>
    <w:pPr>
      <w:spacing w:before="100" w:beforeAutospacing="1" w:after="100" w:afterAutospacing="1"/>
    </w:pPr>
    <w:rPr>
      <w:rFonts w:ascii="Times New Roman" w:hAnsi="Times New Roman"/>
      <w:lang w:val="en-GB" w:eastAsia="en-GB"/>
    </w:rPr>
  </w:style>
  <w:style w:type="table" w:styleId="TableGrid">
    <w:name w:val="Table Grid"/>
    <w:basedOn w:val="TableNormal"/>
    <w:rsid w:val="00C80104"/>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8">
    <w:name w:val="toc 8"/>
    <w:basedOn w:val="Normal"/>
    <w:next w:val="Normal"/>
    <w:autoRedefine/>
    <w:semiHidden/>
    <w:rsid w:val="00C80104"/>
    <w:pPr>
      <w:ind w:left="1680"/>
    </w:pPr>
  </w:style>
  <w:style w:type="paragraph" w:styleId="TOC3">
    <w:name w:val="toc 3"/>
    <w:basedOn w:val="Normal"/>
    <w:next w:val="Normal"/>
    <w:autoRedefine/>
    <w:uiPriority w:val="39"/>
    <w:rsid w:val="00C80104"/>
    <w:pPr>
      <w:ind w:left="480"/>
    </w:pPr>
  </w:style>
  <w:style w:type="paragraph" w:styleId="TOC1">
    <w:name w:val="toc 1"/>
    <w:basedOn w:val="Normal"/>
    <w:next w:val="Normal"/>
    <w:autoRedefine/>
    <w:uiPriority w:val="39"/>
    <w:rsid w:val="00EB046C"/>
  </w:style>
  <w:style w:type="paragraph" w:styleId="TOC2">
    <w:name w:val="toc 2"/>
    <w:basedOn w:val="Normal"/>
    <w:next w:val="Normal"/>
    <w:autoRedefine/>
    <w:uiPriority w:val="39"/>
    <w:rsid w:val="003528C1"/>
    <w:pPr>
      <w:ind w:left="240"/>
    </w:pPr>
  </w:style>
  <w:style w:type="paragraph" w:styleId="TOC4">
    <w:name w:val="toc 4"/>
    <w:basedOn w:val="Normal"/>
    <w:next w:val="Normal"/>
    <w:autoRedefine/>
    <w:semiHidden/>
    <w:rsid w:val="003528C1"/>
    <w:pPr>
      <w:ind w:left="720"/>
    </w:pPr>
  </w:style>
  <w:style w:type="paragraph" w:styleId="TOC5">
    <w:name w:val="toc 5"/>
    <w:basedOn w:val="Normal"/>
    <w:next w:val="Normal"/>
    <w:autoRedefine/>
    <w:semiHidden/>
    <w:rsid w:val="003528C1"/>
    <w:pPr>
      <w:ind w:left="960"/>
    </w:pPr>
  </w:style>
  <w:style w:type="paragraph" w:styleId="TOC6">
    <w:name w:val="toc 6"/>
    <w:basedOn w:val="Normal"/>
    <w:next w:val="Normal"/>
    <w:autoRedefine/>
    <w:semiHidden/>
    <w:rsid w:val="003528C1"/>
    <w:pPr>
      <w:ind w:left="1200"/>
    </w:pPr>
  </w:style>
  <w:style w:type="paragraph" w:styleId="TOC7">
    <w:name w:val="toc 7"/>
    <w:basedOn w:val="Normal"/>
    <w:next w:val="Normal"/>
    <w:autoRedefine/>
    <w:semiHidden/>
    <w:rsid w:val="003528C1"/>
    <w:pPr>
      <w:ind w:left="1440"/>
    </w:pPr>
  </w:style>
  <w:style w:type="paragraph" w:styleId="TOC9">
    <w:name w:val="toc 9"/>
    <w:basedOn w:val="Normal"/>
    <w:next w:val="Normal"/>
    <w:autoRedefine/>
    <w:semiHidden/>
    <w:rsid w:val="003528C1"/>
    <w:pPr>
      <w:ind w:left="1920"/>
    </w:pPr>
  </w:style>
  <w:style w:type="character" w:styleId="CommentReference">
    <w:name w:val="annotation reference"/>
    <w:basedOn w:val="DefaultParagraphFont"/>
    <w:semiHidden/>
    <w:rsid w:val="003528C1"/>
    <w:rPr>
      <w:sz w:val="16"/>
      <w:szCs w:val="16"/>
    </w:rPr>
  </w:style>
  <w:style w:type="paragraph" w:styleId="CommentText">
    <w:name w:val="annotation text"/>
    <w:basedOn w:val="Normal"/>
    <w:semiHidden/>
    <w:rsid w:val="003528C1"/>
    <w:rPr>
      <w:sz w:val="20"/>
    </w:rPr>
  </w:style>
  <w:style w:type="paragraph" w:styleId="CommentSubject">
    <w:name w:val="annotation subject"/>
    <w:basedOn w:val="CommentText"/>
    <w:next w:val="CommentText"/>
    <w:semiHidden/>
    <w:rsid w:val="003528C1"/>
    <w:rPr>
      <w:b/>
      <w:bCs/>
    </w:rPr>
  </w:style>
  <w:style w:type="paragraph" w:styleId="BalloonText">
    <w:name w:val="Balloon Text"/>
    <w:basedOn w:val="Normal"/>
    <w:semiHidden/>
    <w:rsid w:val="003528C1"/>
    <w:rPr>
      <w:rFonts w:ascii="Tahoma" w:hAnsi="Tahoma" w:cs="Tahoma"/>
      <w:sz w:val="16"/>
      <w:szCs w:val="16"/>
    </w:rPr>
  </w:style>
  <w:style w:type="paragraph" w:styleId="Caption">
    <w:name w:val="caption"/>
    <w:basedOn w:val="Normal"/>
    <w:next w:val="Normal"/>
    <w:uiPriority w:val="35"/>
    <w:unhideWhenUsed/>
    <w:qFormat/>
    <w:rsid w:val="001D3930"/>
    <w:rPr>
      <w:b/>
      <w:bCs/>
      <w:color w:val="4F81BD" w:themeColor="accent1"/>
      <w:sz w:val="18"/>
      <w:szCs w:val="18"/>
    </w:rPr>
  </w:style>
  <w:style w:type="character" w:customStyle="1" w:styleId="systemtitle">
    <w:name w:val="systemtitle"/>
    <w:basedOn w:val="DefaultParagraphFont"/>
    <w:rsid w:val="00B31337"/>
  </w:style>
  <w:style w:type="character" w:customStyle="1" w:styleId="span3">
    <w:name w:val="span_3"/>
    <w:basedOn w:val="DefaultParagraphFont"/>
    <w:rsid w:val="00B31337"/>
  </w:style>
  <w:style w:type="character" w:customStyle="1" w:styleId="apple-style-span">
    <w:name w:val="apple-style-span"/>
    <w:basedOn w:val="DefaultParagraphFont"/>
    <w:rsid w:val="00072FE1"/>
  </w:style>
  <w:style w:type="character" w:customStyle="1" w:styleId="Heading1Char">
    <w:name w:val="Heading 1 Char"/>
    <w:basedOn w:val="DefaultParagraphFont"/>
    <w:link w:val="Heading1"/>
    <w:uiPriority w:val="9"/>
    <w:rsid w:val="001D393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1D393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1D393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1D3930"/>
    <w:rPr>
      <w:rFonts w:cstheme="majorBidi"/>
      <w:b/>
      <w:bCs/>
      <w:sz w:val="28"/>
      <w:szCs w:val="28"/>
    </w:rPr>
  </w:style>
  <w:style w:type="character" w:customStyle="1" w:styleId="Heading5Char">
    <w:name w:val="Heading 5 Char"/>
    <w:basedOn w:val="DefaultParagraphFont"/>
    <w:link w:val="Heading5"/>
    <w:uiPriority w:val="9"/>
    <w:rsid w:val="001D3930"/>
    <w:rPr>
      <w:rFonts w:cstheme="majorBidi"/>
      <w:b/>
      <w:bCs/>
      <w:i/>
      <w:iCs/>
      <w:sz w:val="26"/>
      <w:szCs w:val="26"/>
    </w:rPr>
  </w:style>
  <w:style w:type="character" w:customStyle="1" w:styleId="Heading6Char">
    <w:name w:val="Heading 6 Char"/>
    <w:basedOn w:val="DefaultParagraphFont"/>
    <w:link w:val="Heading6"/>
    <w:uiPriority w:val="9"/>
    <w:semiHidden/>
    <w:rsid w:val="001D3930"/>
    <w:rPr>
      <w:rFonts w:cstheme="majorBidi"/>
      <w:b/>
      <w:bCs/>
    </w:rPr>
  </w:style>
  <w:style w:type="character" w:customStyle="1" w:styleId="Heading7Char">
    <w:name w:val="Heading 7 Char"/>
    <w:basedOn w:val="DefaultParagraphFont"/>
    <w:link w:val="Heading7"/>
    <w:uiPriority w:val="9"/>
    <w:semiHidden/>
    <w:rsid w:val="001D3930"/>
    <w:rPr>
      <w:rFonts w:cstheme="majorBidi"/>
      <w:sz w:val="24"/>
      <w:szCs w:val="24"/>
    </w:rPr>
  </w:style>
  <w:style w:type="character" w:customStyle="1" w:styleId="Heading8Char">
    <w:name w:val="Heading 8 Char"/>
    <w:basedOn w:val="DefaultParagraphFont"/>
    <w:link w:val="Heading8"/>
    <w:uiPriority w:val="9"/>
    <w:semiHidden/>
    <w:rsid w:val="001D3930"/>
    <w:rPr>
      <w:rFonts w:cstheme="majorBidi"/>
      <w:i/>
      <w:iCs/>
      <w:sz w:val="24"/>
      <w:szCs w:val="24"/>
    </w:rPr>
  </w:style>
  <w:style w:type="character" w:customStyle="1" w:styleId="Heading9Char">
    <w:name w:val="Heading 9 Char"/>
    <w:basedOn w:val="DefaultParagraphFont"/>
    <w:link w:val="Heading9"/>
    <w:uiPriority w:val="9"/>
    <w:semiHidden/>
    <w:rsid w:val="001D3930"/>
    <w:rPr>
      <w:rFonts w:asciiTheme="majorHAnsi" w:eastAsiaTheme="majorEastAsia" w:hAnsiTheme="majorHAnsi" w:cstheme="majorBidi"/>
    </w:rPr>
  </w:style>
  <w:style w:type="character" w:customStyle="1" w:styleId="TitleChar">
    <w:name w:val="Title Char"/>
    <w:basedOn w:val="DefaultParagraphFont"/>
    <w:link w:val="Title"/>
    <w:uiPriority w:val="10"/>
    <w:rsid w:val="001D3930"/>
    <w:rPr>
      <w:rFonts w:asciiTheme="majorHAnsi" w:eastAsiaTheme="majorEastAsia" w:hAnsiTheme="majorHAnsi" w:cstheme="majorBidi"/>
      <w:b/>
      <w:bCs/>
      <w:kern w:val="28"/>
      <w:sz w:val="32"/>
      <w:szCs w:val="32"/>
    </w:rPr>
  </w:style>
  <w:style w:type="character" w:customStyle="1" w:styleId="SubtitleChar">
    <w:name w:val="Subtitle Char"/>
    <w:basedOn w:val="DefaultParagraphFont"/>
    <w:link w:val="Subtitle"/>
    <w:uiPriority w:val="11"/>
    <w:rsid w:val="001D3930"/>
    <w:rPr>
      <w:rFonts w:asciiTheme="majorHAnsi" w:eastAsiaTheme="majorEastAsia" w:hAnsiTheme="majorHAnsi" w:cstheme="majorBidi"/>
      <w:sz w:val="24"/>
      <w:szCs w:val="24"/>
    </w:rPr>
  </w:style>
  <w:style w:type="character" w:styleId="Emphasis">
    <w:name w:val="Emphasis"/>
    <w:basedOn w:val="DefaultParagraphFont"/>
    <w:uiPriority w:val="20"/>
    <w:qFormat/>
    <w:rsid w:val="001D3930"/>
    <w:rPr>
      <w:rFonts w:asciiTheme="minorHAnsi" w:hAnsiTheme="minorHAnsi"/>
      <w:b/>
      <w:i/>
      <w:iCs/>
    </w:rPr>
  </w:style>
  <w:style w:type="paragraph" w:styleId="NoSpacing">
    <w:name w:val="No Spacing"/>
    <w:basedOn w:val="Normal"/>
    <w:link w:val="NoSpacingChar"/>
    <w:uiPriority w:val="1"/>
    <w:qFormat/>
    <w:rsid w:val="001D3930"/>
    <w:rPr>
      <w:szCs w:val="32"/>
    </w:rPr>
  </w:style>
  <w:style w:type="paragraph" w:styleId="ListParagraph">
    <w:name w:val="List Paragraph"/>
    <w:basedOn w:val="Normal"/>
    <w:uiPriority w:val="34"/>
    <w:qFormat/>
    <w:rsid w:val="001D3930"/>
    <w:pPr>
      <w:ind w:left="720"/>
      <w:contextualSpacing/>
    </w:pPr>
  </w:style>
  <w:style w:type="paragraph" w:styleId="Quote">
    <w:name w:val="Quote"/>
    <w:basedOn w:val="Normal"/>
    <w:next w:val="Normal"/>
    <w:link w:val="QuoteChar"/>
    <w:uiPriority w:val="29"/>
    <w:qFormat/>
    <w:rsid w:val="001D3930"/>
    <w:rPr>
      <w:i/>
    </w:rPr>
  </w:style>
  <w:style w:type="character" w:customStyle="1" w:styleId="QuoteChar">
    <w:name w:val="Quote Char"/>
    <w:basedOn w:val="DefaultParagraphFont"/>
    <w:link w:val="Quote"/>
    <w:uiPriority w:val="29"/>
    <w:rsid w:val="001D3930"/>
    <w:rPr>
      <w:i/>
      <w:sz w:val="24"/>
      <w:szCs w:val="24"/>
    </w:rPr>
  </w:style>
  <w:style w:type="paragraph" w:styleId="IntenseQuote">
    <w:name w:val="Intense Quote"/>
    <w:basedOn w:val="Normal"/>
    <w:next w:val="Normal"/>
    <w:link w:val="IntenseQuoteChar"/>
    <w:uiPriority w:val="30"/>
    <w:qFormat/>
    <w:rsid w:val="001D3930"/>
    <w:pPr>
      <w:ind w:left="720" w:right="720"/>
    </w:pPr>
    <w:rPr>
      <w:b/>
      <w:i/>
      <w:szCs w:val="22"/>
    </w:rPr>
  </w:style>
  <w:style w:type="character" w:customStyle="1" w:styleId="IntenseQuoteChar">
    <w:name w:val="Intense Quote Char"/>
    <w:basedOn w:val="DefaultParagraphFont"/>
    <w:link w:val="IntenseQuote"/>
    <w:uiPriority w:val="30"/>
    <w:rsid w:val="001D3930"/>
    <w:rPr>
      <w:b/>
      <w:i/>
      <w:sz w:val="24"/>
    </w:rPr>
  </w:style>
  <w:style w:type="character" w:styleId="SubtleEmphasis">
    <w:name w:val="Subtle Emphasis"/>
    <w:uiPriority w:val="19"/>
    <w:qFormat/>
    <w:rsid w:val="001D3930"/>
    <w:rPr>
      <w:i/>
      <w:color w:val="5A5A5A" w:themeColor="text1" w:themeTint="A5"/>
    </w:rPr>
  </w:style>
  <w:style w:type="character" w:styleId="IntenseEmphasis">
    <w:name w:val="Intense Emphasis"/>
    <w:basedOn w:val="DefaultParagraphFont"/>
    <w:uiPriority w:val="21"/>
    <w:qFormat/>
    <w:rsid w:val="001D3930"/>
    <w:rPr>
      <w:b/>
      <w:i/>
      <w:sz w:val="24"/>
      <w:szCs w:val="24"/>
      <w:u w:val="single"/>
    </w:rPr>
  </w:style>
  <w:style w:type="character" w:styleId="SubtleReference">
    <w:name w:val="Subtle Reference"/>
    <w:basedOn w:val="DefaultParagraphFont"/>
    <w:uiPriority w:val="31"/>
    <w:qFormat/>
    <w:rsid w:val="001D3930"/>
    <w:rPr>
      <w:sz w:val="24"/>
      <w:szCs w:val="24"/>
      <w:u w:val="single"/>
    </w:rPr>
  </w:style>
  <w:style w:type="character" w:styleId="IntenseReference">
    <w:name w:val="Intense Reference"/>
    <w:basedOn w:val="DefaultParagraphFont"/>
    <w:uiPriority w:val="32"/>
    <w:qFormat/>
    <w:rsid w:val="001D3930"/>
    <w:rPr>
      <w:b/>
      <w:sz w:val="24"/>
      <w:u w:val="single"/>
    </w:rPr>
  </w:style>
  <w:style w:type="character" w:styleId="BookTitle">
    <w:name w:val="Book Title"/>
    <w:basedOn w:val="DefaultParagraphFont"/>
    <w:uiPriority w:val="33"/>
    <w:qFormat/>
    <w:rsid w:val="001D393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1D3930"/>
    <w:pPr>
      <w:outlineLvl w:val="9"/>
    </w:pPr>
  </w:style>
  <w:style w:type="character" w:customStyle="1" w:styleId="NoSpacingChar">
    <w:name w:val="No Spacing Char"/>
    <w:basedOn w:val="DefaultParagraphFont"/>
    <w:link w:val="NoSpacing"/>
    <w:uiPriority w:val="1"/>
    <w:rsid w:val="001D3930"/>
    <w:rPr>
      <w:sz w:val="24"/>
      <w:szCs w:val="32"/>
    </w:rPr>
  </w:style>
  <w:style w:type="table" w:styleId="TableClassic2">
    <w:name w:val="Table Classic 2"/>
    <w:basedOn w:val="TableNormal"/>
    <w:rsid w:val="001D3930"/>
    <w:pPr>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1409DD"/>
    <w:pPr>
      <w:spacing w:after="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409DD"/>
    <w:pPr>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2801">
      <w:bodyDiv w:val="1"/>
      <w:marLeft w:val="0"/>
      <w:marRight w:val="0"/>
      <w:marTop w:val="0"/>
      <w:marBottom w:val="0"/>
      <w:divBdr>
        <w:top w:val="none" w:sz="0" w:space="0" w:color="auto"/>
        <w:left w:val="none" w:sz="0" w:space="0" w:color="auto"/>
        <w:bottom w:val="none" w:sz="0" w:space="0" w:color="auto"/>
        <w:right w:val="none" w:sz="0" w:space="0" w:color="auto"/>
      </w:divBdr>
    </w:div>
    <w:div w:id="37629940">
      <w:bodyDiv w:val="1"/>
      <w:marLeft w:val="0"/>
      <w:marRight w:val="0"/>
      <w:marTop w:val="0"/>
      <w:marBottom w:val="0"/>
      <w:divBdr>
        <w:top w:val="none" w:sz="0" w:space="0" w:color="auto"/>
        <w:left w:val="none" w:sz="0" w:space="0" w:color="auto"/>
        <w:bottom w:val="none" w:sz="0" w:space="0" w:color="auto"/>
        <w:right w:val="none" w:sz="0" w:space="0" w:color="auto"/>
      </w:divBdr>
    </w:div>
    <w:div w:id="75710018">
      <w:bodyDiv w:val="1"/>
      <w:marLeft w:val="0"/>
      <w:marRight w:val="0"/>
      <w:marTop w:val="0"/>
      <w:marBottom w:val="0"/>
      <w:divBdr>
        <w:top w:val="none" w:sz="0" w:space="0" w:color="auto"/>
        <w:left w:val="none" w:sz="0" w:space="0" w:color="auto"/>
        <w:bottom w:val="none" w:sz="0" w:space="0" w:color="auto"/>
        <w:right w:val="none" w:sz="0" w:space="0" w:color="auto"/>
      </w:divBdr>
    </w:div>
    <w:div w:id="172570950">
      <w:bodyDiv w:val="1"/>
      <w:marLeft w:val="0"/>
      <w:marRight w:val="0"/>
      <w:marTop w:val="0"/>
      <w:marBottom w:val="0"/>
      <w:divBdr>
        <w:top w:val="none" w:sz="0" w:space="0" w:color="auto"/>
        <w:left w:val="none" w:sz="0" w:space="0" w:color="auto"/>
        <w:bottom w:val="none" w:sz="0" w:space="0" w:color="auto"/>
        <w:right w:val="none" w:sz="0" w:space="0" w:color="auto"/>
      </w:divBdr>
    </w:div>
    <w:div w:id="254287486">
      <w:bodyDiv w:val="1"/>
      <w:marLeft w:val="0"/>
      <w:marRight w:val="0"/>
      <w:marTop w:val="0"/>
      <w:marBottom w:val="0"/>
      <w:divBdr>
        <w:top w:val="none" w:sz="0" w:space="0" w:color="auto"/>
        <w:left w:val="none" w:sz="0" w:space="0" w:color="auto"/>
        <w:bottom w:val="none" w:sz="0" w:space="0" w:color="auto"/>
        <w:right w:val="none" w:sz="0" w:space="0" w:color="auto"/>
      </w:divBdr>
    </w:div>
    <w:div w:id="264580512">
      <w:bodyDiv w:val="1"/>
      <w:marLeft w:val="0"/>
      <w:marRight w:val="0"/>
      <w:marTop w:val="0"/>
      <w:marBottom w:val="0"/>
      <w:divBdr>
        <w:top w:val="none" w:sz="0" w:space="0" w:color="auto"/>
        <w:left w:val="none" w:sz="0" w:space="0" w:color="auto"/>
        <w:bottom w:val="none" w:sz="0" w:space="0" w:color="auto"/>
        <w:right w:val="none" w:sz="0" w:space="0" w:color="auto"/>
      </w:divBdr>
    </w:div>
    <w:div w:id="547761761">
      <w:bodyDiv w:val="1"/>
      <w:marLeft w:val="0"/>
      <w:marRight w:val="0"/>
      <w:marTop w:val="0"/>
      <w:marBottom w:val="0"/>
      <w:divBdr>
        <w:top w:val="none" w:sz="0" w:space="0" w:color="auto"/>
        <w:left w:val="none" w:sz="0" w:space="0" w:color="auto"/>
        <w:bottom w:val="none" w:sz="0" w:space="0" w:color="auto"/>
        <w:right w:val="none" w:sz="0" w:space="0" w:color="auto"/>
      </w:divBdr>
    </w:div>
    <w:div w:id="642542976">
      <w:bodyDiv w:val="1"/>
      <w:marLeft w:val="0"/>
      <w:marRight w:val="0"/>
      <w:marTop w:val="0"/>
      <w:marBottom w:val="0"/>
      <w:divBdr>
        <w:top w:val="none" w:sz="0" w:space="0" w:color="auto"/>
        <w:left w:val="none" w:sz="0" w:space="0" w:color="auto"/>
        <w:bottom w:val="none" w:sz="0" w:space="0" w:color="auto"/>
        <w:right w:val="none" w:sz="0" w:space="0" w:color="auto"/>
      </w:divBdr>
    </w:div>
    <w:div w:id="658339336">
      <w:bodyDiv w:val="1"/>
      <w:marLeft w:val="0"/>
      <w:marRight w:val="0"/>
      <w:marTop w:val="0"/>
      <w:marBottom w:val="0"/>
      <w:divBdr>
        <w:top w:val="none" w:sz="0" w:space="0" w:color="auto"/>
        <w:left w:val="none" w:sz="0" w:space="0" w:color="auto"/>
        <w:bottom w:val="none" w:sz="0" w:space="0" w:color="auto"/>
        <w:right w:val="none" w:sz="0" w:space="0" w:color="auto"/>
      </w:divBdr>
    </w:div>
    <w:div w:id="686099973">
      <w:bodyDiv w:val="1"/>
      <w:marLeft w:val="0"/>
      <w:marRight w:val="0"/>
      <w:marTop w:val="0"/>
      <w:marBottom w:val="0"/>
      <w:divBdr>
        <w:top w:val="none" w:sz="0" w:space="0" w:color="auto"/>
        <w:left w:val="none" w:sz="0" w:space="0" w:color="auto"/>
        <w:bottom w:val="none" w:sz="0" w:space="0" w:color="auto"/>
        <w:right w:val="none" w:sz="0" w:space="0" w:color="auto"/>
      </w:divBdr>
    </w:div>
    <w:div w:id="735129029">
      <w:bodyDiv w:val="1"/>
      <w:marLeft w:val="0"/>
      <w:marRight w:val="0"/>
      <w:marTop w:val="0"/>
      <w:marBottom w:val="0"/>
      <w:divBdr>
        <w:top w:val="none" w:sz="0" w:space="0" w:color="auto"/>
        <w:left w:val="none" w:sz="0" w:space="0" w:color="auto"/>
        <w:bottom w:val="none" w:sz="0" w:space="0" w:color="auto"/>
        <w:right w:val="none" w:sz="0" w:space="0" w:color="auto"/>
      </w:divBdr>
    </w:div>
    <w:div w:id="847137312">
      <w:bodyDiv w:val="1"/>
      <w:marLeft w:val="0"/>
      <w:marRight w:val="0"/>
      <w:marTop w:val="0"/>
      <w:marBottom w:val="0"/>
      <w:divBdr>
        <w:top w:val="none" w:sz="0" w:space="0" w:color="auto"/>
        <w:left w:val="none" w:sz="0" w:space="0" w:color="auto"/>
        <w:bottom w:val="none" w:sz="0" w:space="0" w:color="auto"/>
        <w:right w:val="none" w:sz="0" w:space="0" w:color="auto"/>
      </w:divBdr>
    </w:div>
    <w:div w:id="943195787">
      <w:bodyDiv w:val="1"/>
      <w:marLeft w:val="0"/>
      <w:marRight w:val="0"/>
      <w:marTop w:val="0"/>
      <w:marBottom w:val="0"/>
      <w:divBdr>
        <w:top w:val="none" w:sz="0" w:space="0" w:color="auto"/>
        <w:left w:val="none" w:sz="0" w:space="0" w:color="auto"/>
        <w:bottom w:val="none" w:sz="0" w:space="0" w:color="auto"/>
        <w:right w:val="none" w:sz="0" w:space="0" w:color="auto"/>
      </w:divBdr>
    </w:div>
    <w:div w:id="1085423319">
      <w:bodyDiv w:val="1"/>
      <w:marLeft w:val="0"/>
      <w:marRight w:val="0"/>
      <w:marTop w:val="0"/>
      <w:marBottom w:val="0"/>
      <w:divBdr>
        <w:top w:val="none" w:sz="0" w:space="0" w:color="auto"/>
        <w:left w:val="none" w:sz="0" w:space="0" w:color="auto"/>
        <w:bottom w:val="none" w:sz="0" w:space="0" w:color="auto"/>
        <w:right w:val="none" w:sz="0" w:space="0" w:color="auto"/>
      </w:divBdr>
    </w:div>
    <w:div w:id="1125005216">
      <w:bodyDiv w:val="1"/>
      <w:marLeft w:val="0"/>
      <w:marRight w:val="0"/>
      <w:marTop w:val="0"/>
      <w:marBottom w:val="0"/>
      <w:divBdr>
        <w:top w:val="none" w:sz="0" w:space="0" w:color="auto"/>
        <w:left w:val="none" w:sz="0" w:space="0" w:color="auto"/>
        <w:bottom w:val="none" w:sz="0" w:space="0" w:color="auto"/>
        <w:right w:val="none" w:sz="0" w:space="0" w:color="auto"/>
      </w:divBdr>
    </w:div>
    <w:div w:id="1445659748">
      <w:bodyDiv w:val="1"/>
      <w:marLeft w:val="0"/>
      <w:marRight w:val="0"/>
      <w:marTop w:val="0"/>
      <w:marBottom w:val="0"/>
      <w:divBdr>
        <w:top w:val="none" w:sz="0" w:space="0" w:color="auto"/>
        <w:left w:val="none" w:sz="0" w:space="0" w:color="auto"/>
        <w:bottom w:val="none" w:sz="0" w:space="0" w:color="auto"/>
        <w:right w:val="none" w:sz="0" w:space="0" w:color="auto"/>
      </w:divBdr>
    </w:div>
    <w:div w:id="1500656386">
      <w:bodyDiv w:val="1"/>
      <w:marLeft w:val="0"/>
      <w:marRight w:val="0"/>
      <w:marTop w:val="0"/>
      <w:marBottom w:val="0"/>
      <w:divBdr>
        <w:top w:val="none" w:sz="0" w:space="0" w:color="auto"/>
        <w:left w:val="none" w:sz="0" w:space="0" w:color="auto"/>
        <w:bottom w:val="none" w:sz="0" w:space="0" w:color="auto"/>
        <w:right w:val="none" w:sz="0" w:space="0" w:color="auto"/>
      </w:divBdr>
    </w:div>
    <w:div w:id="1641227481">
      <w:bodyDiv w:val="1"/>
      <w:marLeft w:val="0"/>
      <w:marRight w:val="0"/>
      <w:marTop w:val="0"/>
      <w:marBottom w:val="0"/>
      <w:divBdr>
        <w:top w:val="none" w:sz="0" w:space="0" w:color="auto"/>
        <w:left w:val="none" w:sz="0" w:space="0" w:color="auto"/>
        <w:bottom w:val="none" w:sz="0" w:space="0" w:color="auto"/>
        <w:right w:val="none" w:sz="0" w:space="0" w:color="auto"/>
      </w:divBdr>
    </w:div>
    <w:div w:id="1660301778">
      <w:bodyDiv w:val="1"/>
      <w:marLeft w:val="0"/>
      <w:marRight w:val="0"/>
      <w:marTop w:val="0"/>
      <w:marBottom w:val="0"/>
      <w:divBdr>
        <w:top w:val="none" w:sz="0" w:space="0" w:color="auto"/>
        <w:left w:val="none" w:sz="0" w:space="0" w:color="auto"/>
        <w:bottom w:val="none" w:sz="0" w:space="0" w:color="auto"/>
        <w:right w:val="none" w:sz="0" w:space="0" w:color="auto"/>
      </w:divBdr>
    </w:div>
    <w:div w:id="1662810384">
      <w:bodyDiv w:val="1"/>
      <w:marLeft w:val="0"/>
      <w:marRight w:val="0"/>
      <w:marTop w:val="0"/>
      <w:marBottom w:val="0"/>
      <w:divBdr>
        <w:top w:val="none" w:sz="0" w:space="0" w:color="auto"/>
        <w:left w:val="none" w:sz="0" w:space="0" w:color="auto"/>
        <w:bottom w:val="none" w:sz="0" w:space="0" w:color="auto"/>
        <w:right w:val="none" w:sz="0" w:space="0" w:color="auto"/>
      </w:divBdr>
    </w:div>
    <w:div w:id="1671833801">
      <w:bodyDiv w:val="1"/>
      <w:marLeft w:val="0"/>
      <w:marRight w:val="0"/>
      <w:marTop w:val="0"/>
      <w:marBottom w:val="0"/>
      <w:divBdr>
        <w:top w:val="none" w:sz="0" w:space="0" w:color="auto"/>
        <w:left w:val="none" w:sz="0" w:space="0" w:color="auto"/>
        <w:bottom w:val="none" w:sz="0" w:space="0" w:color="auto"/>
        <w:right w:val="none" w:sz="0" w:space="0" w:color="auto"/>
      </w:divBdr>
    </w:div>
    <w:div w:id="1687517810">
      <w:bodyDiv w:val="1"/>
      <w:marLeft w:val="0"/>
      <w:marRight w:val="0"/>
      <w:marTop w:val="0"/>
      <w:marBottom w:val="0"/>
      <w:divBdr>
        <w:top w:val="none" w:sz="0" w:space="0" w:color="auto"/>
        <w:left w:val="none" w:sz="0" w:space="0" w:color="auto"/>
        <w:bottom w:val="none" w:sz="0" w:space="0" w:color="auto"/>
        <w:right w:val="none" w:sz="0" w:space="0" w:color="auto"/>
      </w:divBdr>
    </w:div>
    <w:div w:id="196588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image" Target="media/image31.wmf"/><Relationship Id="rId47" Type="http://schemas.openxmlformats.org/officeDocument/2006/relationships/oleObject" Target="embeddings/oleObject5.bin"/><Relationship Id="rId50" Type="http://schemas.openxmlformats.org/officeDocument/2006/relationships/image" Target="media/image36.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wmf"/><Relationship Id="rId45" Type="http://schemas.openxmlformats.org/officeDocument/2006/relationships/oleObject" Target="embeddings/oleObject4.bin"/><Relationship Id="rId53" Type="http://schemas.openxmlformats.org/officeDocument/2006/relationships/image" Target="media/image39.wmf"/><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5.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2.wmf"/><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talairach.org/about.html" TargetMode="External"/><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oleObject" Target="embeddings/oleObject3.bin"/><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7.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oleObject" Target="embeddings/oleObject1.bin"/><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3.wmf"/><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11.png"/><Relationship Id="rId41" Type="http://schemas.openxmlformats.org/officeDocument/2006/relationships/oleObject" Target="embeddings/oleObject2.bin"/><Relationship Id="rId54" Type="http://schemas.openxmlformats.org/officeDocument/2006/relationships/control" Target="activeX/activeX1.xml"/><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978C9E23-D4B0-11CE-BF2D-00AA003F40D0}"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D1E19-B07E-4D3B-B914-09A446304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16603</TotalTime>
  <Pages>94</Pages>
  <Words>21750</Words>
  <Characters>114281</Characters>
  <Application>Microsoft Office Word</Application>
  <DocSecurity>0</DocSecurity>
  <Lines>952</Lines>
  <Paragraphs>271</Paragraphs>
  <ScaleCrop>false</ScaleCrop>
  <HeadingPairs>
    <vt:vector size="2" baseType="variant">
      <vt:variant>
        <vt:lpstr>Title</vt:lpstr>
      </vt:variant>
      <vt:variant>
        <vt:i4>1</vt:i4>
      </vt:variant>
    </vt:vector>
  </HeadingPairs>
  <TitlesOfParts>
    <vt:vector size="1" baseType="lpstr">
      <vt:lpstr>1</vt:lpstr>
    </vt:vector>
  </TitlesOfParts>
  <Company>University of Birmingham</Company>
  <LinksUpToDate>false</LinksUpToDate>
  <CharactersWithSpaces>135760</CharactersWithSpaces>
  <SharedDoc>false</SharedDoc>
  <HLinks>
    <vt:vector size="18" baseType="variant">
      <vt:variant>
        <vt:i4>2293806</vt:i4>
      </vt:variant>
      <vt:variant>
        <vt:i4>33</vt:i4>
      </vt:variant>
      <vt:variant>
        <vt:i4>0</vt:i4>
      </vt:variant>
      <vt:variant>
        <vt:i4>5</vt:i4>
      </vt:variant>
      <vt:variant>
        <vt:lpwstr>http://www.mrc-cbu.cam.ac.uk/Imaging/Common/mnispace.shtml</vt:lpwstr>
      </vt:variant>
      <vt:variant>
        <vt:lpwstr/>
      </vt:variant>
      <vt:variant>
        <vt:i4>5832732</vt:i4>
      </vt:variant>
      <vt:variant>
        <vt:i4>3</vt:i4>
      </vt:variant>
      <vt:variant>
        <vt:i4>0</vt:i4>
      </vt:variant>
      <vt:variant>
        <vt:i4>5</vt:i4>
      </vt:variant>
      <vt:variant>
        <vt:lpwstr>\\psg-zk-05</vt:lpwstr>
      </vt:variant>
      <vt:variant>
        <vt:lpwstr/>
      </vt:variant>
      <vt:variant>
        <vt:i4>6029350</vt:i4>
      </vt:variant>
      <vt:variant>
        <vt:i4>0</vt:i4>
      </vt:variant>
      <vt:variant>
        <vt:i4>0</vt:i4>
      </vt:variant>
      <vt:variant>
        <vt:i4>5</vt:i4>
      </vt:variant>
      <vt:variant>
        <vt:lpwstr>Z:\F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Tim Preston</dc:creator>
  <cp:lastModifiedBy>Elisa Zamboni</cp:lastModifiedBy>
  <cp:revision>40</cp:revision>
  <cp:lastPrinted>2013-09-10T11:02:00Z</cp:lastPrinted>
  <dcterms:created xsi:type="dcterms:W3CDTF">2010-12-16T12:45:00Z</dcterms:created>
  <dcterms:modified xsi:type="dcterms:W3CDTF">2018-09-26T21:11:00Z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ieee</vt:lpwstr>
  </property>
</Properties>
</file>